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0F8331" w14:textId="77777777" w:rsidR="005E13F0" w:rsidRDefault="005E13F0" w:rsidP="005E13F0">
      <w:pPr>
        <w:pStyle w:val="Heading1"/>
      </w:pPr>
      <w:bookmarkStart w:id="0" w:name="_Toc263962690"/>
      <w:r>
        <w:t>Introduction</w:t>
      </w:r>
      <w:bookmarkEnd w:id="0"/>
    </w:p>
    <w:p w14:paraId="69140581" w14:textId="57143CDF" w:rsidR="005E13F0" w:rsidRPr="0038770E" w:rsidRDefault="005E13F0" w:rsidP="00593FC5">
      <w:pPr>
        <w:pStyle w:val="Heading2"/>
      </w:pPr>
      <w:bookmarkStart w:id="1" w:name="_Toc263962691"/>
      <w:r>
        <w:t>Architectural Design Specification Purpose</w:t>
      </w:r>
      <w:bookmarkEnd w:id="1"/>
      <w:r>
        <w:t xml:space="preserve"> and Use</w:t>
      </w:r>
    </w:p>
    <w:p w14:paraId="40242744" w14:textId="77777777" w:rsidR="005E13F0" w:rsidRDefault="005E13F0" w:rsidP="005E13F0">
      <w:pPr>
        <w:pStyle w:val="Heading2"/>
      </w:pPr>
      <w:r>
        <w:t>Project Concept</w:t>
      </w:r>
    </w:p>
    <w:p w14:paraId="460329C7" w14:textId="77777777" w:rsidR="005E13F0" w:rsidRPr="005E13F0" w:rsidRDefault="005E13F0" w:rsidP="005E13F0">
      <w:pPr>
        <w:pStyle w:val="Caption"/>
        <w:rPr>
          <w:rFonts w:ascii="Times New Roman" w:hAnsi="Times New Roman"/>
          <w:b w:val="0"/>
          <w:bCs w:val="0"/>
          <w:sz w:val="24"/>
          <w:szCs w:val="24"/>
        </w:rPr>
      </w:pPr>
      <w:r w:rsidRPr="005E13F0">
        <w:rPr>
          <w:rFonts w:ascii="Times New Roman" w:hAnsi="Times New Roman"/>
          <w:b w:val="0"/>
          <w:bCs w:val="0"/>
          <w:sz w:val="24"/>
          <w:szCs w:val="24"/>
        </w:rPr>
        <w:t>The Sight By Touch system is made to aid visually impaired users through the use of vibrations. Users of the Sight By Touch system will be able to move around and gauge where they are. When a user walks near an object, the system will vibrate in the direction where the object is closest. This warns the user that there is an object nearby and thus prevents the user from colliding with the object. With the use of these vibrations created by the system, a visually impaired user will be able to avoid obstacles.</w:t>
      </w:r>
    </w:p>
    <w:p w14:paraId="02669B7A" w14:textId="77777777" w:rsidR="005E13F0" w:rsidRDefault="005E13F0" w:rsidP="005E13F0">
      <w:pPr>
        <w:pStyle w:val="Heading2"/>
      </w:pPr>
      <w:bookmarkStart w:id="2" w:name="_Toc263962693"/>
      <w:r>
        <w:t>Project Scope</w:t>
      </w:r>
      <w:bookmarkEnd w:id="2"/>
    </w:p>
    <w:p w14:paraId="3567452D" w14:textId="77777777" w:rsidR="005E13F0" w:rsidRPr="003F1A86" w:rsidRDefault="005E13F0" w:rsidP="005E13F0">
      <w:r w:rsidRPr="005E13F0">
        <w:t>The Sight By Touch system shall consist of an external belt that holds the main battery, which connects to the sensors and vibration motors. The batteries will be in a battery pack. When the user is not using the product and wishes to charge the batteries, the batteries will be removed from the system and put into a docking station to charge.</w:t>
      </w:r>
    </w:p>
    <w:p w14:paraId="55D5AF7B" w14:textId="77777777" w:rsidR="005E13F0" w:rsidRDefault="005E13F0" w:rsidP="005E13F0">
      <w:pPr>
        <w:tabs>
          <w:tab w:val="right" w:pos="1170"/>
          <w:tab w:val="left" w:pos="2700"/>
          <w:tab w:val="right" w:pos="9450"/>
        </w:tabs>
      </w:pPr>
      <w:r>
        <w:t xml:space="preserve">The system will be a full-blown suit with the sensors underneath the clothes and with their wires connected to the microcontroller. The sensors will be detachable to allow for flexibility and cleanliness. The scope of the system will be restricted to the front of the user (180 degrees, at least a 3 feet radius horizontally, and from the neck to the ankles vertically). When a sensor detects an object in its range, the sensor will send a signal to the microcontroller, </w:t>
      </w:r>
      <w:r w:rsidRPr="00054967">
        <w:t>which</w:t>
      </w:r>
      <w:r>
        <w:t xml:space="preserve"> will then forward the message to the vibration motor. How close the object is will determine the intensity of the vibrations. The system will not be able to detect the absence of flooring such as a hole or a staircase.</w:t>
      </w:r>
    </w:p>
    <w:p w14:paraId="01B9F441" w14:textId="77777777" w:rsidR="005E13F0" w:rsidRDefault="005E13F0" w:rsidP="005E13F0">
      <w:pPr>
        <w:tabs>
          <w:tab w:val="right" w:pos="1170"/>
          <w:tab w:val="left" w:pos="2700"/>
          <w:tab w:val="right" w:pos="9450"/>
        </w:tabs>
      </w:pPr>
      <w:r>
        <w:t>There will be multiple vibration motors distributed along the system, embedded in the suit. When the sensor connected to those vibration motors senses an object within the range, the sensor will send a signal to the microcontroller, which will then forward the message to the vibration motor. There can be multiple vibration motors vibrating at the same time and at different intensities depending on where the object is located. The closer the object is the more intense the vibration will be. In addition, depending on the location of the object being detected, the vibration motors closest to that object will vibrate the most.</w:t>
      </w:r>
    </w:p>
    <w:p w14:paraId="55DC0AAC" w14:textId="77777777" w:rsidR="005E13F0" w:rsidRDefault="005E13F0" w:rsidP="005E13F0">
      <w:pPr>
        <w:tabs>
          <w:tab w:val="right" w:pos="1170"/>
          <w:tab w:val="left" w:pos="2700"/>
          <w:tab w:val="right" w:pos="9450"/>
        </w:tabs>
      </w:pPr>
      <w:r>
        <w:t>The system will also have an external belt (placed around the user’s waist) that will allow the user to interface with the device. The interface will have an on/off button to turn the sensors on/off. In addition, there will be a knob that allows the user to adjust the range that the sensors will detect. There will be no external elements for all the functions and data manipulation will be done internally.</w:t>
      </w:r>
    </w:p>
    <w:p w14:paraId="22EB893D" w14:textId="29FEA971" w:rsidR="005558C7" w:rsidRDefault="005E13F0" w:rsidP="005E13F0">
      <w:pPr>
        <w:pStyle w:val="Heading2"/>
      </w:pPr>
      <w:bookmarkStart w:id="3" w:name="_Toc263962694"/>
      <w:r>
        <w:t>Key Requirements</w:t>
      </w:r>
      <w:bookmarkEnd w:id="3"/>
    </w:p>
    <w:p w14:paraId="40FCB37D" w14:textId="77777777" w:rsidR="005558C7" w:rsidRDefault="005558C7" w:rsidP="005558C7">
      <w:pPr>
        <w:pStyle w:val="Heading1"/>
      </w:pPr>
      <w:r>
        <w:lastRenderedPageBreak/>
        <w:t>Architectural Layer Definitions</w:t>
      </w:r>
    </w:p>
    <w:p w14:paraId="397EA371" w14:textId="77777777" w:rsidR="005558C7" w:rsidRDefault="005558C7" w:rsidP="005558C7">
      <w:pPr>
        <w:pStyle w:val="Heading2"/>
      </w:pPr>
      <w:r>
        <w:t>Notification Layer</w:t>
      </w:r>
    </w:p>
    <w:p w14:paraId="4A510882" w14:textId="77777777" w:rsidR="005558C7" w:rsidRPr="005558C7" w:rsidRDefault="005558C7" w:rsidP="005558C7">
      <w:r>
        <w:t>The Notification Layer</w:t>
      </w:r>
      <w:r w:rsidR="00A62F6B">
        <w:t xml:space="preserve"> will receive commands from the Processing Layer and relay them to the appropriate </w:t>
      </w:r>
      <w:r w:rsidR="001A6438">
        <w:t>sensor</w:t>
      </w:r>
      <w:r w:rsidR="00A62F6B">
        <w:t xml:space="preserve"> </w:t>
      </w:r>
      <w:r w:rsidR="001A6438">
        <w:t>modules</w:t>
      </w:r>
      <w:r w:rsidR="00A62F6B">
        <w:t xml:space="preserve"> so that the syste</w:t>
      </w:r>
      <w:r w:rsidR="001A6438">
        <w:t>m may correctly notify the user of objects, whether the system is on/off, and whenever the battery is low.</w:t>
      </w:r>
    </w:p>
    <w:p w14:paraId="21C030A1" w14:textId="77777777" w:rsidR="005558C7" w:rsidRDefault="005558C7" w:rsidP="005E13F0"/>
    <w:p w14:paraId="65165C50" w14:textId="77777777" w:rsidR="00A62F6B" w:rsidRDefault="00A62F6B" w:rsidP="00A62F6B">
      <w:pPr>
        <w:pStyle w:val="Heading1"/>
      </w:pPr>
      <w:r>
        <w:t>Subsystem Definitions</w:t>
      </w:r>
    </w:p>
    <w:p w14:paraId="25E06260" w14:textId="77777777" w:rsidR="00A62F6B" w:rsidRDefault="00A62F6B" w:rsidP="00A62F6B">
      <w:pPr>
        <w:pStyle w:val="Heading2"/>
      </w:pPr>
      <w:r>
        <w:t>Notification Layer: On/Off Notification Subsystem</w:t>
      </w:r>
    </w:p>
    <w:p w14:paraId="2C2AB346" w14:textId="77777777" w:rsidR="00A62F6B" w:rsidRDefault="00A62F6B" w:rsidP="00A62F6B">
      <w:pPr>
        <w:pStyle w:val="Heading3"/>
      </w:pPr>
      <w:r>
        <w:t>General Subsystem Description</w:t>
      </w:r>
    </w:p>
    <w:p w14:paraId="7D2C5952" w14:textId="77777777" w:rsidR="00A62F6B" w:rsidRDefault="00A62F6B" w:rsidP="00A62F6B">
      <w:r>
        <w:t>The O</w:t>
      </w:r>
      <w:r w:rsidR="008B4A29">
        <w:t>n/Off Notification Subsystem will receive commands from the On/Off Subsystem and interpret them into appropriate sensor module instructions</w:t>
      </w:r>
    </w:p>
    <w:p w14:paraId="296B9747" w14:textId="77777777" w:rsidR="008B4A29" w:rsidRDefault="008B4A29" w:rsidP="008B4A29">
      <w:pPr>
        <w:pStyle w:val="Heading3"/>
      </w:pPr>
      <w:r>
        <w:t>Assumptions</w:t>
      </w:r>
    </w:p>
    <w:p w14:paraId="1F973545" w14:textId="77777777" w:rsidR="008B4A29" w:rsidRDefault="008B4A29" w:rsidP="008B4A29">
      <w:pPr>
        <w:pStyle w:val="ListParagraph"/>
        <w:numPr>
          <w:ilvl w:val="0"/>
          <w:numId w:val="13"/>
        </w:numPr>
      </w:pPr>
      <w:r>
        <w:t>The On/Off Notification Subsystem will support control of eight sensor modules</w:t>
      </w:r>
    </w:p>
    <w:p w14:paraId="06E34D92" w14:textId="77777777" w:rsidR="008B4A29" w:rsidRDefault="008B4A29" w:rsidP="008B4A29">
      <w:pPr>
        <w:pStyle w:val="Heading3"/>
      </w:pPr>
      <w:r>
        <w:t>Responsibilities</w:t>
      </w:r>
    </w:p>
    <w:p w14:paraId="592381AD" w14:textId="77777777" w:rsidR="008B4A29" w:rsidRDefault="008B4A29" w:rsidP="008B4A29">
      <w:pPr>
        <w:pStyle w:val="ListParagraph"/>
        <w:numPr>
          <w:ilvl w:val="0"/>
          <w:numId w:val="13"/>
        </w:numPr>
      </w:pPr>
      <w:r>
        <w:t>The On/Off Notification Subsystem will be responsible for interpreting the On/Off Subsystem’s instructions</w:t>
      </w:r>
    </w:p>
    <w:p w14:paraId="4232A70F" w14:textId="77777777" w:rsidR="008B4A29" w:rsidRDefault="008B4A29" w:rsidP="008B4A29">
      <w:pPr>
        <w:pStyle w:val="ListParagraph"/>
        <w:numPr>
          <w:ilvl w:val="0"/>
          <w:numId w:val="13"/>
        </w:numPr>
      </w:pPr>
      <w:r>
        <w:t>The On/Off Notification Subsystem will be responsible for delivering voltage to the sensor modules</w:t>
      </w:r>
    </w:p>
    <w:p w14:paraId="2C3FC2CB" w14:textId="77777777" w:rsidR="0093430E" w:rsidRDefault="0093430E" w:rsidP="0093430E">
      <w:pPr>
        <w:pStyle w:val="Heading3"/>
        <w:rPr>
          <w:i/>
        </w:rPr>
      </w:pPr>
      <w:r>
        <w:t>Subsystem Inter-Layer Interfaces</w:t>
      </w:r>
    </w:p>
    <w:p w14:paraId="25209F25" w14:textId="77777777" w:rsidR="0093430E" w:rsidRDefault="0093430E" w:rsidP="0093430E"/>
    <w:tbl>
      <w:tblPr>
        <w:tblW w:w="8388" w:type="dxa"/>
        <w:tblBorders>
          <w:insideH w:val="single" w:sz="18" w:space="0" w:color="FFFFFF"/>
          <w:insideV w:val="single" w:sz="18" w:space="0" w:color="FFFFFF"/>
        </w:tblBorders>
        <w:tblLook w:val="04A0" w:firstRow="1" w:lastRow="0" w:firstColumn="1" w:lastColumn="0" w:noHBand="0" w:noVBand="1"/>
      </w:tblPr>
      <w:tblGrid>
        <w:gridCol w:w="1998"/>
        <w:gridCol w:w="3109"/>
        <w:gridCol w:w="1640"/>
        <w:gridCol w:w="1641"/>
      </w:tblGrid>
      <w:tr w:rsidR="0093430E" w:rsidRPr="00D06377" w14:paraId="225C5063" w14:textId="77777777" w:rsidTr="0093430E">
        <w:tc>
          <w:tcPr>
            <w:tcW w:w="1998" w:type="dxa"/>
            <w:shd w:val="pct20" w:color="000000" w:fill="FFFFFF"/>
          </w:tcPr>
          <w:p w14:paraId="6F860729" w14:textId="77777777" w:rsidR="0093430E" w:rsidRPr="00BC6CD9" w:rsidRDefault="0093430E" w:rsidP="0093430E">
            <w:pPr>
              <w:jc w:val="center"/>
              <w:rPr>
                <w:b/>
                <w:bCs/>
                <w:color w:val="000000"/>
                <w:sz w:val="20"/>
                <w:szCs w:val="20"/>
                <w:u w:val="single"/>
              </w:rPr>
            </w:pPr>
            <w:r w:rsidRPr="00BC6CD9">
              <w:rPr>
                <w:color w:val="000000"/>
                <w:sz w:val="20"/>
                <w:szCs w:val="20"/>
                <w:u w:val="single"/>
              </w:rPr>
              <w:t>Method Name</w:t>
            </w:r>
          </w:p>
        </w:tc>
        <w:tc>
          <w:tcPr>
            <w:tcW w:w="3109" w:type="dxa"/>
            <w:shd w:val="pct20" w:color="000000" w:fill="FFFFFF"/>
          </w:tcPr>
          <w:p w14:paraId="03CD9CFE" w14:textId="77777777" w:rsidR="0093430E" w:rsidRPr="00BC6CD9" w:rsidRDefault="0093430E" w:rsidP="0093430E">
            <w:pPr>
              <w:jc w:val="center"/>
              <w:rPr>
                <w:b/>
                <w:bCs/>
                <w:color w:val="000000"/>
                <w:sz w:val="20"/>
                <w:szCs w:val="20"/>
                <w:u w:val="single"/>
              </w:rPr>
            </w:pPr>
            <w:r w:rsidRPr="00BC6CD9">
              <w:rPr>
                <w:color w:val="000000"/>
                <w:sz w:val="20"/>
                <w:szCs w:val="20"/>
                <w:u w:val="single"/>
              </w:rPr>
              <w:t>Description</w:t>
            </w:r>
          </w:p>
        </w:tc>
        <w:tc>
          <w:tcPr>
            <w:tcW w:w="1640" w:type="dxa"/>
            <w:shd w:val="pct20" w:color="000000" w:fill="FFFFFF"/>
          </w:tcPr>
          <w:p w14:paraId="020C81BC" w14:textId="77777777" w:rsidR="0093430E" w:rsidRPr="00BC6CD9" w:rsidRDefault="0093430E" w:rsidP="0093430E">
            <w:pPr>
              <w:jc w:val="center"/>
              <w:rPr>
                <w:b/>
                <w:bCs/>
                <w:color w:val="000000"/>
                <w:sz w:val="20"/>
                <w:szCs w:val="20"/>
                <w:u w:val="single"/>
              </w:rPr>
            </w:pPr>
            <w:r>
              <w:rPr>
                <w:color w:val="000000"/>
                <w:sz w:val="20"/>
                <w:szCs w:val="20"/>
                <w:u w:val="single"/>
              </w:rPr>
              <w:t>Information</w:t>
            </w:r>
            <w:r w:rsidRPr="00BC6CD9">
              <w:rPr>
                <w:color w:val="000000"/>
                <w:sz w:val="20"/>
                <w:szCs w:val="20"/>
                <w:u w:val="single"/>
              </w:rPr>
              <w:t xml:space="preserve"> Required</w:t>
            </w:r>
          </w:p>
        </w:tc>
        <w:tc>
          <w:tcPr>
            <w:tcW w:w="1641" w:type="dxa"/>
            <w:shd w:val="pct20" w:color="000000" w:fill="FFFFFF"/>
          </w:tcPr>
          <w:p w14:paraId="34D9CB62" w14:textId="77777777" w:rsidR="0093430E" w:rsidRPr="00BC6CD9" w:rsidRDefault="0093430E" w:rsidP="0093430E">
            <w:pPr>
              <w:jc w:val="center"/>
              <w:rPr>
                <w:b/>
                <w:bCs/>
                <w:color w:val="000000"/>
                <w:sz w:val="20"/>
                <w:szCs w:val="20"/>
                <w:u w:val="single"/>
              </w:rPr>
            </w:pPr>
            <w:r>
              <w:rPr>
                <w:color w:val="000000"/>
                <w:sz w:val="20"/>
                <w:szCs w:val="20"/>
                <w:u w:val="single"/>
              </w:rPr>
              <w:t>Information</w:t>
            </w:r>
            <w:r w:rsidRPr="00BC6CD9">
              <w:rPr>
                <w:color w:val="000000"/>
                <w:sz w:val="20"/>
                <w:szCs w:val="20"/>
                <w:u w:val="single"/>
              </w:rPr>
              <w:t xml:space="preserve"> Returned</w:t>
            </w:r>
          </w:p>
        </w:tc>
      </w:tr>
      <w:tr w:rsidR="0093430E" w14:paraId="4D05FBFB" w14:textId="77777777" w:rsidTr="0093430E">
        <w:tc>
          <w:tcPr>
            <w:tcW w:w="1998" w:type="dxa"/>
            <w:shd w:val="pct5" w:color="000000" w:fill="FFFFFF"/>
          </w:tcPr>
          <w:p w14:paraId="4A84B204" w14:textId="77777777" w:rsidR="0093430E" w:rsidRPr="00BC6CD9" w:rsidRDefault="0093430E" w:rsidP="0093430E">
            <w:pPr>
              <w:rPr>
                <w:rFonts w:cs="Arial"/>
                <w:b/>
                <w:color w:val="000000"/>
                <w:sz w:val="16"/>
                <w:szCs w:val="16"/>
              </w:rPr>
            </w:pPr>
            <w:proofErr w:type="spellStart"/>
            <w:proofErr w:type="gramStart"/>
            <w:r>
              <w:rPr>
                <w:rFonts w:cs="Arial"/>
                <w:b/>
                <w:color w:val="000000"/>
                <w:sz w:val="16"/>
                <w:szCs w:val="16"/>
              </w:rPr>
              <w:t>notificationListener</w:t>
            </w:r>
            <w:proofErr w:type="spellEnd"/>
            <w:proofErr w:type="gramEnd"/>
          </w:p>
        </w:tc>
        <w:tc>
          <w:tcPr>
            <w:tcW w:w="3109" w:type="dxa"/>
            <w:shd w:val="pct5" w:color="000000" w:fill="FFFFFF"/>
          </w:tcPr>
          <w:p w14:paraId="5FAE2B4D" w14:textId="77777777" w:rsidR="0093430E" w:rsidRPr="00BC6CD9" w:rsidRDefault="0093430E" w:rsidP="0093430E">
            <w:pPr>
              <w:rPr>
                <w:rFonts w:cs="Arial"/>
                <w:color w:val="000000"/>
                <w:sz w:val="14"/>
                <w:szCs w:val="14"/>
              </w:rPr>
            </w:pPr>
            <w:r w:rsidRPr="00BC6CD9">
              <w:rPr>
                <w:rFonts w:cs="Arial"/>
                <w:color w:val="000000"/>
                <w:sz w:val="14"/>
                <w:szCs w:val="14"/>
              </w:rPr>
              <w:t xml:space="preserve">The </w:t>
            </w:r>
            <w:r>
              <w:rPr>
                <w:rFonts w:cs="Arial"/>
                <w:color w:val="000000"/>
                <w:sz w:val="14"/>
                <w:szCs w:val="14"/>
              </w:rPr>
              <w:t>On/Off</w:t>
            </w:r>
            <w:r w:rsidRPr="00BC6CD9">
              <w:rPr>
                <w:rFonts w:cs="Arial"/>
                <w:color w:val="000000"/>
                <w:sz w:val="14"/>
                <w:szCs w:val="14"/>
              </w:rPr>
              <w:t xml:space="preserve"> Subsystem will listen for </w:t>
            </w:r>
            <w:r>
              <w:rPr>
                <w:rFonts w:cs="Arial"/>
                <w:color w:val="000000"/>
                <w:sz w:val="14"/>
                <w:szCs w:val="14"/>
              </w:rPr>
              <w:t>instructions</w:t>
            </w:r>
            <w:r w:rsidRPr="00BC6CD9">
              <w:rPr>
                <w:rFonts w:cs="Arial"/>
                <w:color w:val="000000"/>
                <w:sz w:val="14"/>
                <w:szCs w:val="14"/>
              </w:rPr>
              <w:t xml:space="preserve"> from </w:t>
            </w:r>
            <w:r>
              <w:rPr>
                <w:rFonts w:cs="Arial"/>
                <w:color w:val="000000"/>
                <w:sz w:val="14"/>
                <w:szCs w:val="14"/>
              </w:rPr>
              <w:t>On/Off</w:t>
            </w:r>
            <w:r w:rsidRPr="00BC6CD9">
              <w:rPr>
                <w:rFonts w:cs="Arial"/>
                <w:color w:val="000000"/>
                <w:sz w:val="14"/>
                <w:szCs w:val="14"/>
              </w:rPr>
              <w:t xml:space="preserve"> Subsystem</w:t>
            </w:r>
          </w:p>
        </w:tc>
        <w:tc>
          <w:tcPr>
            <w:tcW w:w="1640" w:type="dxa"/>
            <w:shd w:val="pct5" w:color="000000" w:fill="FFFFFF"/>
          </w:tcPr>
          <w:p w14:paraId="37C01FBC" w14:textId="77777777" w:rsidR="0093430E" w:rsidRPr="001A6438" w:rsidRDefault="0093430E" w:rsidP="001A6438">
            <w:pPr>
              <w:pStyle w:val="ListParagraph"/>
              <w:widowControl w:val="0"/>
              <w:numPr>
                <w:ilvl w:val="0"/>
                <w:numId w:val="14"/>
              </w:numPr>
              <w:spacing w:before="26" w:line="240" w:lineRule="atLeast"/>
              <w:ind w:right="115"/>
              <w:rPr>
                <w:rFonts w:cs="Arial"/>
                <w:color w:val="000000"/>
                <w:sz w:val="14"/>
                <w:szCs w:val="14"/>
              </w:rPr>
            </w:pPr>
            <w:r w:rsidRPr="001A6438">
              <w:rPr>
                <w:rFonts w:cs="Arial"/>
                <w:color w:val="000000"/>
                <w:sz w:val="14"/>
                <w:szCs w:val="14"/>
              </w:rPr>
              <w:t>None</w:t>
            </w:r>
          </w:p>
        </w:tc>
        <w:tc>
          <w:tcPr>
            <w:tcW w:w="1641" w:type="dxa"/>
            <w:shd w:val="pct5" w:color="000000" w:fill="FFFFFF"/>
          </w:tcPr>
          <w:p w14:paraId="608E4550" w14:textId="77777777" w:rsidR="0093430E" w:rsidRPr="001A6438" w:rsidRDefault="0093430E" w:rsidP="001A6438">
            <w:pPr>
              <w:pStyle w:val="ListParagraph"/>
              <w:widowControl w:val="0"/>
              <w:numPr>
                <w:ilvl w:val="0"/>
                <w:numId w:val="14"/>
              </w:numPr>
              <w:spacing w:before="26" w:line="240" w:lineRule="atLeast"/>
              <w:ind w:right="115"/>
              <w:rPr>
                <w:rFonts w:cs="Arial"/>
                <w:color w:val="000000"/>
                <w:sz w:val="14"/>
                <w:szCs w:val="14"/>
              </w:rPr>
            </w:pPr>
            <w:r w:rsidRPr="001A6438">
              <w:rPr>
                <w:rFonts w:cs="Arial"/>
                <w:color w:val="000000"/>
                <w:sz w:val="14"/>
                <w:szCs w:val="14"/>
              </w:rPr>
              <w:t>Request</w:t>
            </w:r>
          </w:p>
        </w:tc>
      </w:tr>
    </w:tbl>
    <w:p w14:paraId="79A0B7ED" w14:textId="77777777" w:rsidR="0093430E" w:rsidRDefault="0093430E" w:rsidP="0093430E"/>
    <w:p w14:paraId="25BD06F2" w14:textId="77777777" w:rsidR="0093430E" w:rsidRDefault="0093430E" w:rsidP="0093430E">
      <w:pPr>
        <w:pStyle w:val="Heading3"/>
        <w:rPr>
          <w:i/>
        </w:rPr>
      </w:pPr>
      <w:r>
        <w:t>Subsystem Public Interfaces</w:t>
      </w:r>
    </w:p>
    <w:p w14:paraId="5FC03187" w14:textId="77777777" w:rsidR="0093430E" w:rsidRDefault="0093430E" w:rsidP="0093430E"/>
    <w:tbl>
      <w:tblPr>
        <w:tblW w:w="8388" w:type="dxa"/>
        <w:tblBorders>
          <w:insideH w:val="single" w:sz="18" w:space="0" w:color="FFFFFF"/>
          <w:insideV w:val="single" w:sz="18" w:space="0" w:color="FFFFFF"/>
        </w:tblBorders>
        <w:tblLook w:val="04A0" w:firstRow="1" w:lastRow="0" w:firstColumn="1" w:lastColumn="0" w:noHBand="0" w:noVBand="1"/>
      </w:tblPr>
      <w:tblGrid>
        <w:gridCol w:w="1998"/>
        <w:gridCol w:w="3109"/>
        <w:gridCol w:w="1640"/>
        <w:gridCol w:w="1641"/>
      </w:tblGrid>
      <w:tr w:rsidR="0093430E" w:rsidRPr="00D06377" w14:paraId="2AA8CEC8" w14:textId="77777777" w:rsidTr="0093430E">
        <w:tc>
          <w:tcPr>
            <w:tcW w:w="1998" w:type="dxa"/>
            <w:shd w:val="pct20" w:color="000000" w:fill="FFFFFF"/>
          </w:tcPr>
          <w:p w14:paraId="6B38EA0C" w14:textId="77777777" w:rsidR="0093430E" w:rsidRPr="00BC6CD9" w:rsidRDefault="0093430E" w:rsidP="0093430E">
            <w:pPr>
              <w:jc w:val="center"/>
              <w:rPr>
                <w:b/>
                <w:bCs/>
                <w:color w:val="000000"/>
                <w:sz w:val="20"/>
                <w:szCs w:val="20"/>
                <w:u w:val="single"/>
              </w:rPr>
            </w:pPr>
            <w:r w:rsidRPr="00BC6CD9">
              <w:rPr>
                <w:color w:val="000000"/>
                <w:sz w:val="20"/>
                <w:szCs w:val="20"/>
                <w:u w:val="single"/>
              </w:rPr>
              <w:t>Method Name</w:t>
            </w:r>
          </w:p>
        </w:tc>
        <w:tc>
          <w:tcPr>
            <w:tcW w:w="3109" w:type="dxa"/>
            <w:shd w:val="pct20" w:color="000000" w:fill="FFFFFF"/>
          </w:tcPr>
          <w:p w14:paraId="0177BEAE" w14:textId="77777777" w:rsidR="0093430E" w:rsidRPr="00BC6CD9" w:rsidRDefault="0093430E" w:rsidP="0093430E">
            <w:pPr>
              <w:jc w:val="center"/>
              <w:rPr>
                <w:b/>
                <w:bCs/>
                <w:color w:val="000000"/>
                <w:sz w:val="20"/>
                <w:szCs w:val="20"/>
                <w:u w:val="single"/>
              </w:rPr>
            </w:pPr>
            <w:r w:rsidRPr="00BC6CD9">
              <w:rPr>
                <w:color w:val="000000"/>
                <w:sz w:val="20"/>
                <w:szCs w:val="20"/>
                <w:u w:val="single"/>
              </w:rPr>
              <w:t>Method Description</w:t>
            </w:r>
          </w:p>
        </w:tc>
        <w:tc>
          <w:tcPr>
            <w:tcW w:w="1640" w:type="dxa"/>
            <w:shd w:val="pct20" w:color="000000" w:fill="FFFFFF"/>
          </w:tcPr>
          <w:p w14:paraId="69DAD779" w14:textId="77777777" w:rsidR="0093430E" w:rsidRPr="00BC6CD9" w:rsidRDefault="0093430E" w:rsidP="0093430E">
            <w:pPr>
              <w:jc w:val="center"/>
              <w:rPr>
                <w:b/>
                <w:bCs/>
                <w:color w:val="000000"/>
                <w:sz w:val="20"/>
                <w:szCs w:val="20"/>
                <w:u w:val="single"/>
              </w:rPr>
            </w:pPr>
            <w:r w:rsidRPr="00BC6CD9">
              <w:rPr>
                <w:color w:val="000000"/>
                <w:sz w:val="20"/>
                <w:szCs w:val="20"/>
                <w:u w:val="single"/>
              </w:rPr>
              <w:t>Data Required</w:t>
            </w:r>
          </w:p>
        </w:tc>
        <w:tc>
          <w:tcPr>
            <w:tcW w:w="1641" w:type="dxa"/>
            <w:shd w:val="pct20" w:color="000000" w:fill="FFFFFF"/>
          </w:tcPr>
          <w:p w14:paraId="0B893AFE" w14:textId="77777777" w:rsidR="0093430E" w:rsidRPr="00BC6CD9" w:rsidRDefault="0093430E" w:rsidP="0093430E">
            <w:pPr>
              <w:jc w:val="center"/>
              <w:rPr>
                <w:b/>
                <w:bCs/>
                <w:color w:val="000000"/>
                <w:sz w:val="20"/>
                <w:szCs w:val="20"/>
                <w:u w:val="single"/>
              </w:rPr>
            </w:pPr>
            <w:r w:rsidRPr="00BC6CD9">
              <w:rPr>
                <w:color w:val="000000"/>
                <w:sz w:val="20"/>
                <w:szCs w:val="20"/>
                <w:u w:val="single"/>
              </w:rPr>
              <w:t>Data Returned</w:t>
            </w:r>
          </w:p>
        </w:tc>
      </w:tr>
      <w:tr w:rsidR="0093430E" w14:paraId="13FC8975" w14:textId="77777777" w:rsidTr="0093430E">
        <w:tc>
          <w:tcPr>
            <w:tcW w:w="1998" w:type="dxa"/>
            <w:shd w:val="pct5" w:color="000000" w:fill="FFFFFF"/>
          </w:tcPr>
          <w:p w14:paraId="2911A473" w14:textId="77777777" w:rsidR="0093430E" w:rsidRPr="00BC6CD9" w:rsidRDefault="0093430E" w:rsidP="0093430E">
            <w:pPr>
              <w:rPr>
                <w:rFonts w:cs="Arial"/>
                <w:b/>
                <w:color w:val="000000"/>
                <w:sz w:val="16"/>
                <w:szCs w:val="16"/>
              </w:rPr>
            </w:pPr>
            <w:proofErr w:type="spellStart"/>
            <w:proofErr w:type="gramStart"/>
            <w:r>
              <w:rPr>
                <w:rFonts w:cs="Arial"/>
                <w:b/>
                <w:color w:val="000000"/>
                <w:sz w:val="16"/>
                <w:szCs w:val="16"/>
              </w:rPr>
              <w:t>systemOnOff</w:t>
            </w:r>
            <w:proofErr w:type="spellEnd"/>
            <w:proofErr w:type="gramEnd"/>
          </w:p>
        </w:tc>
        <w:tc>
          <w:tcPr>
            <w:tcW w:w="3109" w:type="dxa"/>
            <w:shd w:val="pct5" w:color="000000" w:fill="FFFFFF"/>
          </w:tcPr>
          <w:p w14:paraId="24DEA8CB" w14:textId="77777777" w:rsidR="0093430E" w:rsidRPr="00BC6CD9" w:rsidRDefault="0093430E" w:rsidP="0093430E">
            <w:pPr>
              <w:rPr>
                <w:rFonts w:cs="Arial"/>
                <w:color w:val="000000"/>
                <w:sz w:val="14"/>
                <w:szCs w:val="14"/>
              </w:rPr>
            </w:pPr>
            <w:r>
              <w:rPr>
                <w:rFonts w:cs="Arial"/>
                <w:color w:val="000000"/>
                <w:sz w:val="14"/>
                <w:szCs w:val="14"/>
              </w:rPr>
              <w:t>Notify the user that the system is On/Off</w:t>
            </w:r>
            <w:r w:rsidR="001A6438">
              <w:rPr>
                <w:rFonts w:cs="Arial"/>
                <w:color w:val="000000"/>
                <w:sz w:val="14"/>
                <w:szCs w:val="14"/>
              </w:rPr>
              <w:t xml:space="preserve"> with vibrations</w:t>
            </w:r>
          </w:p>
        </w:tc>
        <w:tc>
          <w:tcPr>
            <w:tcW w:w="1640" w:type="dxa"/>
            <w:shd w:val="pct5" w:color="000000" w:fill="FFFFFF"/>
          </w:tcPr>
          <w:p w14:paraId="0CFE457F" w14:textId="77777777" w:rsidR="0093430E" w:rsidRPr="0093430E" w:rsidRDefault="001A6438" w:rsidP="0093430E">
            <w:pPr>
              <w:pStyle w:val="ListParagraph"/>
              <w:widowControl w:val="0"/>
              <w:numPr>
                <w:ilvl w:val="0"/>
                <w:numId w:val="16"/>
              </w:numPr>
              <w:spacing w:before="26" w:line="240" w:lineRule="atLeast"/>
              <w:ind w:right="115"/>
              <w:rPr>
                <w:rFonts w:cs="Arial"/>
                <w:color w:val="000000"/>
                <w:sz w:val="14"/>
                <w:szCs w:val="14"/>
              </w:rPr>
            </w:pPr>
            <w:r>
              <w:rPr>
                <w:rFonts w:cs="Arial"/>
                <w:color w:val="000000"/>
                <w:sz w:val="14"/>
                <w:szCs w:val="14"/>
              </w:rPr>
              <w:t>None</w:t>
            </w:r>
          </w:p>
        </w:tc>
        <w:tc>
          <w:tcPr>
            <w:tcW w:w="1641" w:type="dxa"/>
            <w:shd w:val="pct5" w:color="000000" w:fill="FFFFFF"/>
          </w:tcPr>
          <w:p w14:paraId="11BCD322" w14:textId="77777777" w:rsidR="0093430E" w:rsidRPr="001A6438" w:rsidRDefault="001A6438" w:rsidP="001A6438">
            <w:pPr>
              <w:pStyle w:val="ListParagraph"/>
              <w:widowControl w:val="0"/>
              <w:numPr>
                <w:ilvl w:val="0"/>
                <w:numId w:val="16"/>
              </w:numPr>
              <w:spacing w:before="26" w:line="240" w:lineRule="atLeast"/>
              <w:ind w:right="115"/>
              <w:rPr>
                <w:rFonts w:cs="Arial"/>
                <w:color w:val="000000"/>
                <w:sz w:val="14"/>
                <w:szCs w:val="14"/>
              </w:rPr>
            </w:pPr>
            <w:r>
              <w:rPr>
                <w:rFonts w:cs="Arial"/>
                <w:color w:val="000000"/>
                <w:sz w:val="14"/>
                <w:szCs w:val="14"/>
              </w:rPr>
              <w:t>Request</w:t>
            </w:r>
          </w:p>
        </w:tc>
      </w:tr>
    </w:tbl>
    <w:p w14:paraId="5A3219A1" w14:textId="77777777" w:rsidR="0093430E" w:rsidRDefault="0093430E" w:rsidP="0093430E"/>
    <w:p w14:paraId="4F0E244E" w14:textId="77777777" w:rsidR="0093430E" w:rsidRDefault="0093430E" w:rsidP="0093430E">
      <w:pPr>
        <w:pStyle w:val="Heading3"/>
      </w:pPr>
      <w:r>
        <w:t>Consumer Producer Relationships</w:t>
      </w:r>
    </w:p>
    <w:p w14:paraId="6C93B6F9" w14:textId="77777777" w:rsidR="0093430E" w:rsidRDefault="0093430E" w:rsidP="0093430E">
      <w:pPr>
        <w:ind w:firstLine="720"/>
      </w:pPr>
      <w:r>
        <w:t>Consumes:</w:t>
      </w:r>
    </w:p>
    <w:p w14:paraId="79DF6B36" w14:textId="77777777" w:rsidR="0093430E" w:rsidRDefault="0093430E" w:rsidP="0093430E">
      <w:pPr>
        <w:pStyle w:val="ListParagraph"/>
        <w:numPr>
          <w:ilvl w:val="1"/>
          <w:numId w:val="15"/>
        </w:numPr>
      </w:pPr>
      <w:r>
        <w:t xml:space="preserve">Messages from the </w:t>
      </w:r>
      <w:r w:rsidR="001A6438">
        <w:t>On/Off</w:t>
      </w:r>
      <w:r>
        <w:t xml:space="preserve"> Subsystem</w:t>
      </w:r>
    </w:p>
    <w:p w14:paraId="0B20E118" w14:textId="77777777" w:rsidR="0093430E" w:rsidRDefault="0093430E" w:rsidP="0093430E">
      <w:pPr>
        <w:ind w:firstLine="720"/>
      </w:pPr>
      <w:r>
        <w:t>Produces:</w:t>
      </w:r>
    </w:p>
    <w:p w14:paraId="07680D8B" w14:textId="77777777" w:rsidR="0093430E" w:rsidRPr="00526671" w:rsidRDefault="001A6438" w:rsidP="0093430E">
      <w:pPr>
        <w:pStyle w:val="ListParagraph"/>
        <w:numPr>
          <w:ilvl w:val="1"/>
          <w:numId w:val="15"/>
        </w:numPr>
      </w:pPr>
      <w:r>
        <w:t>None</w:t>
      </w:r>
    </w:p>
    <w:p w14:paraId="3DDC4D56" w14:textId="77777777" w:rsidR="001A6438" w:rsidRDefault="001A6438" w:rsidP="001A6438">
      <w:pPr>
        <w:pStyle w:val="Heading2"/>
      </w:pPr>
      <w:r>
        <w:t>Notification Layer: Object Notification Subsystem</w:t>
      </w:r>
    </w:p>
    <w:p w14:paraId="478FACCA" w14:textId="77777777" w:rsidR="001A6438" w:rsidRDefault="001A6438" w:rsidP="001A6438">
      <w:pPr>
        <w:pStyle w:val="Heading3"/>
      </w:pPr>
      <w:r>
        <w:t>General Subsystem Description</w:t>
      </w:r>
    </w:p>
    <w:p w14:paraId="6DE4A556" w14:textId="77777777" w:rsidR="001A6438" w:rsidRDefault="001A6438" w:rsidP="001A6438">
      <w:r>
        <w:t>The Object Notification Subsystem will receive commands from the Logical Subsystem and interpret them into appropriate sensor module instructions</w:t>
      </w:r>
    </w:p>
    <w:p w14:paraId="77A7B9EB" w14:textId="77777777" w:rsidR="001A6438" w:rsidRDefault="001A6438" w:rsidP="001A6438">
      <w:pPr>
        <w:pStyle w:val="Heading3"/>
      </w:pPr>
      <w:r>
        <w:t>Assumptions</w:t>
      </w:r>
    </w:p>
    <w:p w14:paraId="789458F0" w14:textId="77777777" w:rsidR="001A6438" w:rsidRDefault="001A6438" w:rsidP="001A6438">
      <w:pPr>
        <w:pStyle w:val="ListParagraph"/>
        <w:numPr>
          <w:ilvl w:val="0"/>
          <w:numId w:val="13"/>
        </w:numPr>
      </w:pPr>
      <w:r>
        <w:t>The Object Notification Subsystem will support control of eight sensor modules</w:t>
      </w:r>
    </w:p>
    <w:p w14:paraId="6E24F708" w14:textId="77777777" w:rsidR="001A6438" w:rsidRDefault="001A6438" w:rsidP="001A6438">
      <w:pPr>
        <w:pStyle w:val="Heading3"/>
      </w:pPr>
      <w:r>
        <w:t>Responsibilities</w:t>
      </w:r>
    </w:p>
    <w:p w14:paraId="1B25D3E3" w14:textId="77777777" w:rsidR="001A6438" w:rsidRDefault="001A6438" w:rsidP="001A6438">
      <w:pPr>
        <w:pStyle w:val="ListParagraph"/>
        <w:numPr>
          <w:ilvl w:val="0"/>
          <w:numId w:val="13"/>
        </w:numPr>
      </w:pPr>
      <w:r>
        <w:t>The Object Notification Subsystem will be responsible for interpreting the Logical Subsystem’s instructions</w:t>
      </w:r>
    </w:p>
    <w:p w14:paraId="153E6730" w14:textId="77777777" w:rsidR="001A6438" w:rsidRDefault="001A6438" w:rsidP="001A6438">
      <w:pPr>
        <w:pStyle w:val="ListParagraph"/>
        <w:numPr>
          <w:ilvl w:val="0"/>
          <w:numId w:val="13"/>
        </w:numPr>
      </w:pPr>
      <w:r>
        <w:t>The Object Notification Subsystem will be responsible for delivering voltage and instructions to the sensor modules</w:t>
      </w:r>
    </w:p>
    <w:p w14:paraId="16094700" w14:textId="77777777" w:rsidR="001A6438" w:rsidRDefault="001A6438" w:rsidP="001A6438">
      <w:pPr>
        <w:pStyle w:val="Heading3"/>
        <w:rPr>
          <w:i/>
        </w:rPr>
      </w:pPr>
      <w:r>
        <w:t>Subsystem Inter-Layer Interfaces</w:t>
      </w:r>
    </w:p>
    <w:p w14:paraId="7CF58511" w14:textId="77777777" w:rsidR="001A6438" w:rsidRDefault="001A6438" w:rsidP="001A6438"/>
    <w:tbl>
      <w:tblPr>
        <w:tblW w:w="8388" w:type="dxa"/>
        <w:tblBorders>
          <w:insideH w:val="single" w:sz="18" w:space="0" w:color="FFFFFF"/>
          <w:insideV w:val="single" w:sz="18" w:space="0" w:color="FFFFFF"/>
        </w:tblBorders>
        <w:tblLook w:val="04A0" w:firstRow="1" w:lastRow="0" w:firstColumn="1" w:lastColumn="0" w:noHBand="0" w:noVBand="1"/>
      </w:tblPr>
      <w:tblGrid>
        <w:gridCol w:w="1998"/>
        <w:gridCol w:w="3109"/>
        <w:gridCol w:w="1640"/>
        <w:gridCol w:w="1641"/>
      </w:tblGrid>
      <w:tr w:rsidR="001A6438" w:rsidRPr="00D06377" w14:paraId="1E75AE04" w14:textId="77777777" w:rsidTr="0033048A">
        <w:tc>
          <w:tcPr>
            <w:tcW w:w="1998" w:type="dxa"/>
            <w:shd w:val="pct20" w:color="000000" w:fill="FFFFFF"/>
          </w:tcPr>
          <w:p w14:paraId="71FED49C" w14:textId="77777777" w:rsidR="001A6438" w:rsidRPr="00BC6CD9" w:rsidRDefault="001A6438" w:rsidP="0033048A">
            <w:pPr>
              <w:jc w:val="center"/>
              <w:rPr>
                <w:b/>
                <w:bCs/>
                <w:color w:val="000000"/>
                <w:sz w:val="20"/>
                <w:szCs w:val="20"/>
                <w:u w:val="single"/>
              </w:rPr>
            </w:pPr>
            <w:r w:rsidRPr="00BC6CD9">
              <w:rPr>
                <w:color w:val="000000"/>
                <w:sz w:val="20"/>
                <w:szCs w:val="20"/>
                <w:u w:val="single"/>
              </w:rPr>
              <w:t>Method Name</w:t>
            </w:r>
          </w:p>
        </w:tc>
        <w:tc>
          <w:tcPr>
            <w:tcW w:w="3109" w:type="dxa"/>
            <w:shd w:val="pct20" w:color="000000" w:fill="FFFFFF"/>
          </w:tcPr>
          <w:p w14:paraId="582F5331" w14:textId="77777777" w:rsidR="001A6438" w:rsidRPr="00BC6CD9" w:rsidRDefault="001A6438" w:rsidP="0033048A">
            <w:pPr>
              <w:jc w:val="center"/>
              <w:rPr>
                <w:b/>
                <w:bCs/>
                <w:color w:val="000000"/>
                <w:sz w:val="20"/>
                <w:szCs w:val="20"/>
                <w:u w:val="single"/>
              </w:rPr>
            </w:pPr>
            <w:r w:rsidRPr="00BC6CD9">
              <w:rPr>
                <w:color w:val="000000"/>
                <w:sz w:val="20"/>
                <w:szCs w:val="20"/>
                <w:u w:val="single"/>
              </w:rPr>
              <w:t>Description</w:t>
            </w:r>
          </w:p>
        </w:tc>
        <w:tc>
          <w:tcPr>
            <w:tcW w:w="1640" w:type="dxa"/>
            <w:shd w:val="pct20" w:color="000000" w:fill="FFFFFF"/>
          </w:tcPr>
          <w:p w14:paraId="2A9755A5" w14:textId="77777777" w:rsidR="001A6438" w:rsidRPr="00BC6CD9" w:rsidRDefault="001A6438" w:rsidP="0033048A">
            <w:pPr>
              <w:jc w:val="center"/>
              <w:rPr>
                <w:b/>
                <w:bCs/>
                <w:color w:val="000000"/>
                <w:sz w:val="20"/>
                <w:szCs w:val="20"/>
                <w:u w:val="single"/>
              </w:rPr>
            </w:pPr>
            <w:r>
              <w:rPr>
                <w:color w:val="000000"/>
                <w:sz w:val="20"/>
                <w:szCs w:val="20"/>
                <w:u w:val="single"/>
              </w:rPr>
              <w:t>Information</w:t>
            </w:r>
            <w:r w:rsidRPr="00BC6CD9">
              <w:rPr>
                <w:color w:val="000000"/>
                <w:sz w:val="20"/>
                <w:szCs w:val="20"/>
                <w:u w:val="single"/>
              </w:rPr>
              <w:t xml:space="preserve"> Required</w:t>
            </w:r>
          </w:p>
        </w:tc>
        <w:tc>
          <w:tcPr>
            <w:tcW w:w="1641" w:type="dxa"/>
            <w:shd w:val="pct20" w:color="000000" w:fill="FFFFFF"/>
          </w:tcPr>
          <w:p w14:paraId="0ABD626D" w14:textId="77777777" w:rsidR="001A6438" w:rsidRPr="00BC6CD9" w:rsidRDefault="001A6438" w:rsidP="0033048A">
            <w:pPr>
              <w:jc w:val="center"/>
              <w:rPr>
                <w:b/>
                <w:bCs/>
                <w:color w:val="000000"/>
                <w:sz w:val="20"/>
                <w:szCs w:val="20"/>
                <w:u w:val="single"/>
              </w:rPr>
            </w:pPr>
            <w:r>
              <w:rPr>
                <w:color w:val="000000"/>
                <w:sz w:val="20"/>
                <w:szCs w:val="20"/>
                <w:u w:val="single"/>
              </w:rPr>
              <w:t>Information</w:t>
            </w:r>
            <w:r w:rsidRPr="00BC6CD9">
              <w:rPr>
                <w:color w:val="000000"/>
                <w:sz w:val="20"/>
                <w:szCs w:val="20"/>
                <w:u w:val="single"/>
              </w:rPr>
              <w:t xml:space="preserve"> Returned</w:t>
            </w:r>
          </w:p>
        </w:tc>
      </w:tr>
      <w:tr w:rsidR="001A6438" w14:paraId="684209EF" w14:textId="77777777" w:rsidTr="0033048A">
        <w:tc>
          <w:tcPr>
            <w:tcW w:w="1998" w:type="dxa"/>
            <w:shd w:val="pct5" w:color="000000" w:fill="FFFFFF"/>
          </w:tcPr>
          <w:p w14:paraId="23A18EB2" w14:textId="77777777" w:rsidR="001A6438" w:rsidRPr="00BC6CD9" w:rsidRDefault="001A6438" w:rsidP="0033048A">
            <w:pPr>
              <w:rPr>
                <w:rFonts w:cs="Arial"/>
                <w:b/>
                <w:color w:val="000000"/>
                <w:sz w:val="16"/>
                <w:szCs w:val="16"/>
              </w:rPr>
            </w:pPr>
            <w:proofErr w:type="spellStart"/>
            <w:proofErr w:type="gramStart"/>
            <w:r>
              <w:rPr>
                <w:rFonts w:cs="Arial"/>
                <w:b/>
                <w:color w:val="000000"/>
                <w:sz w:val="16"/>
                <w:szCs w:val="16"/>
              </w:rPr>
              <w:t>notificationListener</w:t>
            </w:r>
            <w:proofErr w:type="spellEnd"/>
            <w:proofErr w:type="gramEnd"/>
          </w:p>
        </w:tc>
        <w:tc>
          <w:tcPr>
            <w:tcW w:w="3109" w:type="dxa"/>
            <w:shd w:val="pct5" w:color="000000" w:fill="FFFFFF"/>
          </w:tcPr>
          <w:p w14:paraId="07EC01D5" w14:textId="77777777" w:rsidR="001A6438" w:rsidRPr="00BC6CD9" w:rsidRDefault="001A6438" w:rsidP="001A6438">
            <w:pPr>
              <w:rPr>
                <w:rFonts w:cs="Arial"/>
                <w:color w:val="000000"/>
                <w:sz w:val="14"/>
                <w:szCs w:val="14"/>
              </w:rPr>
            </w:pPr>
            <w:r w:rsidRPr="00BC6CD9">
              <w:rPr>
                <w:rFonts w:cs="Arial"/>
                <w:color w:val="000000"/>
                <w:sz w:val="14"/>
                <w:szCs w:val="14"/>
              </w:rPr>
              <w:t xml:space="preserve">The </w:t>
            </w:r>
            <w:r>
              <w:rPr>
                <w:rFonts w:cs="Arial"/>
                <w:color w:val="000000"/>
                <w:sz w:val="14"/>
                <w:szCs w:val="14"/>
              </w:rPr>
              <w:t>Object</w:t>
            </w:r>
            <w:r w:rsidRPr="00BC6CD9">
              <w:rPr>
                <w:rFonts w:cs="Arial"/>
                <w:color w:val="000000"/>
                <w:sz w:val="14"/>
                <w:szCs w:val="14"/>
              </w:rPr>
              <w:t xml:space="preserve"> Subsystem will listen for </w:t>
            </w:r>
            <w:r>
              <w:rPr>
                <w:rFonts w:cs="Arial"/>
                <w:color w:val="000000"/>
                <w:sz w:val="14"/>
                <w:szCs w:val="14"/>
              </w:rPr>
              <w:t>instructions</w:t>
            </w:r>
            <w:r w:rsidRPr="00BC6CD9">
              <w:rPr>
                <w:rFonts w:cs="Arial"/>
                <w:color w:val="000000"/>
                <w:sz w:val="14"/>
                <w:szCs w:val="14"/>
              </w:rPr>
              <w:t xml:space="preserve"> from </w:t>
            </w:r>
            <w:r>
              <w:rPr>
                <w:rFonts w:cs="Arial"/>
                <w:color w:val="000000"/>
                <w:sz w:val="14"/>
                <w:szCs w:val="14"/>
              </w:rPr>
              <w:t>the Logical</w:t>
            </w:r>
            <w:r w:rsidRPr="00BC6CD9">
              <w:rPr>
                <w:rFonts w:cs="Arial"/>
                <w:color w:val="000000"/>
                <w:sz w:val="14"/>
                <w:szCs w:val="14"/>
              </w:rPr>
              <w:t xml:space="preserve"> Subsystem</w:t>
            </w:r>
          </w:p>
        </w:tc>
        <w:tc>
          <w:tcPr>
            <w:tcW w:w="1640" w:type="dxa"/>
            <w:shd w:val="pct5" w:color="000000" w:fill="FFFFFF"/>
          </w:tcPr>
          <w:p w14:paraId="040F0094" w14:textId="77777777" w:rsidR="001A6438" w:rsidRPr="001A6438" w:rsidRDefault="001A6438" w:rsidP="0033048A">
            <w:pPr>
              <w:pStyle w:val="ListParagraph"/>
              <w:widowControl w:val="0"/>
              <w:numPr>
                <w:ilvl w:val="0"/>
                <w:numId w:val="14"/>
              </w:numPr>
              <w:spacing w:before="26" w:line="240" w:lineRule="atLeast"/>
              <w:ind w:right="115"/>
              <w:rPr>
                <w:rFonts w:cs="Arial"/>
                <w:color w:val="000000"/>
                <w:sz w:val="14"/>
                <w:szCs w:val="14"/>
              </w:rPr>
            </w:pPr>
            <w:r w:rsidRPr="001A6438">
              <w:rPr>
                <w:rFonts w:cs="Arial"/>
                <w:color w:val="000000"/>
                <w:sz w:val="14"/>
                <w:szCs w:val="14"/>
              </w:rPr>
              <w:t>None</w:t>
            </w:r>
          </w:p>
        </w:tc>
        <w:tc>
          <w:tcPr>
            <w:tcW w:w="1641" w:type="dxa"/>
            <w:shd w:val="pct5" w:color="000000" w:fill="FFFFFF"/>
          </w:tcPr>
          <w:p w14:paraId="4E95EA15" w14:textId="77777777" w:rsidR="001A6438" w:rsidRPr="001A6438" w:rsidRDefault="001A6438" w:rsidP="0033048A">
            <w:pPr>
              <w:pStyle w:val="ListParagraph"/>
              <w:widowControl w:val="0"/>
              <w:numPr>
                <w:ilvl w:val="0"/>
                <w:numId w:val="14"/>
              </w:numPr>
              <w:spacing w:before="26" w:line="240" w:lineRule="atLeast"/>
              <w:ind w:right="115"/>
              <w:rPr>
                <w:rFonts w:cs="Arial"/>
                <w:color w:val="000000"/>
                <w:sz w:val="14"/>
                <w:szCs w:val="14"/>
              </w:rPr>
            </w:pPr>
            <w:r w:rsidRPr="001A6438">
              <w:rPr>
                <w:rFonts w:cs="Arial"/>
                <w:color w:val="000000"/>
                <w:sz w:val="14"/>
                <w:szCs w:val="14"/>
              </w:rPr>
              <w:t>Request</w:t>
            </w:r>
          </w:p>
        </w:tc>
      </w:tr>
    </w:tbl>
    <w:p w14:paraId="4883FBA7" w14:textId="77777777" w:rsidR="001A6438" w:rsidRDefault="001A6438" w:rsidP="001A6438"/>
    <w:p w14:paraId="0A5A09BE" w14:textId="77777777" w:rsidR="001A6438" w:rsidRDefault="001A6438" w:rsidP="001A6438">
      <w:pPr>
        <w:pStyle w:val="Heading3"/>
        <w:rPr>
          <w:i/>
        </w:rPr>
      </w:pPr>
      <w:r>
        <w:t>Subsystem Public Interfaces</w:t>
      </w:r>
    </w:p>
    <w:p w14:paraId="3B3469DB" w14:textId="77777777" w:rsidR="001A6438" w:rsidRDefault="001A6438" w:rsidP="001A6438"/>
    <w:tbl>
      <w:tblPr>
        <w:tblW w:w="8388" w:type="dxa"/>
        <w:tblBorders>
          <w:insideH w:val="single" w:sz="18" w:space="0" w:color="FFFFFF"/>
          <w:insideV w:val="single" w:sz="18" w:space="0" w:color="FFFFFF"/>
        </w:tblBorders>
        <w:tblLook w:val="04A0" w:firstRow="1" w:lastRow="0" w:firstColumn="1" w:lastColumn="0" w:noHBand="0" w:noVBand="1"/>
      </w:tblPr>
      <w:tblGrid>
        <w:gridCol w:w="1998"/>
        <w:gridCol w:w="3109"/>
        <w:gridCol w:w="1640"/>
        <w:gridCol w:w="1641"/>
      </w:tblGrid>
      <w:tr w:rsidR="001A6438" w:rsidRPr="00D06377" w14:paraId="7C84600B" w14:textId="77777777" w:rsidTr="0033048A">
        <w:tc>
          <w:tcPr>
            <w:tcW w:w="1998" w:type="dxa"/>
            <w:shd w:val="pct20" w:color="000000" w:fill="FFFFFF"/>
          </w:tcPr>
          <w:p w14:paraId="64CDDA5C" w14:textId="77777777" w:rsidR="001A6438" w:rsidRPr="00BC6CD9" w:rsidRDefault="001A6438" w:rsidP="0033048A">
            <w:pPr>
              <w:jc w:val="center"/>
              <w:rPr>
                <w:b/>
                <w:bCs/>
                <w:color w:val="000000"/>
                <w:sz w:val="20"/>
                <w:szCs w:val="20"/>
                <w:u w:val="single"/>
              </w:rPr>
            </w:pPr>
            <w:r w:rsidRPr="00BC6CD9">
              <w:rPr>
                <w:color w:val="000000"/>
                <w:sz w:val="20"/>
                <w:szCs w:val="20"/>
                <w:u w:val="single"/>
              </w:rPr>
              <w:t>Method Name</w:t>
            </w:r>
          </w:p>
        </w:tc>
        <w:tc>
          <w:tcPr>
            <w:tcW w:w="3109" w:type="dxa"/>
            <w:shd w:val="pct20" w:color="000000" w:fill="FFFFFF"/>
          </w:tcPr>
          <w:p w14:paraId="483EF987" w14:textId="77777777" w:rsidR="001A6438" w:rsidRPr="00BC6CD9" w:rsidRDefault="001A6438" w:rsidP="0033048A">
            <w:pPr>
              <w:jc w:val="center"/>
              <w:rPr>
                <w:b/>
                <w:bCs/>
                <w:color w:val="000000"/>
                <w:sz w:val="20"/>
                <w:szCs w:val="20"/>
                <w:u w:val="single"/>
              </w:rPr>
            </w:pPr>
            <w:r w:rsidRPr="00BC6CD9">
              <w:rPr>
                <w:color w:val="000000"/>
                <w:sz w:val="20"/>
                <w:szCs w:val="20"/>
                <w:u w:val="single"/>
              </w:rPr>
              <w:t>Method Description</w:t>
            </w:r>
          </w:p>
        </w:tc>
        <w:tc>
          <w:tcPr>
            <w:tcW w:w="1640" w:type="dxa"/>
            <w:shd w:val="pct20" w:color="000000" w:fill="FFFFFF"/>
          </w:tcPr>
          <w:p w14:paraId="32F77E6B" w14:textId="77777777" w:rsidR="001A6438" w:rsidRPr="00BC6CD9" w:rsidRDefault="001A6438" w:rsidP="0033048A">
            <w:pPr>
              <w:jc w:val="center"/>
              <w:rPr>
                <w:b/>
                <w:bCs/>
                <w:color w:val="000000"/>
                <w:sz w:val="20"/>
                <w:szCs w:val="20"/>
                <w:u w:val="single"/>
              </w:rPr>
            </w:pPr>
            <w:r w:rsidRPr="00BC6CD9">
              <w:rPr>
                <w:color w:val="000000"/>
                <w:sz w:val="20"/>
                <w:szCs w:val="20"/>
                <w:u w:val="single"/>
              </w:rPr>
              <w:t>Data Required</w:t>
            </w:r>
          </w:p>
        </w:tc>
        <w:tc>
          <w:tcPr>
            <w:tcW w:w="1641" w:type="dxa"/>
            <w:shd w:val="pct20" w:color="000000" w:fill="FFFFFF"/>
          </w:tcPr>
          <w:p w14:paraId="5BB9A88F" w14:textId="77777777" w:rsidR="001A6438" w:rsidRPr="00BC6CD9" w:rsidRDefault="001A6438" w:rsidP="0033048A">
            <w:pPr>
              <w:jc w:val="center"/>
              <w:rPr>
                <w:b/>
                <w:bCs/>
                <w:color w:val="000000"/>
                <w:sz w:val="20"/>
                <w:szCs w:val="20"/>
                <w:u w:val="single"/>
              </w:rPr>
            </w:pPr>
            <w:r w:rsidRPr="00BC6CD9">
              <w:rPr>
                <w:color w:val="000000"/>
                <w:sz w:val="20"/>
                <w:szCs w:val="20"/>
                <w:u w:val="single"/>
              </w:rPr>
              <w:t>Data Returned</w:t>
            </w:r>
          </w:p>
        </w:tc>
      </w:tr>
      <w:tr w:rsidR="001A6438" w14:paraId="23FF9BCE" w14:textId="77777777" w:rsidTr="0033048A">
        <w:tc>
          <w:tcPr>
            <w:tcW w:w="1998" w:type="dxa"/>
            <w:shd w:val="pct5" w:color="000000" w:fill="FFFFFF"/>
          </w:tcPr>
          <w:p w14:paraId="7D658DFD" w14:textId="77777777" w:rsidR="001A6438" w:rsidRPr="00BC6CD9" w:rsidRDefault="001A6438" w:rsidP="0033048A">
            <w:pPr>
              <w:rPr>
                <w:rFonts w:cs="Arial"/>
                <w:b/>
                <w:color w:val="000000"/>
                <w:sz w:val="16"/>
                <w:szCs w:val="16"/>
              </w:rPr>
            </w:pPr>
            <w:proofErr w:type="spellStart"/>
            <w:proofErr w:type="gramStart"/>
            <w:r>
              <w:rPr>
                <w:rFonts w:cs="Arial"/>
                <w:b/>
                <w:color w:val="000000"/>
                <w:sz w:val="16"/>
                <w:szCs w:val="16"/>
              </w:rPr>
              <w:t>objectNotification</w:t>
            </w:r>
            <w:proofErr w:type="spellEnd"/>
            <w:proofErr w:type="gramEnd"/>
          </w:p>
        </w:tc>
        <w:tc>
          <w:tcPr>
            <w:tcW w:w="3109" w:type="dxa"/>
            <w:shd w:val="pct5" w:color="000000" w:fill="FFFFFF"/>
          </w:tcPr>
          <w:p w14:paraId="3C0516D3" w14:textId="77777777" w:rsidR="001A6438" w:rsidRPr="00BC6CD9" w:rsidRDefault="001A6438" w:rsidP="001A6438">
            <w:pPr>
              <w:rPr>
                <w:rFonts w:cs="Arial"/>
                <w:color w:val="000000"/>
                <w:sz w:val="14"/>
                <w:szCs w:val="14"/>
              </w:rPr>
            </w:pPr>
            <w:r>
              <w:rPr>
                <w:rFonts w:cs="Arial"/>
                <w:color w:val="000000"/>
                <w:sz w:val="14"/>
                <w:szCs w:val="14"/>
              </w:rPr>
              <w:t>Notify the user that there is an object nearby with vibrations</w:t>
            </w:r>
          </w:p>
        </w:tc>
        <w:tc>
          <w:tcPr>
            <w:tcW w:w="1640" w:type="dxa"/>
            <w:shd w:val="pct5" w:color="000000" w:fill="FFFFFF"/>
          </w:tcPr>
          <w:p w14:paraId="2A49767E" w14:textId="77777777" w:rsidR="001A6438" w:rsidRPr="0093430E" w:rsidRDefault="001A6438" w:rsidP="0033048A">
            <w:pPr>
              <w:pStyle w:val="ListParagraph"/>
              <w:widowControl w:val="0"/>
              <w:numPr>
                <w:ilvl w:val="0"/>
                <w:numId w:val="16"/>
              </w:numPr>
              <w:spacing w:before="26" w:line="240" w:lineRule="atLeast"/>
              <w:ind w:right="115"/>
              <w:rPr>
                <w:rFonts w:cs="Arial"/>
                <w:color w:val="000000"/>
                <w:sz w:val="14"/>
                <w:szCs w:val="14"/>
              </w:rPr>
            </w:pPr>
            <w:r>
              <w:rPr>
                <w:rFonts w:cs="Arial"/>
                <w:color w:val="000000"/>
                <w:sz w:val="14"/>
                <w:szCs w:val="14"/>
              </w:rPr>
              <w:t>None</w:t>
            </w:r>
          </w:p>
        </w:tc>
        <w:tc>
          <w:tcPr>
            <w:tcW w:w="1641" w:type="dxa"/>
            <w:shd w:val="pct5" w:color="000000" w:fill="FFFFFF"/>
          </w:tcPr>
          <w:p w14:paraId="5F539172" w14:textId="77777777" w:rsidR="001A6438" w:rsidRPr="001A6438" w:rsidRDefault="001A6438" w:rsidP="0033048A">
            <w:pPr>
              <w:pStyle w:val="ListParagraph"/>
              <w:widowControl w:val="0"/>
              <w:numPr>
                <w:ilvl w:val="0"/>
                <w:numId w:val="16"/>
              </w:numPr>
              <w:spacing w:before="26" w:line="240" w:lineRule="atLeast"/>
              <w:ind w:right="115"/>
              <w:rPr>
                <w:rFonts w:cs="Arial"/>
                <w:color w:val="000000"/>
                <w:sz w:val="14"/>
                <w:szCs w:val="14"/>
              </w:rPr>
            </w:pPr>
            <w:r>
              <w:rPr>
                <w:rFonts w:cs="Arial"/>
                <w:color w:val="000000"/>
                <w:sz w:val="14"/>
                <w:szCs w:val="14"/>
              </w:rPr>
              <w:t>Request</w:t>
            </w:r>
          </w:p>
        </w:tc>
      </w:tr>
    </w:tbl>
    <w:p w14:paraId="2008FC10" w14:textId="77777777" w:rsidR="001A6438" w:rsidRDefault="001A6438" w:rsidP="001A6438"/>
    <w:p w14:paraId="13BABD91" w14:textId="77777777" w:rsidR="001A6438" w:rsidRDefault="001A6438" w:rsidP="001A6438">
      <w:pPr>
        <w:pStyle w:val="Heading3"/>
      </w:pPr>
      <w:r>
        <w:t>Consumer Producer Relationships</w:t>
      </w:r>
    </w:p>
    <w:p w14:paraId="7E072FA6" w14:textId="77777777" w:rsidR="001A6438" w:rsidRDefault="001A6438" w:rsidP="001A6438">
      <w:pPr>
        <w:ind w:firstLine="720"/>
      </w:pPr>
      <w:r>
        <w:t>Consumes:</w:t>
      </w:r>
    </w:p>
    <w:p w14:paraId="74BBFA8C" w14:textId="77777777" w:rsidR="001A6438" w:rsidRDefault="001A6438" w:rsidP="001A6438">
      <w:pPr>
        <w:pStyle w:val="ListParagraph"/>
        <w:numPr>
          <w:ilvl w:val="1"/>
          <w:numId w:val="15"/>
        </w:numPr>
      </w:pPr>
      <w:r>
        <w:t>Messages from the Logical Subsystem</w:t>
      </w:r>
    </w:p>
    <w:p w14:paraId="6A87C7D0" w14:textId="77777777" w:rsidR="001A6438" w:rsidRDefault="001A6438" w:rsidP="001A6438">
      <w:pPr>
        <w:ind w:firstLine="720"/>
      </w:pPr>
      <w:r>
        <w:t>Produces:</w:t>
      </w:r>
    </w:p>
    <w:p w14:paraId="7609799C" w14:textId="77777777" w:rsidR="001A6438" w:rsidRPr="00526671" w:rsidRDefault="001A6438" w:rsidP="001A6438">
      <w:pPr>
        <w:pStyle w:val="ListParagraph"/>
        <w:numPr>
          <w:ilvl w:val="1"/>
          <w:numId w:val="15"/>
        </w:numPr>
      </w:pPr>
      <w:r>
        <w:t>None</w:t>
      </w:r>
    </w:p>
    <w:p w14:paraId="648B49F5" w14:textId="77777777" w:rsidR="0093430E" w:rsidRPr="00A62F6B" w:rsidRDefault="0093430E" w:rsidP="0093430E"/>
    <w:p w14:paraId="4EA1389C" w14:textId="77777777" w:rsidR="001A6438" w:rsidRDefault="001A6438" w:rsidP="001A6438">
      <w:pPr>
        <w:pStyle w:val="Heading2"/>
      </w:pPr>
      <w:r>
        <w:t>Notification Layer: Battery Notification Subsystem</w:t>
      </w:r>
    </w:p>
    <w:p w14:paraId="1A059523" w14:textId="77777777" w:rsidR="001A6438" w:rsidRDefault="001A6438" w:rsidP="001A6438">
      <w:pPr>
        <w:pStyle w:val="Heading3"/>
      </w:pPr>
      <w:r>
        <w:t>General Subsystem Description</w:t>
      </w:r>
    </w:p>
    <w:p w14:paraId="633718BC" w14:textId="77777777" w:rsidR="001A6438" w:rsidRDefault="001A6438" w:rsidP="001A6438">
      <w:r>
        <w:t>The Battery Notification Subsystem will receive commands from the Logical Subsystem and interpret them into appropriate sensor module instructions</w:t>
      </w:r>
    </w:p>
    <w:p w14:paraId="53BCC6E7" w14:textId="77777777" w:rsidR="001A6438" w:rsidRDefault="001A6438" w:rsidP="001A6438">
      <w:pPr>
        <w:pStyle w:val="Heading3"/>
      </w:pPr>
      <w:r>
        <w:t>Assumptions</w:t>
      </w:r>
    </w:p>
    <w:p w14:paraId="0C276742" w14:textId="77777777" w:rsidR="001A6438" w:rsidRDefault="001A6438" w:rsidP="001A6438">
      <w:pPr>
        <w:pStyle w:val="ListParagraph"/>
        <w:numPr>
          <w:ilvl w:val="0"/>
          <w:numId w:val="13"/>
        </w:numPr>
      </w:pPr>
      <w:r>
        <w:t>The Battery Notification Subsystem will support control of eight sensor modules</w:t>
      </w:r>
    </w:p>
    <w:p w14:paraId="5EB1128F" w14:textId="77777777" w:rsidR="001A6438" w:rsidRDefault="001A6438" w:rsidP="001A6438">
      <w:pPr>
        <w:pStyle w:val="Heading3"/>
      </w:pPr>
      <w:r>
        <w:t>Responsibilities</w:t>
      </w:r>
    </w:p>
    <w:p w14:paraId="4A21F202" w14:textId="77777777" w:rsidR="001A6438" w:rsidRDefault="001A6438" w:rsidP="001A6438">
      <w:pPr>
        <w:pStyle w:val="ListParagraph"/>
        <w:numPr>
          <w:ilvl w:val="0"/>
          <w:numId w:val="13"/>
        </w:numPr>
      </w:pPr>
      <w:r>
        <w:t>The Battery Notification Subsystem will be responsible for interpreting the Logical Subsystem’s instructions</w:t>
      </w:r>
    </w:p>
    <w:p w14:paraId="134E0C73" w14:textId="77777777" w:rsidR="001A6438" w:rsidRDefault="001A6438" w:rsidP="001A6438">
      <w:pPr>
        <w:pStyle w:val="ListParagraph"/>
        <w:numPr>
          <w:ilvl w:val="0"/>
          <w:numId w:val="13"/>
        </w:numPr>
      </w:pPr>
      <w:r>
        <w:t>The Battery Notification Subsystem will be responsible for delivering voltage and instructions to the sensor modules</w:t>
      </w:r>
    </w:p>
    <w:p w14:paraId="34404376" w14:textId="77777777" w:rsidR="001A6438" w:rsidRDefault="001A6438" w:rsidP="001A6438">
      <w:pPr>
        <w:pStyle w:val="Heading3"/>
        <w:rPr>
          <w:i/>
        </w:rPr>
      </w:pPr>
      <w:r>
        <w:t>Subsystem Inter-Layer Interfaces</w:t>
      </w:r>
    </w:p>
    <w:p w14:paraId="2068DBBD" w14:textId="77777777" w:rsidR="001A6438" w:rsidRDefault="001A6438" w:rsidP="001A6438"/>
    <w:tbl>
      <w:tblPr>
        <w:tblW w:w="8388" w:type="dxa"/>
        <w:tblBorders>
          <w:insideH w:val="single" w:sz="18" w:space="0" w:color="FFFFFF"/>
          <w:insideV w:val="single" w:sz="18" w:space="0" w:color="FFFFFF"/>
        </w:tblBorders>
        <w:tblLook w:val="04A0" w:firstRow="1" w:lastRow="0" w:firstColumn="1" w:lastColumn="0" w:noHBand="0" w:noVBand="1"/>
      </w:tblPr>
      <w:tblGrid>
        <w:gridCol w:w="1998"/>
        <w:gridCol w:w="3109"/>
        <w:gridCol w:w="1640"/>
        <w:gridCol w:w="1641"/>
      </w:tblGrid>
      <w:tr w:rsidR="001A6438" w:rsidRPr="00D06377" w14:paraId="67962187" w14:textId="77777777" w:rsidTr="0033048A">
        <w:tc>
          <w:tcPr>
            <w:tcW w:w="1998" w:type="dxa"/>
            <w:shd w:val="pct20" w:color="000000" w:fill="FFFFFF"/>
          </w:tcPr>
          <w:p w14:paraId="71C29B47" w14:textId="77777777" w:rsidR="001A6438" w:rsidRPr="00BC6CD9" w:rsidRDefault="001A6438" w:rsidP="0033048A">
            <w:pPr>
              <w:jc w:val="center"/>
              <w:rPr>
                <w:b/>
                <w:bCs/>
                <w:color w:val="000000"/>
                <w:sz w:val="20"/>
                <w:szCs w:val="20"/>
                <w:u w:val="single"/>
              </w:rPr>
            </w:pPr>
            <w:r w:rsidRPr="00BC6CD9">
              <w:rPr>
                <w:color w:val="000000"/>
                <w:sz w:val="20"/>
                <w:szCs w:val="20"/>
                <w:u w:val="single"/>
              </w:rPr>
              <w:t>Method Name</w:t>
            </w:r>
          </w:p>
        </w:tc>
        <w:tc>
          <w:tcPr>
            <w:tcW w:w="3109" w:type="dxa"/>
            <w:shd w:val="pct20" w:color="000000" w:fill="FFFFFF"/>
          </w:tcPr>
          <w:p w14:paraId="51CBE6C8" w14:textId="77777777" w:rsidR="001A6438" w:rsidRPr="00BC6CD9" w:rsidRDefault="001A6438" w:rsidP="0033048A">
            <w:pPr>
              <w:jc w:val="center"/>
              <w:rPr>
                <w:b/>
                <w:bCs/>
                <w:color w:val="000000"/>
                <w:sz w:val="20"/>
                <w:szCs w:val="20"/>
                <w:u w:val="single"/>
              </w:rPr>
            </w:pPr>
            <w:r w:rsidRPr="00BC6CD9">
              <w:rPr>
                <w:color w:val="000000"/>
                <w:sz w:val="20"/>
                <w:szCs w:val="20"/>
                <w:u w:val="single"/>
              </w:rPr>
              <w:t>Description</w:t>
            </w:r>
          </w:p>
        </w:tc>
        <w:tc>
          <w:tcPr>
            <w:tcW w:w="1640" w:type="dxa"/>
            <w:shd w:val="pct20" w:color="000000" w:fill="FFFFFF"/>
          </w:tcPr>
          <w:p w14:paraId="16616764" w14:textId="77777777" w:rsidR="001A6438" w:rsidRPr="00BC6CD9" w:rsidRDefault="001A6438" w:rsidP="0033048A">
            <w:pPr>
              <w:jc w:val="center"/>
              <w:rPr>
                <w:b/>
                <w:bCs/>
                <w:color w:val="000000"/>
                <w:sz w:val="20"/>
                <w:szCs w:val="20"/>
                <w:u w:val="single"/>
              </w:rPr>
            </w:pPr>
            <w:r>
              <w:rPr>
                <w:color w:val="000000"/>
                <w:sz w:val="20"/>
                <w:szCs w:val="20"/>
                <w:u w:val="single"/>
              </w:rPr>
              <w:t>Information</w:t>
            </w:r>
            <w:r w:rsidRPr="00BC6CD9">
              <w:rPr>
                <w:color w:val="000000"/>
                <w:sz w:val="20"/>
                <w:szCs w:val="20"/>
                <w:u w:val="single"/>
              </w:rPr>
              <w:t xml:space="preserve"> Required</w:t>
            </w:r>
          </w:p>
        </w:tc>
        <w:tc>
          <w:tcPr>
            <w:tcW w:w="1641" w:type="dxa"/>
            <w:shd w:val="pct20" w:color="000000" w:fill="FFFFFF"/>
          </w:tcPr>
          <w:p w14:paraId="31C82DE9" w14:textId="77777777" w:rsidR="001A6438" w:rsidRPr="00BC6CD9" w:rsidRDefault="001A6438" w:rsidP="0033048A">
            <w:pPr>
              <w:jc w:val="center"/>
              <w:rPr>
                <w:b/>
                <w:bCs/>
                <w:color w:val="000000"/>
                <w:sz w:val="20"/>
                <w:szCs w:val="20"/>
                <w:u w:val="single"/>
              </w:rPr>
            </w:pPr>
            <w:r>
              <w:rPr>
                <w:color w:val="000000"/>
                <w:sz w:val="20"/>
                <w:szCs w:val="20"/>
                <w:u w:val="single"/>
              </w:rPr>
              <w:t>Information</w:t>
            </w:r>
            <w:r w:rsidRPr="00BC6CD9">
              <w:rPr>
                <w:color w:val="000000"/>
                <w:sz w:val="20"/>
                <w:szCs w:val="20"/>
                <w:u w:val="single"/>
              </w:rPr>
              <w:t xml:space="preserve"> Returned</w:t>
            </w:r>
          </w:p>
        </w:tc>
      </w:tr>
      <w:tr w:rsidR="001A6438" w14:paraId="4CD66DD3" w14:textId="77777777" w:rsidTr="0033048A">
        <w:tc>
          <w:tcPr>
            <w:tcW w:w="1998" w:type="dxa"/>
            <w:shd w:val="pct5" w:color="000000" w:fill="FFFFFF"/>
          </w:tcPr>
          <w:p w14:paraId="059128BD" w14:textId="77777777" w:rsidR="001A6438" w:rsidRPr="00BC6CD9" w:rsidRDefault="001A6438" w:rsidP="0033048A">
            <w:pPr>
              <w:rPr>
                <w:rFonts w:cs="Arial"/>
                <w:b/>
                <w:color w:val="000000"/>
                <w:sz w:val="16"/>
                <w:szCs w:val="16"/>
              </w:rPr>
            </w:pPr>
            <w:proofErr w:type="spellStart"/>
            <w:proofErr w:type="gramStart"/>
            <w:r>
              <w:rPr>
                <w:rFonts w:cs="Arial"/>
                <w:b/>
                <w:color w:val="000000"/>
                <w:sz w:val="16"/>
                <w:szCs w:val="16"/>
              </w:rPr>
              <w:t>notificationListener</w:t>
            </w:r>
            <w:proofErr w:type="spellEnd"/>
            <w:proofErr w:type="gramEnd"/>
          </w:p>
        </w:tc>
        <w:tc>
          <w:tcPr>
            <w:tcW w:w="3109" w:type="dxa"/>
            <w:shd w:val="pct5" w:color="000000" w:fill="FFFFFF"/>
          </w:tcPr>
          <w:p w14:paraId="2CD49555" w14:textId="77777777" w:rsidR="001A6438" w:rsidRPr="00BC6CD9" w:rsidRDefault="001A6438" w:rsidP="001A6438">
            <w:pPr>
              <w:rPr>
                <w:rFonts w:cs="Arial"/>
                <w:color w:val="000000"/>
                <w:sz w:val="14"/>
                <w:szCs w:val="14"/>
              </w:rPr>
            </w:pPr>
            <w:r w:rsidRPr="00BC6CD9">
              <w:rPr>
                <w:rFonts w:cs="Arial"/>
                <w:color w:val="000000"/>
                <w:sz w:val="14"/>
                <w:szCs w:val="14"/>
              </w:rPr>
              <w:t xml:space="preserve">The </w:t>
            </w:r>
            <w:r>
              <w:rPr>
                <w:rFonts w:cs="Arial"/>
                <w:color w:val="000000"/>
                <w:sz w:val="14"/>
                <w:szCs w:val="14"/>
              </w:rPr>
              <w:t>Notification</w:t>
            </w:r>
            <w:r w:rsidRPr="00BC6CD9">
              <w:rPr>
                <w:rFonts w:cs="Arial"/>
                <w:color w:val="000000"/>
                <w:sz w:val="14"/>
                <w:szCs w:val="14"/>
              </w:rPr>
              <w:t xml:space="preserve"> Subsystem will listen for </w:t>
            </w:r>
            <w:r>
              <w:rPr>
                <w:rFonts w:cs="Arial"/>
                <w:color w:val="000000"/>
                <w:sz w:val="14"/>
                <w:szCs w:val="14"/>
              </w:rPr>
              <w:t>instructions</w:t>
            </w:r>
            <w:r w:rsidRPr="00BC6CD9">
              <w:rPr>
                <w:rFonts w:cs="Arial"/>
                <w:color w:val="000000"/>
                <w:sz w:val="14"/>
                <w:szCs w:val="14"/>
              </w:rPr>
              <w:t xml:space="preserve"> from </w:t>
            </w:r>
            <w:r>
              <w:rPr>
                <w:rFonts w:cs="Arial"/>
                <w:color w:val="000000"/>
                <w:sz w:val="14"/>
                <w:szCs w:val="14"/>
              </w:rPr>
              <w:t>the Logical</w:t>
            </w:r>
            <w:r w:rsidRPr="00BC6CD9">
              <w:rPr>
                <w:rFonts w:cs="Arial"/>
                <w:color w:val="000000"/>
                <w:sz w:val="14"/>
                <w:szCs w:val="14"/>
              </w:rPr>
              <w:t xml:space="preserve"> Subsystem</w:t>
            </w:r>
          </w:p>
        </w:tc>
        <w:tc>
          <w:tcPr>
            <w:tcW w:w="1640" w:type="dxa"/>
            <w:shd w:val="pct5" w:color="000000" w:fill="FFFFFF"/>
          </w:tcPr>
          <w:p w14:paraId="727199F8" w14:textId="77777777" w:rsidR="001A6438" w:rsidRPr="001A6438" w:rsidRDefault="001A6438" w:rsidP="0033048A">
            <w:pPr>
              <w:pStyle w:val="ListParagraph"/>
              <w:widowControl w:val="0"/>
              <w:numPr>
                <w:ilvl w:val="0"/>
                <w:numId w:val="14"/>
              </w:numPr>
              <w:spacing w:before="26" w:line="240" w:lineRule="atLeast"/>
              <w:ind w:right="115"/>
              <w:rPr>
                <w:rFonts w:cs="Arial"/>
                <w:color w:val="000000"/>
                <w:sz w:val="14"/>
                <w:szCs w:val="14"/>
              </w:rPr>
            </w:pPr>
            <w:r w:rsidRPr="001A6438">
              <w:rPr>
                <w:rFonts w:cs="Arial"/>
                <w:color w:val="000000"/>
                <w:sz w:val="14"/>
                <w:szCs w:val="14"/>
              </w:rPr>
              <w:t>None</w:t>
            </w:r>
          </w:p>
        </w:tc>
        <w:tc>
          <w:tcPr>
            <w:tcW w:w="1641" w:type="dxa"/>
            <w:shd w:val="pct5" w:color="000000" w:fill="FFFFFF"/>
          </w:tcPr>
          <w:p w14:paraId="0B2CB2DD" w14:textId="77777777" w:rsidR="001A6438" w:rsidRPr="001A6438" w:rsidRDefault="001A6438" w:rsidP="0033048A">
            <w:pPr>
              <w:pStyle w:val="ListParagraph"/>
              <w:widowControl w:val="0"/>
              <w:numPr>
                <w:ilvl w:val="0"/>
                <w:numId w:val="14"/>
              </w:numPr>
              <w:spacing w:before="26" w:line="240" w:lineRule="atLeast"/>
              <w:ind w:right="115"/>
              <w:rPr>
                <w:rFonts w:cs="Arial"/>
                <w:color w:val="000000"/>
                <w:sz w:val="14"/>
                <w:szCs w:val="14"/>
              </w:rPr>
            </w:pPr>
            <w:r w:rsidRPr="001A6438">
              <w:rPr>
                <w:rFonts w:cs="Arial"/>
                <w:color w:val="000000"/>
                <w:sz w:val="14"/>
                <w:szCs w:val="14"/>
              </w:rPr>
              <w:t>Request</w:t>
            </w:r>
          </w:p>
        </w:tc>
      </w:tr>
    </w:tbl>
    <w:p w14:paraId="59401191" w14:textId="77777777" w:rsidR="001A6438" w:rsidRDefault="001A6438" w:rsidP="001A6438"/>
    <w:p w14:paraId="09EEC052" w14:textId="77777777" w:rsidR="001A6438" w:rsidRDefault="001A6438" w:rsidP="001A6438">
      <w:pPr>
        <w:pStyle w:val="Heading3"/>
        <w:rPr>
          <w:i/>
        </w:rPr>
      </w:pPr>
      <w:r>
        <w:t>Subsystem Public Interfaces</w:t>
      </w:r>
    </w:p>
    <w:p w14:paraId="2754B8B2" w14:textId="77777777" w:rsidR="001A6438" w:rsidRDefault="001A6438" w:rsidP="001A6438"/>
    <w:tbl>
      <w:tblPr>
        <w:tblW w:w="8388" w:type="dxa"/>
        <w:tblBorders>
          <w:insideH w:val="single" w:sz="18" w:space="0" w:color="FFFFFF"/>
          <w:insideV w:val="single" w:sz="18" w:space="0" w:color="FFFFFF"/>
        </w:tblBorders>
        <w:tblLook w:val="04A0" w:firstRow="1" w:lastRow="0" w:firstColumn="1" w:lastColumn="0" w:noHBand="0" w:noVBand="1"/>
      </w:tblPr>
      <w:tblGrid>
        <w:gridCol w:w="1998"/>
        <w:gridCol w:w="3109"/>
        <w:gridCol w:w="1640"/>
        <w:gridCol w:w="1641"/>
      </w:tblGrid>
      <w:tr w:rsidR="001A6438" w:rsidRPr="00D06377" w14:paraId="29A72BAB" w14:textId="77777777" w:rsidTr="0033048A">
        <w:tc>
          <w:tcPr>
            <w:tcW w:w="1998" w:type="dxa"/>
            <w:shd w:val="pct20" w:color="000000" w:fill="FFFFFF"/>
          </w:tcPr>
          <w:p w14:paraId="783E5343" w14:textId="77777777" w:rsidR="001A6438" w:rsidRPr="00BC6CD9" w:rsidRDefault="001A6438" w:rsidP="0033048A">
            <w:pPr>
              <w:jc w:val="center"/>
              <w:rPr>
                <w:b/>
                <w:bCs/>
                <w:color w:val="000000"/>
                <w:sz w:val="20"/>
                <w:szCs w:val="20"/>
                <w:u w:val="single"/>
              </w:rPr>
            </w:pPr>
            <w:r w:rsidRPr="00BC6CD9">
              <w:rPr>
                <w:color w:val="000000"/>
                <w:sz w:val="20"/>
                <w:szCs w:val="20"/>
                <w:u w:val="single"/>
              </w:rPr>
              <w:t>Method Name</w:t>
            </w:r>
          </w:p>
        </w:tc>
        <w:tc>
          <w:tcPr>
            <w:tcW w:w="3109" w:type="dxa"/>
            <w:shd w:val="pct20" w:color="000000" w:fill="FFFFFF"/>
          </w:tcPr>
          <w:p w14:paraId="0A0D1FF0" w14:textId="77777777" w:rsidR="001A6438" w:rsidRPr="00BC6CD9" w:rsidRDefault="001A6438" w:rsidP="0033048A">
            <w:pPr>
              <w:jc w:val="center"/>
              <w:rPr>
                <w:b/>
                <w:bCs/>
                <w:color w:val="000000"/>
                <w:sz w:val="20"/>
                <w:szCs w:val="20"/>
                <w:u w:val="single"/>
              </w:rPr>
            </w:pPr>
            <w:r w:rsidRPr="00BC6CD9">
              <w:rPr>
                <w:color w:val="000000"/>
                <w:sz w:val="20"/>
                <w:szCs w:val="20"/>
                <w:u w:val="single"/>
              </w:rPr>
              <w:t>Method Description</w:t>
            </w:r>
          </w:p>
        </w:tc>
        <w:tc>
          <w:tcPr>
            <w:tcW w:w="1640" w:type="dxa"/>
            <w:shd w:val="pct20" w:color="000000" w:fill="FFFFFF"/>
          </w:tcPr>
          <w:p w14:paraId="348EF18F" w14:textId="77777777" w:rsidR="001A6438" w:rsidRPr="00BC6CD9" w:rsidRDefault="001A6438" w:rsidP="0033048A">
            <w:pPr>
              <w:jc w:val="center"/>
              <w:rPr>
                <w:b/>
                <w:bCs/>
                <w:color w:val="000000"/>
                <w:sz w:val="20"/>
                <w:szCs w:val="20"/>
                <w:u w:val="single"/>
              </w:rPr>
            </w:pPr>
            <w:r w:rsidRPr="00BC6CD9">
              <w:rPr>
                <w:color w:val="000000"/>
                <w:sz w:val="20"/>
                <w:szCs w:val="20"/>
                <w:u w:val="single"/>
              </w:rPr>
              <w:t>Data Required</w:t>
            </w:r>
          </w:p>
        </w:tc>
        <w:tc>
          <w:tcPr>
            <w:tcW w:w="1641" w:type="dxa"/>
            <w:shd w:val="pct20" w:color="000000" w:fill="FFFFFF"/>
          </w:tcPr>
          <w:p w14:paraId="6AD5DDB4" w14:textId="77777777" w:rsidR="001A6438" w:rsidRPr="00BC6CD9" w:rsidRDefault="001A6438" w:rsidP="0033048A">
            <w:pPr>
              <w:jc w:val="center"/>
              <w:rPr>
                <w:b/>
                <w:bCs/>
                <w:color w:val="000000"/>
                <w:sz w:val="20"/>
                <w:szCs w:val="20"/>
                <w:u w:val="single"/>
              </w:rPr>
            </w:pPr>
            <w:r w:rsidRPr="00BC6CD9">
              <w:rPr>
                <w:color w:val="000000"/>
                <w:sz w:val="20"/>
                <w:szCs w:val="20"/>
                <w:u w:val="single"/>
              </w:rPr>
              <w:t>Data Returned</w:t>
            </w:r>
          </w:p>
        </w:tc>
      </w:tr>
      <w:tr w:rsidR="001A6438" w14:paraId="19D119B9" w14:textId="77777777" w:rsidTr="0033048A">
        <w:tc>
          <w:tcPr>
            <w:tcW w:w="1998" w:type="dxa"/>
            <w:shd w:val="pct5" w:color="000000" w:fill="FFFFFF"/>
          </w:tcPr>
          <w:p w14:paraId="0D42FA8B" w14:textId="77777777" w:rsidR="001A6438" w:rsidRPr="00BC6CD9" w:rsidRDefault="001A6438" w:rsidP="0033048A">
            <w:pPr>
              <w:rPr>
                <w:rFonts w:cs="Arial"/>
                <w:b/>
                <w:color w:val="000000"/>
                <w:sz w:val="16"/>
                <w:szCs w:val="16"/>
              </w:rPr>
            </w:pPr>
            <w:proofErr w:type="spellStart"/>
            <w:proofErr w:type="gramStart"/>
            <w:r>
              <w:rPr>
                <w:rFonts w:cs="Arial"/>
                <w:b/>
                <w:color w:val="000000"/>
                <w:sz w:val="16"/>
                <w:szCs w:val="16"/>
              </w:rPr>
              <w:t>batteryNotification</w:t>
            </w:r>
            <w:proofErr w:type="spellEnd"/>
            <w:proofErr w:type="gramEnd"/>
          </w:p>
        </w:tc>
        <w:tc>
          <w:tcPr>
            <w:tcW w:w="3109" w:type="dxa"/>
            <w:shd w:val="pct5" w:color="000000" w:fill="FFFFFF"/>
          </w:tcPr>
          <w:p w14:paraId="5D925B8B" w14:textId="77777777" w:rsidR="001A6438" w:rsidRPr="00BC6CD9" w:rsidRDefault="001A6438" w:rsidP="001A6438">
            <w:pPr>
              <w:rPr>
                <w:rFonts w:cs="Arial"/>
                <w:color w:val="000000"/>
                <w:sz w:val="14"/>
                <w:szCs w:val="14"/>
              </w:rPr>
            </w:pPr>
            <w:r>
              <w:rPr>
                <w:rFonts w:cs="Arial"/>
                <w:color w:val="000000"/>
                <w:sz w:val="14"/>
                <w:szCs w:val="14"/>
              </w:rPr>
              <w:t>Notify the user that there the system’s battery is low</w:t>
            </w:r>
          </w:p>
        </w:tc>
        <w:tc>
          <w:tcPr>
            <w:tcW w:w="1640" w:type="dxa"/>
            <w:shd w:val="pct5" w:color="000000" w:fill="FFFFFF"/>
          </w:tcPr>
          <w:p w14:paraId="52CED46A" w14:textId="77777777" w:rsidR="001A6438" w:rsidRPr="0093430E" w:rsidRDefault="001A6438" w:rsidP="0033048A">
            <w:pPr>
              <w:pStyle w:val="ListParagraph"/>
              <w:widowControl w:val="0"/>
              <w:numPr>
                <w:ilvl w:val="0"/>
                <w:numId w:val="16"/>
              </w:numPr>
              <w:spacing w:before="26" w:line="240" w:lineRule="atLeast"/>
              <w:ind w:right="115"/>
              <w:rPr>
                <w:rFonts w:cs="Arial"/>
                <w:color w:val="000000"/>
                <w:sz w:val="14"/>
                <w:szCs w:val="14"/>
              </w:rPr>
            </w:pPr>
            <w:r>
              <w:rPr>
                <w:rFonts w:cs="Arial"/>
                <w:color w:val="000000"/>
                <w:sz w:val="14"/>
                <w:szCs w:val="14"/>
              </w:rPr>
              <w:t>None</w:t>
            </w:r>
          </w:p>
        </w:tc>
        <w:tc>
          <w:tcPr>
            <w:tcW w:w="1641" w:type="dxa"/>
            <w:shd w:val="pct5" w:color="000000" w:fill="FFFFFF"/>
          </w:tcPr>
          <w:p w14:paraId="63B7B614" w14:textId="77777777" w:rsidR="001A6438" w:rsidRPr="001A6438" w:rsidRDefault="001A6438" w:rsidP="0033048A">
            <w:pPr>
              <w:pStyle w:val="ListParagraph"/>
              <w:widowControl w:val="0"/>
              <w:numPr>
                <w:ilvl w:val="0"/>
                <w:numId w:val="16"/>
              </w:numPr>
              <w:spacing w:before="26" w:line="240" w:lineRule="atLeast"/>
              <w:ind w:right="115"/>
              <w:rPr>
                <w:rFonts w:cs="Arial"/>
                <w:color w:val="000000"/>
                <w:sz w:val="14"/>
                <w:szCs w:val="14"/>
              </w:rPr>
            </w:pPr>
            <w:r>
              <w:rPr>
                <w:rFonts w:cs="Arial"/>
                <w:color w:val="000000"/>
                <w:sz w:val="14"/>
                <w:szCs w:val="14"/>
              </w:rPr>
              <w:t>Request</w:t>
            </w:r>
          </w:p>
        </w:tc>
      </w:tr>
    </w:tbl>
    <w:p w14:paraId="05D49CBC" w14:textId="77777777" w:rsidR="001A6438" w:rsidRDefault="001A6438" w:rsidP="001A6438"/>
    <w:p w14:paraId="488D998F" w14:textId="77777777" w:rsidR="001A6438" w:rsidRDefault="001A6438" w:rsidP="001A6438">
      <w:pPr>
        <w:pStyle w:val="Heading3"/>
      </w:pPr>
      <w:r>
        <w:t>Consumer Producer Relationships</w:t>
      </w:r>
    </w:p>
    <w:p w14:paraId="7B48E4CD" w14:textId="77777777" w:rsidR="001A6438" w:rsidRDefault="001A6438" w:rsidP="001A6438">
      <w:pPr>
        <w:ind w:firstLine="720"/>
      </w:pPr>
      <w:r>
        <w:t>Consumes:</w:t>
      </w:r>
    </w:p>
    <w:p w14:paraId="367E9538" w14:textId="77777777" w:rsidR="001A6438" w:rsidRDefault="001A6438" w:rsidP="001A6438">
      <w:pPr>
        <w:pStyle w:val="ListParagraph"/>
        <w:numPr>
          <w:ilvl w:val="1"/>
          <w:numId w:val="15"/>
        </w:numPr>
      </w:pPr>
      <w:r>
        <w:t>Messages from the Logical Subsystem</w:t>
      </w:r>
    </w:p>
    <w:p w14:paraId="312F4BDA" w14:textId="77777777" w:rsidR="001A6438" w:rsidRDefault="001A6438" w:rsidP="001A6438">
      <w:pPr>
        <w:ind w:firstLine="720"/>
      </w:pPr>
      <w:r>
        <w:t>Produces:</w:t>
      </w:r>
    </w:p>
    <w:p w14:paraId="7E7DC11C" w14:textId="77777777" w:rsidR="001A6438" w:rsidRPr="00526671" w:rsidRDefault="001A6438" w:rsidP="001A6438">
      <w:pPr>
        <w:pStyle w:val="ListParagraph"/>
        <w:numPr>
          <w:ilvl w:val="1"/>
          <w:numId w:val="15"/>
        </w:numPr>
      </w:pPr>
      <w:r>
        <w:t>None</w:t>
      </w:r>
    </w:p>
    <w:p w14:paraId="396643FC" w14:textId="77777777" w:rsidR="00A62F6B" w:rsidRDefault="00A62F6B" w:rsidP="005E13F0"/>
    <w:p w14:paraId="234AFB48" w14:textId="77777777" w:rsidR="00D53ED1" w:rsidRPr="007F6CE2" w:rsidRDefault="00D53ED1" w:rsidP="00D53ED1">
      <w:pPr>
        <w:pStyle w:val="Heading1"/>
      </w:pPr>
      <w:bookmarkStart w:id="4" w:name="_Toc263962722"/>
      <w:r>
        <w:t>Architectural Testing Considerations</w:t>
      </w:r>
      <w:bookmarkEnd w:id="4"/>
    </w:p>
    <w:p w14:paraId="0E96BFBE" w14:textId="77777777" w:rsidR="00D53ED1" w:rsidRDefault="005E5C25" w:rsidP="00D53ED1">
      <w:pPr>
        <w:rPr>
          <w:rFonts w:eastAsia="Batang"/>
        </w:rPr>
      </w:pPr>
      <w:r>
        <w:rPr>
          <w:rFonts w:eastAsia="Batang"/>
        </w:rPr>
        <w:t>In this section, we will define t</w:t>
      </w:r>
      <w:r w:rsidR="00D53ED1">
        <w:rPr>
          <w:rFonts w:eastAsia="Batang"/>
        </w:rPr>
        <w:t xml:space="preserve">esting considerations relevant to each layer of the architecture </w:t>
      </w:r>
      <w:r>
        <w:rPr>
          <w:rFonts w:eastAsia="Batang"/>
        </w:rPr>
        <w:t xml:space="preserve">that </w:t>
      </w:r>
      <w:r w:rsidR="00D53ED1">
        <w:rPr>
          <w:rFonts w:eastAsia="Batang"/>
        </w:rPr>
        <w:t xml:space="preserve">are addressed in this section. This is not a full testing plan, but </w:t>
      </w:r>
      <w:r>
        <w:rPr>
          <w:rFonts w:eastAsia="Batang"/>
        </w:rPr>
        <w:t>ideas and goals that address how we will verify and validate the architecture that we have specified.</w:t>
      </w:r>
    </w:p>
    <w:p w14:paraId="4846938C" w14:textId="77777777" w:rsidR="00D53ED1" w:rsidRDefault="00D53ED1" w:rsidP="00D53ED1">
      <w:pPr>
        <w:rPr>
          <w:rFonts w:eastAsia="Batang"/>
        </w:rPr>
      </w:pPr>
      <w:r>
        <w:rPr>
          <w:rFonts w:eastAsia="Batang"/>
        </w:rPr>
        <w:t xml:space="preserve">This section </w:t>
      </w:r>
      <w:r w:rsidR="005E5C25">
        <w:rPr>
          <w:rFonts w:eastAsia="Batang"/>
        </w:rPr>
        <w:t xml:space="preserve">is divided into two subsections. </w:t>
      </w:r>
      <w:r w:rsidR="003637B1">
        <w:rPr>
          <w:rFonts w:eastAsia="Batang"/>
        </w:rPr>
        <w:t>W</w:t>
      </w:r>
      <w:r w:rsidR="005E5C25">
        <w:rPr>
          <w:rFonts w:eastAsia="Batang"/>
        </w:rPr>
        <w:t xml:space="preserve">e </w:t>
      </w:r>
      <w:r w:rsidR="003637B1">
        <w:rPr>
          <w:rFonts w:eastAsia="Batang"/>
        </w:rPr>
        <w:t>define the considerations on how to approach the validation of our system overall and at each layer in the architecture.</w:t>
      </w:r>
    </w:p>
    <w:p w14:paraId="56972C30" w14:textId="77777777" w:rsidR="005E5C25" w:rsidRDefault="005E5C25" w:rsidP="005E5C25">
      <w:pPr>
        <w:pStyle w:val="Heading2"/>
        <w:numPr>
          <w:ilvl w:val="1"/>
          <w:numId w:val="3"/>
        </w:numPr>
      </w:pPr>
      <w:bookmarkStart w:id="5" w:name="_Toc263962724"/>
      <w:r>
        <w:t>Overall Considerations</w:t>
      </w:r>
      <w:bookmarkEnd w:id="5"/>
    </w:p>
    <w:p w14:paraId="00870E79" w14:textId="77777777" w:rsidR="005E5C25" w:rsidRDefault="005E5C25" w:rsidP="005E5C25">
      <w:pPr>
        <w:pStyle w:val="Heading3"/>
        <w:numPr>
          <w:ilvl w:val="2"/>
          <w:numId w:val="3"/>
        </w:numPr>
      </w:pPr>
      <w:r>
        <w:t>Durability</w:t>
      </w:r>
    </w:p>
    <w:p w14:paraId="5842F40C" w14:textId="77777777" w:rsidR="005E5C25" w:rsidRDefault="008C6420" w:rsidP="005E5C25">
      <w:pPr>
        <w:pStyle w:val="ListParagraph"/>
        <w:numPr>
          <w:ilvl w:val="0"/>
          <w:numId w:val="8"/>
        </w:numPr>
      </w:pPr>
      <w:r>
        <w:rPr>
          <w:b/>
        </w:rPr>
        <w:t>Wearing</w:t>
      </w:r>
      <w:r w:rsidR="005E5C25">
        <w:t xml:space="preserve">: </w:t>
      </w:r>
      <w:r>
        <w:t>The user shall be able to easily wear the System</w:t>
      </w:r>
      <w:r w:rsidR="005E5C25">
        <w:t xml:space="preserve">. Once </w:t>
      </w:r>
      <w:r>
        <w:t>worn</w:t>
      </w:r>
      <w:r w:rsidR="005E5C25">
        <w:t xml:space="preserve">, the </w:t>
      </w:r>
      <w:r>
        <w:t>System</w:t>
      </w:r>
      <w:r w:rsidR="005E5C25">
        <w:t xml:space="preserve"> should </w:t>
      </w:r>
      <w:r>
        <w:t>stay on the user comfortably.</w:t>
      </w:r>
    </w:p>
    <w:p w14:paraId="1B996421" w14:textId="77777777" w:rsidR="005E5C25" w:rsidRDefault="005E5C25" w:rsidP="005E5C25">
      <w:pPr>
        <w:pStyle w:val="ListParagraph"/>
        <w:numPr>
          <w:ilvl w:val="0"/>
          <w:numId w:val="8"/>
        </w:numPr>
        <w:rPr>
          <w:b/>
        </w:rPr>
      </w:pPr>
      <w:r>
        <w:rPr>
          <w:b/>
        </w:rPr>
        <w:t>Toughness</w:t>
      </w:r>
      <w:r>
        <w:t xml:space="preserve">: The </w:t>
      </w:r>
      <w:r w:rsidR="008C6420">
        <w:t>System</w:t>
      </w:r>
      <w:r>
        <w:t xml:space="preserve"> </w:t>
      </w:r>
      <w:r w:rsidR="008C6420">
        <w:t>shall</w:t>
      </w:r>
      <w:r>
        <w:t xml:space="preserve"> be a</w:t>
      </w:r>
      <w:r w:rsidR="008C6420">
        <w:t xml:space="preserve">ble to withstand any normal day-to-day contact </w:t>
      </w:r>
      <w:r>
        <w:t xml:space="preserve">the </w:t>
      </w:r>
      <w:r w:rsidR="008C6420">
        <w:t>user</w:t>
      </w:r>
      <w:r>
        <w:t xml:space="preserve"> would normally experience during operation. </w:t>
      </w:r>
    </w:p>
    <w:p w14:paraId="66A2F6EA" w14:textId="77777777" w:rsidR="005E5C25" w:rsidRDefault="005E5C25" w:rsidP="005E5C25">
      <w:pPr>
        <w:pStyle w:val="Heading3"/>
        <w:numPr>
          <w:ilvl w:val="2"/>
          <w:numId w:val="3"/>
        </w:numPr>
      </w:pPr>
      <w:r>
        <w:t>User</w:t>
      </w:r>
    </w:p>
    <w:p w14:paraId="14E7604D" w14:textId="77777777" w:rsidR="005E5C25" w:rsidRDefault="005E5C25" w:rsidP="005E5C25">
      <w:pPr>
        <w:pStyle w:val="ListParagraph"/>
        <w:numPr>
          <w:ilvl w:val="0"/>
          <w:numId w:val="9"/>
        </w:numPr>
        <w:rPr>
          <w:b/>
        </w:rPr>
      </w:pPr>
      <w:r>
        <w:rPr>
          <w:b/>
        </w:rPr>
        <w:t>Ease of Use</w:t>
      </w:r>
      <w:r>
        <w:t xml:space="preserve">: All layers should be designed and tested as to have minimal work for the user. The user should only be responsible for </w:t>
      </w:r>
      <w:r w:rsidR="004B4FE6">
        <w:t>wearing</w:t>
      </w:r>
      <w:r>
        <w:t xml:space="preserve"> the </w:t>
      </w:r>
      <w:r w:rsidR="004B4FE6">
        <w:t>System</w:t>
      </w:r>
      <w:r>
        <w:t>, attaching connections to</w:t>
      </w:r>
      <w:r w:rsidR="004B4FE6">
        <w:t xml:space="preserve"> the System Control Unit</w:t>
      </w:r>
      <w:r>
        <w:t xml:space="preserve">, and communicating information from the </w:t>
      </w:r>
      <w:r w:rsidR="004B4FE6">
        <w:t xml:space="preserve">user input in the Data Acquisition </w:t>
      </w:r>
      <w:r>
        <w:t xml:space="preserve">Layer. Any other </w:t>
      </w:r>
      <w:r w:rsidR="004B4FE6">
        <w:t>functions</w:t>
      </w:r>
      <w:r>
        <w:t xml:space="preserve"> required for the </w:t>
      </w:r>
      <w:r w:rsidR="004B4FE6">
        <w:t>Sight By Touch System</w:t>
      </w:r>
      <w:r>
        <w:t xml:space="preserve"> </w:t>
      </w:r>
      <w:r w:rsidR="004B4FE6">
        <w:t>shall</w:t>
      </w:r>
      <w:r>
        <w:t xml:space="preserve"> be </w:t>
      </w:r>
      <w:r w:rsidR="004B4FE6">
        <w:t>handled</w:t>
      </w:r>
      <w:r>
        <w:t xml:space="preserve"> by the </w:t>
      </w:r>
      <w:r w:rsidR="004B4FE6">
        <w:t>System</w:t>
      </w:r>
      <w:r>
        <w:t xml:space="preserve"> itself.</w:t>
      </w:r>
    </w:p>
    <w:p w14:paraId="0B663607" w14:textId="77777777" w:rsidR="005E5C25" w:rsidRPr="005E5C25" w:rsidRDefault="005E5C25" w:rsidP="00D53ED1">
      <w:pPr>
        <w:pStyle w:val="ListParagraph"/>
        <w:numPr>
          <w:ilvl w:val="0"/>
          <w:numId w:val="9"/>
        </w:numPr>
        <w:rPr>
          <w:b/>
        </w:rPr>
      </w:pPr>
      <w:r>
        <w:rPr>
          <w:b/>
        </w:rPr>
        <w:t>Clarity</w:t>
      </w:r>
      <w:r>
        <w:t xml:space="preserve">: The </w:t>
      </w:r>
      <w:r w:rsidR="004B4FE6">
        <w:t>Data Acquisition</w:t>
      </w:r>
      <w:r>
        <w:t xml:space="preserve"> Layer and </w:t>
      </w:r>
      <w:r w:rsidR="004B4FE6">
        <w:t>Notification subsystems</w:t>
      </w:r>
      <w:r>
        <w:t xml:space="preserve"> </w:t>
      </w:r>
      <w:r w:rsidR="004B4FE6">
        <w:t>shall</w:t>
      </w:r>
      <w:r>
        <w:t xml:space="preserve"> c</w:t>
      </w:r>
      <w:r w:rsidR="004B4FE6">
        <w:t>learly communicate to the user.</w:t>
      </w:r>
    </w:p>
    <w:p w14:paraId="6B336C07" w14:textId="77777777" w:rsidR="00D53ED1" w:rsidRPr="00B932B8" w:rsidRDefault="00D53ED1" w:rsidP="00D53ED1">
      <w:pPr>
        <w:pStyle w:val="Heading2"/>
        <w:numPr>
          <w:ilvl w:val="1"/>
          <w:numId w:val="3"/>
        </w:numPr>
        <w:rPr>
          <w:rFonts w:eastAsia="Batang"/>
          <w:color w:val="auto"/>
        </w:rPr>
      </w:pPr>
      <w:bookmarkStart w:id="6" w:name="_Toc263962723"/>
      <w:r w:rsidRPr="00B932B8">
        <w:rPr>
          <w:rFonts w:eastAsia="Batang"/>
          <w:color w:val="auto"/>
        </w:rPr>
        <w:t>Layer-level Considerations</w:t>
      </w:r>
      <w:bookmarkEnd w:id="6"/>
    </w:p>
    <w:p w14:paraId="2EC43F4E" w14:textId="77777777" w:rsidR="00D53ED1" w:rsidRPr="00B932B8" w:rsidRDefault="00D53ED1" w:rsidP="00D53ED1">
      <w:pPr>
        <w:pStyle w:val="Heading3"/>
        <w:numPr>
          <w:ilvl w:val="2"/>
          <w:numId w:val="3"/>
        </w:numPr>
        <w:rPr>
          <w:rFonts w:eastAsia="Batang"/>
          <w:color w:val="auto"/>
        </w:rPr>
      </w:pPr>
      <w:r>
        <w:rPr>
          <w:rFonts w:eastAsia="Batang"/>
          <w:color w:val="auto"/>
        </w:rPr>
        <w:t>Data Acquisition</w:t>
      </w:r>
      <w:r w:rsidRPr="00B932B8">
        <w:rPr>
          <w:rFonts w:eastAsia="Batang"/>
          <w:color w:val="auto"/>
        </w:rPr>
        <w:t xml:space="preserve"> Layer</w:t>
      </w:r>
    </w:p>
    <w:p w14:paraId="39BD696E" w14:textId="77777777" w:rsidR="00D53ED1" w:rsidRPr="00B932B8" w:rsidRDefault="00D53ED1" w:rsidP="00D53ED1">
      <w:pPr>
        <w:pStyle w:val="ListParagraph"/>
        <w:numPr>
          <w:ilvl w:val="0"/>
          <w:numId w:val="4"/>
        </w:numPr>
        <w:rPr>
          <w:rFonts w:eastAsia="Batang"/>
        </w:rPr>
      </w:pPr>
      <w:r w:rsidRPr="00B932B8">
        <w:rPr>
          <w:rFonts w:eastAsia="Batang"/>
          <w:b/>
        </w:rPr>
        <w:t>Minimal Integration</w:t>
      </w:r>
      <w:r w:rsidRPr="00B932B8">
        <w:rPr>
          <w:rFonts w:eastAsia="Batang"/>
        </w:rPr>
        <w:t xml:space="preserve">: Any </w:t>
      </w:r>
      <w:r w:rsidR="005E5C25">
        <w:rPr>
          <w:rFonts w:eastAsia="Batang"/>
        </w:rPr>
        <w:t>U</w:t>
      </w:r>
      <w:r>
        <w:rPr>
          <w:rFonts w:eastAsia="Batang"/>
        </w:rPr>
        <w:t>ser input</w:t>
      </w:r>
      <w:r w:rsidR="005E5C25">
        <w:rPr>
          <w:rFonts w:eastAsia="Batang"/>
        </w:rPr>
        <w:t xml:space="preserve">, Sensor input and Battery charge input should communicate individually to its event subsystem </w:t>
      </w:r>
      <w:r w:rsidRPr="00B932B8">
        <w:rPr>
          <w:rFonts w:eastAsia="Batang"/>
        </w:rPr>
        <w:t xml:space="preserve">inside the </w:t>
      </w:r>
      <w:r w:rsidR="005E5C25">
        <w:rPr>
          <w:rFonts w:eastAsia="Batang"/>
        </w:rPr>
        <w:t>Event Handler</w:t>
      </w:r>
      <w:r w:rsidRPr="00B932B8">
        <w:rPr>
          <w:rFonts w:eastAsia="Batang"/>
        </w:rPr>
        <w:t xml:space="preserve"> Layer. </w:t>
      </w:r>
    </w:p>
    <w:p w14:paraId="32826F7D" w14:textId="77777777" w:rsidR="00D53ED1" w:rsidRPr="00B932B8" w:rsidRDefault="00D53ED1" w:rsidP="00D53ED1">
      <w:pPr>
        <w:pStyle w:val="ListParagraph"/>
        <w:numPr>
          <w:ilvl w:val="0"/>
          <w:numId w:val="4"/>
        </w:numPr>
        <w:rPr>
          <w:rFonts w:eastAsia="Batang"/>
        </w:rPr>
      </w:pPr>
      <w:r w:rsidRPr="00B932B8">
        <w:rPr>
          <w:rFonts w:eastAsia="Batang"/>
          <w:b/>
        </w:rPr>
        <w:t>Independence</w:t>
      </w:r>
      <w:r w:rsidRPr="00B932B8">
        <w:rPr>
          <w:rFonts w:eastAsia="Batang"/>
        </w:rPr>
        <w:t xml:space="preserve">: Any sensors within the </w:t>
      </w:r>
      <w:r w:rsidR="005E5C25">
        <w:rPr>
          <w:rFonts w:eastAsia="Batang"/>
        </w:rPr>
        <w:t>Data Acquisition</w:t>
      </w:r>
      <w:r w:rsidRPr="00B932B8">
        <w:rPr>
          <w:rFonts w:eastAsia="Batang"/>
        </w:rPr>
        <w:t xml:space="preserve"> Layer shall be independent of each other, and should work and supply information in the case that any of the other sensors </w:t>
      </w:r>
      <w:r w:rsidR="005E5C25">
        <w:rPr>
          <w:rFonts w:eastAsia="Batang"/>
        </w:rPr>
        <w:t>fail</w:t>
      </w:r>
      <w:r w:rsidRPr="00B932B8">
        <w:rPr>
          <w:rFonts w:eastAsia="Batang"/>
        </w:rPr>
        <w:t xml:space="preserve">. The </w:t>
      </w:r>
      <w:r w:rsidR="005E5C25">
        <w:rPr>
          <w:rFonts w:eastAsia="Batang"/>
        </w:rPr>
        <w:t>Data Acquisition</w:t>
      </w:r>
      <w:r w:rsidR="005E5C25" w:rsidRPr="00B932B8">
        <w:rPr>
          <w:rFonts w:eastAsia="Batang"/>
        </w:rPr>
        <w:t xml:space="preserve"> </w:t>
      </w:r>
      <w:r w:rsidRPr="00B932B8">
        <w:rPr>
          <w:rFonts w:eastAsia="Batang"/>
        </w:rPr>
        <w:t xml:space="preserve">Layer’s performance </w:t>
      </w:r>
      <w:r w:rsidR="005E5C25">
        <w:rPr>
          <w:rFonts w:eastAsia="Batang"/>
        </w:rPr>
        <w:t>shall</w:t>
      </w:r>
      <w:r w:rsidRPr="00B932B8">
        <w:rPr>
          <w:rFonts w:eastAsia="Batang"/>
        </w:rPr>
        <w:t xml:space="preserve"> </w:t>
      </w:r>
      <w:r w:rsidR="005E5C25">
        <w:rPr>
          <w:rFonts w:eastAsia="Batang"/>
        </w:rPr>
        <w:t xml:space="preserve">be independent </w:t>
      </w:r>
      <w:r w:rsidRPr="00B932B8">
        <w:rPr>
          <w:rFonts w:eastAsia="Batang"/>
        </w:rPr>
        <w:t xml:space="preserve">of </w:t>
      </w:r>
      <w:r w:rsidR="005E5C25">
        <w:rPr>
          <w:rFonts w:eastAsia="Batang"/>
        </w:rPr>
        <w:t xml:space="preserve">the </w:t>
      </w:r>
      <w:r w:rsidRPr="00B932B8">
        <w:rPr>
          <w:rFonts w:eastAsia="Batang"/>
        </w:rPr>
        <w:t>other layers.</w:t>
      </w:r>
    </w:p>
    <w:p w14:paraId="50FBCFAC" w14:textId="77777777" w:rsidR="00D53ED1" w:rsidRPr="00B932B8" w:rsidRDefault="00D53ED1" w:rsidP="00D53ED1">
      <w:pPr>
        <w:pStyle w:val="ListParagraph"/>
        <w:numPr>
          <w:ilvl w:val="0"/>
          <w:numId w:val="4"/>
        </w:numPr>
        <w:rPr>
          <w:rFonts w:eastAsia="Batang"/>
        </w:rPr>
      </w:pPr>
      <w:r w:rsidRPr="00B932B8">
        <w:rPr>
          <w:rFonts w:eastAsia="Batang"/>
          <w:b/>
        </w:rPr>
        <w:t>Data Integrity</w:t>
      </w:r>
      <w:r w:rsidR="005E5C25">
        <w:rPr>
          <w:rFonts w:eastAsia="Batang"/>
        </w:rPr>
        <w:t>: Data retrieved from the User, Sensors and Battery charger</w:t>
      </w:r>
      <w:r w:rsidRPr="00B932B8">
        <w:rPr>
          <w:rFonts w:eastAsia="Batang"/>
        </w:rPr>
        <w:t xml:space="preserve"> </w:t>
      </w:r>
      <w:r w:rsidR="005E5C25">
        <w:rPr>
          <w:rFonts w:eastAsia="Batang"/>
        </w:rPr>
        <w:t>shall be retrieved in a timely manner so that the System Control Unit can produce real time feedback.</w:t>
      </w:r>
    </w:p>
    <w:p w14:paraId="675ADB57" w14:textId="77777777" w:rsidR="00D53ED1" w:rsidRDefault="00D53ED1" w:rsidP="00D53ED1">
      <w:pPr>
        <w:pStyle w:val="Heading3"/>
        <w:numPr>
          <w:ilvl w:val="2"/>
          <w:numId w:val="3"/>
        </w:numPr>
        <w:rPr>
          <w:rFonts w:eastAsia="Batang"/>
        </w:rPr>
      </w:pPr>
      <w:r>
        <w:rPr>
          <w:rFonts w:eastAsia="Batang"/>
        </w:rPr>
        <w:t>Event Handler Layer</w:t>
      </w:r>
    </w:p>
    <w:p w14:paraId="239D7AFD" w14:textId="77777777" w:rsidR="00D53ED1" w:rsidRDefault="00D53ED1" w:rsidP="00D53ED1">
      <w:pPr>
        <w:pStyle w:val="ListParagraph"/>
        <w:numPr>
          <w:ilvl w:val="0"/>
          <w:numId w:val="5"/>
        </w:numPr>
        <w:rPr>
          <w:rFonts w:eastAsia="Batang"/>
        </w:rPr>
      </w:pPr>
      <w:r>
        <w:rPr>
          <w:rFonts w:eastAsia="Batang"/>
          <w:b/>
        </w:rPr>
        <w:t>Communication</w:t>
      </w:r>
      <w:r>
        <w:rPr>
          <w:rFonts w:eastAsia="Batang"/>
        </w:rPr>
        <w:t xml:space="preserve">: The </w:t>
      </w:r>
      <w:r w:rsidR="003637B1">
        <w:rPr>
          <w:rFonts w:eastAsia="Batang"/>
        </w:rPr>
        <w:t>Event Handler</w:t>
      </w:r>
      <w:r>
        <w:rPr>
          <w:rFonts w:eastAsia="Batang"/>
        </w:rPr>
        <w:t xml:space="preserve"> Layer must be able to gather and transmit appropriate information to the </w:t>
      </w:r>
      <w:r w:rsidR="003637B1">
        <w:rPr>
          <w:rFonts w:eastAsia="Batang"/>
        </w:rPr>
        <w:t>Processing</w:t>
      </w:r>
      <w:r>
        <w:rPr>
          <w:rFonts w:eastAsia="Batang"/>
        </w:rPr>
        <w:t xml:space="preserve"> Layer. This information must be </w:t>
      </w:r>
      <w:r w:rsidR="003637B1">
        <w:rPr>
          <w:rFonts w:eastAsia="Batang"/>
        </w:rPr>
        <w:t xml:space="preserve">preprocessed and </w:t>
      </w:r>
      <w:r>
        <w:rPr>
          <w:rFonts w:eastAsia="Batang"/>
        </w:rPr>
        <w:t xml:space="preserve">prepared before being sent to the </w:t>
      </w:r>
      <w:r w:rsidR="003637B1">
        <w:rPr>
          <w:rFonts w:eastAsia="Batang"/>
        </w:rPr>
        <w:t>Powering/Logical subsystems</w:t>
      </w:r>
      <w:r>
        <w:rPr>
          <w:rFonts w:eastAsia="Batang"/>
        </w:rPr>
        <w:t xml:space="preserve">. </w:t>
      </w:r>
    </w:p>
    <w:p w14:paraId="6B840257" w14:textId="77777777" w:rsidR="00D53ED1" w:rsidRDefault="00D53ED1" w:rsidP="00D53ED1">
      <w:pPr>
        <w:pStyle w:val="ListParagraph"/>
        <w:numPr>
          <w:ilvl w:val="0"/>
          <w:numId w:val="5"/>
        </w:numPr>
        <w:rPr>
          <w:rFonts w:eastAsia="Batang"/>
        </w:rPr>
      </w:pPr>
      <w:r>
        <w:rPr>
          <w:rFonts w:eastAsia="Batang"/>
          <w:b/>
        </w:rPr>
        <w:t>Independence</w:t>
      </w:r>
      <w:r>
        <w:rPr>
          <w:rFonts w:eastAsia="Batang"/>
        </w:rPr>
        <w:t xml:space="preserve">: The </w:t>
      </w:r>
      <w:r w:rsidR="003637B1">
        <w:rPr>
          <w:rFonts w:eastAsia="Batang"/>
        </w:rPr>
        <w:t>Event Handler</w:t>
      </w:r>
      <w:r>
        <w:rPr>
          <w:rFonts w:eastAsia="Batang"/>
        </w:rPr>
        <w:t xml:space="preserve"> Layer must not be dependent on any other layers. The </w:t>
      </w:r>
      <w:r w:rsidR="003637B1">
        <w:rPr>
          <w:rFonts w:eastAsia="Batang"/>
        </w:rPr>
        <w:t>Event Handler Layer</w:t>
      </w:r>
      <w:r>
        <w:rPr>
          <w:rFonts w:eastAsia="Batang"/>
        </w:rPr>
        <w:t xml:space="preserve"> </w:t>
      </w:r>
      <w:r w:rsidR="003637B1">
        <w:rPr>
          <w:rFonts w:eastAsia="Batang"/>
        </w:rPr>
        <w:t>shall</w:t>
      </w:r>
      <w:r>
        <w:rPr>
          <w:rFonts w:eastAsia="Batang"/>
        </w:rPr>
        <w:t xml:space="preserve"> be designed so that if </w:t>
      </w:r>
      <w:r w:rsidR="003637B1">
        <w:rPr>
          <w:rFonts w:eastAsia="Batang"/>
        </w:rPr>
        <w:t>any other</w:t>
      </w:r>
      <w:r>
        <w:rPr>
          <w:rFonts w:eastAsia="Batang"/>
        </w:rPr>
        <w:t xml:space="preserve"> </w:t>
      </w:r>
      <w:r w:rsidR="003637B1">
        <w:rPr>
          <w:rFonts w:eastAsia="Batang"/>
        </w:rPr>
        <w:t>event</w:t>
      </w:r>
      <w:r>
        <w:rPr>
          <w:rFonts w:eastAsia="Batang"/>
        </w:rPr>
        <w:t xml:space="preserve"> is created, no other </w:t>
      </w:r>
      <w:r w:rsidR="003637B1">
        <w:rPr>
          <w:rFonts w:eastAsia="Batang"/>
        </w:rPr>
        <w:t>components</w:t>
      </w:r>
      <w:r>
        <w:rPr>
          <w:rFonts w:eastAsia="Batang"/>
        </w:rPr>
        <w:t xml:space="preserve"> of the architecture </w:t>
      </w:r>
      <w:r w:rsidR="003637B1">
        <w:rPr>
          <w:rFonts w:eastAsia="Batang"/>
        </w:rPr>
        <w:t>shall</w:t>
      </w:r>
      <w:r>
        <w:rPr>
          <w:rFonts w:eastAsia="Batang"/>
        </w:rPr>
        <w:t xml:space="preserve"> </w:t>
      </w:r>
      <w:r w:rsidR="003637B1">
        <w:rPr>
          <w:rFonts w:eastAsia="Batang"/>
        </w:rPr>
        <w:t>need to be</w:t>
      </w:r>
      <w:r>
        <w:rPr>
          <w:rFonts w:eastAsia="Batang"/>
        </w:rPr>
        <w:t xml:space="preserve"> altered. The </w:t>
      </w:r>
      <w:r w:rsidR="003637B1">
        <w:rPr>
          <w:rFonts w:eastAsia="Batang"/>
        </w:rPr>
        <w:t>Event Handler</w:t>
      </w:r>
      <w:r>
        <w:rPr>
          <w:rFonts w:eastAsia="Batang"/>
        </w:rPr>
        <w:t xml:space="preserve"> Layer </w:t>
      </w:r>
      <w:r w:rsidR="003637B1">
        <w:rPr>
          <w:rFonts w:eastAsia="Batang"/>
        </w:rPr>
        <w:t>shall</w:t>
      </w:r>
      <w:r>
        <w:rPr>
          <w:rFonts w:eastAsia="Batang"/>
        </w:rPr>
        <w:t xml:space="preserve"> only communicate with the </w:t>
      </w:r>
      <w:r w:rsidR="003637B1">
        <w:rPr>
          <w:rFonts w:eastAsia="Batang"/>
        </w:rPr>
        <w:t>Processing Layer.</w:t>
      </w:r>
    </w:p>
    <w:p w14:paraId="425AB9EB" w14:textId="77777777" w:rsidR="00D53ED1" w:rsidRDefault="00D53ED1" w:rsidP="00D53ED1">
      <w:pPr>
        <w:pStyle w:val="Heading3"/>
        <w:numPr>
          <w:ilvl w:val="2"/>
          <w:numId w:val="3"/>
        </w:numPr>
        <w:rPr>
          <w:rFonts w:eastAsia="Batang"/>
        </w:rPr>
      </w:pPr>
      <w:r>
        <w:rPr>
          <w:rFonts w:eastAsia="Batang"/>
        </w:rPr>
        <w:t>Processing Layer</w:t>
      </w:r>
    </w:p>
    <w:p w14:paraId="2D9B3F05" w14:textId="77777777" w:rsidR="00D53ED1" w:rsidRDefault="00D53ED1" w:rsidP="00D53ED1">
      <w:pPr>
        <w:pStyle w:val="ListParagraph"/>
        <w:numPr>
          <w:ilvl w:val="0"/>
          <w:numId w:val="6"/>
        </w:numPr>
        <w:rPr>
          <w:rFonts w:eastAsia="Batang"/>
        </w:rPr>
      </w:pPr>
      <w:r>
        <w:rPr>
          <w:rFonts w:eastAsia="Batang"/>
          <w:b/>
        </w:rPr>
        <w:t>Centralized Control</w:t>
      </w:r>
      <w:r w:rsidR="003637B1">
        <w:rPr>
          <w:rFonts w:eastAsia="Batang"/>
        </w:rPr>
        <w:t>: All controls</w:t>
      </w:r>
      <w:r w:rsidR="008C6420">
        <w:rPr>
          <w:rFonts w:eastAsia="Batang"/>
        </w:rPr>
        <w:t xml:space="preserve"> and decisions</w:t>
      </w:r>
      <w:r w:rsidR="003637B1">
        <w:rPr>
          <w:rFonts w:eastAsia="Batang"/>
        </w:rPr>
        <w:t xml:space="preserve"> will</w:t>
      </w:r>
      <w:r>
        <w:rPr>
          <w:rFonts w:eastAsia="Batang"/>
        </w:rPr>
        <w:t xml:space="preserve"> be made in the </w:t>
      </w:r>
      <w:r w:rsidR="003637B1">
        <w:rPr>
          <w:rFonts w:eastAsia="Batang"/>
        </w:rPr>
        <w:t>Processing</w:t>
      </w:r>
      <w:r>
        <w:rPr>
          <w:rFonts w:eastAsia="Batang"/>
        </w:rPr>
        <w:t xml:space="preserve"> Layer. All communication with the </w:t>
      </w:r>
      <w:r w:rsidR="003637B1">
        <w:rPr>
          <w:rFonts w:eastAsia="Batang"/>
        </w:rPr>
        <w:t>Event Handler</w:t>
      </w:r>
      <w:r>
        <w:rPr>
          <w:rFonts w:eastAsia="Batang"/>
        </w:rPr>
        <w:t xml:space="preserve"> Layer is for the purposes of </w:t>
      </w:r>
      <w:r w:rsidR="003637B1">
        <w:rPr>
          <w:rFonts w:eastAsia="Batang"/>
        </w:rPr>
        <w:t xml:space="preserve">retrieving </w:t>
      </w:r>
      <w:r w:rsidR="008C6420">
        <w:rPr>
          <w:rFonts w:eastAsia="Batang"/>
        </w:rPr>
        <w:t>and/</w:t>
      </w:r>
      <w:r w:rsidR="003637B1">
        <w:rPr>
          <w:rFonts w:eastAsia="Batang"/>
        </w:rPr>
        <w:t>or sending information</w:t>
      </w:r>
      <w:r>
        <w:rPr>
          <w:rFonts w:eastAsia="Batang"/>
        </w:rPr>
        <w:t>.</w:t>
      </w:r>
    </w:p>
    <w:p w14:paraId="5D76D5C4" w14:textId="0A12A6DC" w:rsidR="00D53ED1" w:rsidRPr="00593FC5" w:rsidRDefault="00D53ED1" w:rsidP="00593FC5">
      <w:pPr>
        <w:pStyle w:val="ListParagraph"/>
        <w:numPr>
          <w:ilvl w:val="0"/>
          <w:numId w:val="6"/>
        </w:numPr>
        <w:rPr>
          <w:rFonts w:eastAsia="Batang"/>
        </w:rPr>
      </w:pPr>
      <w:r>
        <w:rPr>
          <w:rFonts w:eastAsia="Batang"/>
          <w:b/>
        </w:rPr>
        <w:t>Independence</w:t>
      </w:r>
      <w:r>
        <w:rPr>
          <w:rFonts w:eastAsia="Batang"/>
        </w:rPr>
        <w:t xml:space="preserve">: The </w:t>
      </w:r>
      <w:r w:rsidR="003637B1">
        <w:rPr>
          <w:rFonts w:eastAsia="Batang"/>
        </w:rPr>
        <w:t>Processing</w:t>
      </w:r>
      <w:r>
        <w:rPr>
          <w:rFonts w:eastAsia="Batang"/>
        </w:rPr>
        <w:t xml:space="preserve"> Layer </w:t>
      </w:r>
      <w:r w:rsidR="003637B1">
        <w:rPr>
          <w:rFonts w:eastAsia="Batang"/>
        </w:rPr>
        <w:t>shall</w:t>
      </w:r>
      <w:r>
        <w:rPr>
          <w:rFonts w:eastAsia="Batang"/>
        </w:rPr>
        <w:t xml:space="preserve"> be designed </w:t>
      </w:r>
      <w:r w:rsidR="003637B1">
        <w:rPr>
          <w:rFonts w:eastAsia="Batang"/>
        </w:rPr>
        <w:t>in a way that</w:t>
      </w:r>
      <w:r>
        <w:rPr>
          <w:rFonts w:eastAsia="Batang"/>
        </w:rPr>
        <w:t xml:space="preserve"> if a new </w:t>
      </w:r>
      <w:r w:rsidR="003637B1">
        <w:rPr>
          <w:rFonts w:eastAsia="Batang"/>
        </w:rPr>
        <w:t>Processing</w:t>
      </w:r>
      <w:r>
        <w:rPr>
          <w:rFonts w:eastAsia="Batang"/>
        </w:rPr>
        <w:t xml:space="preserve"> Layer was </w:t>
      </w:r>
      <w:r w:rsidR="003637B1">
        <w:rPr>
          <w:rFonts w:eastAsia="Batang"/>
        </w:rPr>
        <w:t>composed</w:t>
      </w:r>
      <w:r>
        <w:rPr>
          <w:rFonts w:eastAsia="Batang"/>
        </w:rPr>
        <w:t xml:space="preserve">, no other layers </w:t>
      </w:r>
      <w:r w:rsidR="003637B1">
        <w:rPr>
          <w:rFonts w:eastAsia="Batang"/>
        </w:rPr>
        <w:t>shall</w:t>
      </w:r>
      <w:r>
        <w:rPr>
          <w:rFonts w:eastAsia="Batang"/>
        </w:rPr>
        <w:t xml:space="preserve"> need to be </w:t>
      </w:r>
      <w:r w:rsidR="003637B1">
        <w:rPr>
          <w:rFonts w:eastAsia="Batang"/>
        </w:rPr>
        <w:t>altered</w:t>
      </w:r>
      <w:r>
        <w:rPr>
          <w:rFonts w:eastAsia="Batang"/>
        </w:rPr>
        <w:t xml:space="preserve">. Black Box Testing </w:t>
      </w:r>
      <w:r w:rsidR="003637B1">
        <w:rPr>
          <w:rFonts w:eastAsia="Batang"/>
        </w:rPr>
        <w:t>shall</w:t>
      </w:r>
      <w:r>
        <w:rPr>
          <w:rFonts w:eastAsia="Batang"/>
        </w:rPr>
        <w:t xml:space="preserve"> be </w:t>
      </w:r>
      <w:r w:rsidR="003637B1">
        <w:rPr>
          <w:rFonts w:eastAsia="Batang"/>
        </w:rPr>
        <w:t>utilized</w:t>
      </w:r>
      <w:r>
        <w:rPr>
          <w:rFonts w:eastAsia="Batang"/>
        </w:rPr>
        <w:t xml:space="preserve"> for all subsystems within the </w:t>
      </w:r>
      <w:r w:rsidR="003637B1">
        <w:rPr>
          <w:rFonts w:eastAsia="Batang"/>
        </w:rPr>
        <w:t>Processing</w:t>
      </w:r>
      <w:r>
        <w:rPr>
          <w:rFonts w:eastAsia="Batang"/>
        </w:rPr>
        <w:t xml:space="preserve"> Layer.</w:t>
      </w:r>
      <w:bookmarkStart w:id="7" w:name="_GoBack"/>
      <w:bookmarkEnd w:id="7"/>
    </w:p>
    <w:p w14:paraId="32F3B731" w14:textId="77777777" w:rsidR="00D53ED1" w:rsidRDefault="00D53ED1" w:rsidP="00D53ED1">
      <w:pPr>
        <w:pStyle w:val="Heading3"/>
        <w:numPr>
          <w:ilvl w:val="2"/>
          <w:numId w:val="3"/>
        </w:numPr>
        <w:rPr>
          <w:rFonts w:eastAsia="Batang"/>
        </w:rPr>
      </w:pPr>
      <w:r>
        <w:rPr>
          <w:rFonts w:eastAsia="Batang"/>
        </w:rPr>
        <w:t>Notification Layer</w:t>
      </w:r>
    </w:p>
    <w:p w14:paraId="4AC7975C" w14:textId="77777777" w:rsidR="00D53ED1" w:rsidRDefault="008C6420" w:rsidP="00D53ED1">
      <w:pPr>
        <w:pStyle w:val="ListParagraph"/>
        <w:numPr>
          <w:ilvl w:val="0"/>
          <w:numId w:val="7"/>
        </w:numPr>
      </w:pPr>
      <w:r>
        <w:rPr>
          <w:b/>
        </w:rPr>
        <w:t>Correctness</w:t>
      </w:r>
      <w:r w:rsidR="00D53ED1">
        <w:t xml:space="preserve">: The </w:t>
      </w:r>
      <w:r>
        <w:t>Notification</w:t>
      </w:r>
      <w:r w:rsidR="00D53ED1">
        <w:t xml:space="preserve"> Layer </w:t>
      </w:r>
      <w:r>
        <w:t>shall</w:t>
      </w:r>
      <w:r w:rsidR="00D53ED1">
        <w:t xml:space="preserve"> be designed with proper </w:t>
      </w:r>
      <w:r>
        <w:t>code to clearly differentiate between object, on and off notifications.</w:t>
      </w:r>
    </w:p>
    <w:p w14:paraId="660685FA" w14:textId="77777777" w:rsidR="004F67C9" w:rsidRDefault="00D53ED1" w:rsidP="005E5C25">
      <w:pPr>
        <w:pStyle w:val="ListParagraph"/>
        <w:numPr>
          <w:ilvl w:val="0"/>
          <w:numId w:val="7"/>
        </w:numPr>
      </w:pPr>
      <w:r>
        <w:rPr>
          <w:b/>
        </w:rPr>
        <w:t xml:space="preserve">Fault </w:t>
      </w:r>
      <w:r w:rsidR="008C6420">
        <w:rPr>
          <w:b/>
        </w:rPr>
        <w:t>Notification</w:t>
      </w:r>
      <w:r w:rsidRPr="00AE5609">
        <w:t xml:space="preserve">: The </w:t>
      </w:r>
      <w:r w:rsidR="008C6420">
        <w:t>Processing</w:t>
      </w:r>
      <w:r w:rsidRPr="00AE5609">
        <w:t xml:space="preserve"> Layer </w:t>
      </w:r>
      <w:r w:rsidR="008C6420">
        <w:t>shall</w:t>
      </w:r>
      <w:r w:rsidRPr="00AE5609">
        <w:t xml:space="preserve"> be able to detect if there is a </w:t>
      </w:r>
      <w:r w:rsidR="008C6420">
        <w:t xml:space="preserve">simple </w:t>
      </w:r>
      <w:r w:rsidRPr="00AE5609">
        <w:t xml:space="preserve">malfunction in the </w:t>
      </w:r>
      <w:r w:rsidR="008C6420">
        <w:t>Notification Layer.</w:t>
      </w:r>
    </w:p>
    <w:sectPr w:rsidR="004F67C9" w:rsidSect="00B76FC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08CB"/>
    <w:multiLevelType w:val="hybridMultilevel"/>
    <w:tmpl w:val="2C5294F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98D0C73"/>
    <w:multiLevelType w:val="hybridMultilevel"/>
    <w:tmpl w:val="817A8E6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271321C"/>
    <w:multiLevelType w:val="hybridMultilevel"/>
    <w:tmpl w:val="D77AE4C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F397403"/>
    <w:multiLevelType w:val="hybridMultilevel"/>
    <w:tmpl w:val="84065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505FAF"/>
    <w:multiLevelType w:val="multilevel"/>
    <w:tmpl w:val="9FF61AFC"/>
    <w:lvl w:ilvl="0">
      <w:start w:val="1"/>
      <w:numFmt w:val="decimal"/>
      <w:pStyle w:val="Heading1"/>
      <w:lvlText w:val="%1"/>
      <w:lvlJc w:val="left"/>
      <w:pPr>
        <w:tabs>
          <w:tab w:val="num" w:pos="2772"/>
        </w:tabs>
        <w:ind w:left="27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33127211"/>
    <w:multiLevelType w:val="hybridMultilevel"/>
    <w:tmpl w:val="A030FE5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46C00228"/>
    <w:multiLevelType w:val="hybridMultilevel"/>
    <w:tmpl w:val="E3D4EBE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5CCE1AD5"/>
    <w:multiLevelType w:val="hybridMultilevel"/>
    <w:tmpl w:val="B3E2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AC465C"/>
    <w:multiLevelType w:val="hybridMultilevel"/>
    <w:tmpl w:val="EE42083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61F66946"/>
    <w:multiLevelType w:val="hybridMultilevel"/>
    <w:tmpl w:val="D8C20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49F3D56"/>
    <w:multiLevelType w:val="hybridMultilevel"/>
    <w:tmpl w:val="F79CC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AFD1D78"/>
    <w:multiLevelType w:val="hybridMultilevel"/>
    <w:tmpl w:val="D952E18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2"/>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3F0"/>
    <w:rsid w:val="001A6438"/>
    <w:rsid w:val="003637B1"/>
    <w:rsid w:val="004B4FE6"/>
    <w:rsid w:val="004F67C9"/>
    <w:rsid w:val="005558C7"/>
    <w:rsid w:val="00593FC5"/>
    <w:rsid w:val="005E13F0"/>
    <w:rsid w:val="005E5C25"/>
    <w:rsid w:val="008B4A29"/>
    <w:rsid w:val="008C6420"/>
    <w:rsid w:val="0093430E"/>
    <w:rsid w:val="00A62F6B"/>
    <w:rsid w:val="00B76FC9"/>
    <w:rsid w:val="00D53E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76C1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3F0"/>
    <w:pPr>
      <w:spacing w:before="120"/>
    </w:pPr>
    <w:rPr>
      <w:rFonts w:ascii="Times New Roman" w:eastAsia="Times New Roman" w:hAnsi="Times New Roman" w:cs="Times New Roman"/>
    </w:rPr>
  </w:style>
  <w:style w:type="paragraph" w:styleId="Heading1">
    <w:name w:val="heading 1"/>
    <w:basedOn w:val="Normal"/>
    <w:next w:val="Normal"/>
    <w:link w:val="Heading1Char"/>
    <w:qFormat/>
    <w:rsid w:val="005E13F0"/>
    <w:pPr>
      <w:keepNext/>
      <w:keepLines/>
      <w:pageBreakBefore/>
      <w:numPr>
        <w:numId w:val="1"/>
      </w:numPr>
      <w:tabs>
        <w:tab w:val="clear" w:pos="2772"/>
      </w:tabs>
      <w:spacing w:before="480" w:after="480"/>
      <w:ind w:left="450"/>
      <w:jc w:val="center"/>
      <w:outlineLvl w:val="0"/>
    </w:pPr>
    <w:rPr>
      <w:rFonts w:ascii="Arial" w:hAnsi="Arial"/>
      <w:b/>
      <w:bCs/>
      <w:color w:val="000000"/>
      <w:kern w:val="32"/>
      <w:sz w:val="40"/>
      <w:szCs w:val="40"/>
    </w:rPr>
  </w:style>
  <w:style w:type="paragraph" w:styleId="Heading2">
    <w:name w:val="heading 2"/>
    <w:basedOn w:val="Normal"/>
    <w:next w:val="Normal"/>
    <w:link w:val="Heading2Char"/>
    <w:qFormat/>
    <w:rsid w:val="005E13F0"/>
    <w:pPr>
      <w:keepNext/>
      <w:numPr>
        <w:ilvl w:val="1"/>
        <w:numId w:val="1"/>
      </w:numPr>
      <w:spacing w:before="240" w:after="60"/>
      <w:outlineLvl w:val="1"/>
    </w:pPr>
    <w:rPr>
      <w:rFonts w:ascii="Arial" w:hAnsi="Arial"/>
      <w:b/>
      <w:bCs/>
      <w:color w:val="000000"/>
      <w:sz w:val="32"/>
      <w:szCs w:val="32"/>
    </w:rPr>
  </w:style>
  <w:style w:type="paragraph" w:styleId="Heading3">
    <w:name w:val="heading 3"/>
    <w:basedOn w:val="Normal"/>
    <w:next w:val="Normal"/>
    <w:link w:val="Heading3Char"/>
    <w:qFormat/>
    <w:rsid w:val="005E13F0"/>
    <w:pPr>
      <w:keepNext/>
      <w:numPr>
        <w:ilvl w:val="2"/>
        <w:numId w:val="1"/>
      </w:numPr>
      <w:spacing w:before="240" w:after="60"/>
      <w:outlineLvl w:val="2"/>
    </w:pPr>
    <w:rPr>
      <w:rFonts w:ascii="Arial" w:hAnsi="Arial"/>
      <w:b/>
      <w:bCs/>
      <w:color w:val="0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13F0"/>
    <w:rPr>
      <w:rFonts w:ascii="Arial" w:eastAsia="Times New Roman" w:hAnsi="Arial" w:cs="Times New Roman"/>
      <w:b/>
      <w:bCs/>
      <w:color w:val="000000"/>
      <w:kern w:val="32"/>
      <w:sz w:val="40"/>
      <w:szCs w:val="40"/>
    </w:rPr>
  </w:style>
  <w:style w:type="character" w:customStyle="1" w:styleId="Heading2Char">
    <w:name w:val="Heading 2 Char"/>
    <w:basedOn w:val="DefaultParagraphFont"/>
    <w:link w:val="Heading2"/>
    <w:rsid w:val="005E13F0"/>
    <w:rPr>
      <w:rFonts w:ascii="Arial" w:eastAsia="Times New Roman" w:hAnsi="Arial" w:cs="Times New Roman"/>
      <w:b/>
      <w:bCs/>
      <w:color w:val="000000"/>
      <w:sz w:val="32"/>
      <w:szCs w:val="32"/>
    </w:rPr>
  </w:style>
  <w:style w:type="character" w:customStyle="1" w:styleId="Heading3Char">
    <w:name w:val="Heading 3 Char"/>
    <w:basedOn w:val="DefaultParagraphFont"/>
    <w:link w:val="Heading3"/>
    <w:rsid w:val="005E13F0"/>
    <w:rPr>
      <w:rFonts w:ascii="Arial" w:eastAsia="Times New Roman" w:hAnsi="Arial" w:cs="Times New Roman"/>
      <w:b/>
      <w:bCs/>
      <w:color w:val="000000"/>
      <w:szCs w:val="26"/>
    </w:rPr>
  </w:style>
  <w:style w:type="paragraph" w:styleId="Caption">
    <w:name w:val="caption"/>
    <w:basedOn w:val="Normal"/>
    <w:next w:val="Normal"/>
    <w:qFormat/>
    <w:rsid w:val="005E13F0"/>
    <w:pPr>
      <w:spacing w:after="120"/>
    </w:pPr>
    <w:rPr>
      <w:rFonts w:ascii="Arial" w:hAnsi="Arial"/>
      <w:b/>
      <w:bCs/>
      <w:sz w:val="20"/>
      <w:szCs w:val="20"/>
    </w:rPr>
  </w:style>
  <w:style w:type="paragraph" w:styleId="ListParagraph">
    <w:name w:val="List Paragraph"/>
    <w:basedOn w:val="Normal"/>
    <w:uiPriority w:val="34"/>
    <w:qFormat/>
    <w:rsid w:val="005E13F0"/>
    <w:pPr>
      <w:ind w:left="720"/>
      <w:contextualSpacing/>
    </w:pPr>
  </w:style>
  <w:style w:type="paragraph" w:customStyle="1" w:styleId="FigureCaption">
    <w:name w:val="Figure Caption"/>
    <w:basedOn w:val="Normal"/>
    <w:link w:val="FigureCaptionChar"/>
    <w:qFormat/>
    <w:rsid w:val="005E13F0"/>
    <w:pPr>
      <w:jc w:val="center"/>
    </w:pPr>
    <w:rPr>
      <w:i/>
    </w:rPr>
  </w:style>
  <w:style w:type="character" w:customStyle="1" w:styleId="FigureCaptionChar">
    <w:name w:val="Figure Caption Char"/>
    <w:basedOn w:val="DefaultParagraphFont"/>
    <w:link w:val="FigureCaption"/>
    <w:rsid w:val="005E13F0"/>
    <w:rPr>
      <w:rFonts w:ascii="Times New Roman" w:eastAsia="Times New Roman" w:hAnsi="Times New Roman" w:cs="Times New Roman"/>
      <w:i/>
    </w:rPr>
  </w:style>
  <w:style w:type="paragraph" w:styleId="BalloonText">
    <w:name w:val="Balloon Text"/>
    <w:basedOn w:val="Normal"/>
    <w:link w:val="BalloonTextChar"/>
    <w:uiPriority w:val="99"/>
    <w:semiHidden/>
    <w:unhideWhenUsed/>
    <w:rsid w:val="005E13F0"/>
    <w:pPr>
      <w:spacing w:before="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E13F0"/>
    <w:rPr>
      <w:rFonts w:ascii="Lucida Grande" w:eastAsia="Times New Roman" w:hAnsi="Lucida Grande"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3F0"/>
    <w:pPr>
      <w:spacing w:before="120"/>
    </w:pPr>
    <w:rPr>
      <w:rFonts w:ascii="Times New Roman" w:eastAsia="Times New Roman" w:hAnsi="Times New Roman" w:cs="Times New Roman"/>
    </w:rPr>
  </w:style>
  <w:style w:type="paragraph" w:styleId="Heading1">
    <w:name w:val="heading 1"/>
    <w:basedOn w:val="Normal"/>
    <w:next w:val="Normal"/>
    <w:link w:val="Heading1Char"/>
    <w:qFormat/>
    <w:rsid w:val="005E13F0"/>
    <w:pPr>
      <w:keepNext/>
      <w:keepLines/>
      <w:pageBreakBefore/>
      <w:numPr>
        <w:numId w:val="1"/>
      </w:numPr>
      <w:tabs>
        <w:tab w:val="clear" w:pos="2772"/>
      </w:tabs>
      <w:spacing w:before="480" w:after="480"/>
      <w:ind w:left="450"/>
      <w:jc w:val="center"/>
      <w:outlineLvl w:val="0"/>
    </w:pPr>
    <w:rPr>
      <w:rFonts w:ascii="Arial" w:hAnsi="Arial"/>
      <w:b/>
      <w:bCs/>
      <w:color w:val="000000"/>
      <w:kern w:val="32"/>
      <w:sz w:val="40"/>
      <w:szCs w:val="40"/>
    </w:rPr>
  </w:style>
  <w:style w:type="paragraph" w:styleId="Heading2">
    <w:name w:val="heading 2"/>
    <w:basedOn w:val="Normal"/>
    <w:next w:val="Normal"/>
    <w:link w:val="Heading2Char"/>
    <w:qFormat/>
    <w:rsid w:val="005E13F0"/>
    <w:pPr>
      <w:keepNext/>
      <w:numPr>
        <w:ilvl w:val="1"/>
        <w:numId w:val="1"/>
      </w:numPr>
      <w:spacing w:before="240" w:after="60"/>
      <w:outlineLvl w:val="1"/>
    </w:pPr>
    <w:rPr>
      <w:rFonts w:ascii="Arial" w:hAnsi="Arial"/>
      <w:b/>
      <w:bCs/>
      <w:color w:val="000000"/>
      <w:sz w:val="32"/>
      <w:szCs w:val="32"/>
    </w:rPr>
  </w:style>
  <w:style w:type="paragraph" w:styleId="Heading3">
    <w:name w:val="heading 3"/>
    <w:basedOn w:val="Normal"/>
    <w:next w:val="Normal"/>
    <w:link w:val="Heading3Char"/>
    <w:qFormat/>
    <w:rsid w:val="005E13F0"/>
    <w:pPr>
      <w:keepNext/>
      <w:numPr>
        <w:ilvl w:val="2"/>
        <w:numId w:val="1"/>
      </w:numPr>
      <w:spacing w:before="240" w:after="60"/>
      <w:outlineLvl w:val="2"/>
    </w:pPr>
    <w:rPr>
      <w:rFonts w:ascii="Arial" w:hAnsi="Arial"/>
      <w:b/>
      <w:bCs/>
      <w:color w:val="0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13F0"/>
    <w:rPr>
      <w:rFonts w:ascii="Arial" w:eastAsia="Times New Roman" w:hAnsi="Arial" w:cs="Times New Roman"/>
      <w:b/>
      <w:bCs/>
      <w:color w:val="000000"/>
      <w:kern w:val="32"/>
      <w:sz w:val="40"/>
      <w:szCs w:val="40"/>
    </w:rPr>
  </w:style>
  <w:style w:type="character" w:customStyle="1" w:styleId="Heading2Char">
    <w:name w:val="Heading 2 Char"/>
    <w:basedOn w:val="DefaultParagraphFont"/>
    <w:link w:val="Heading2"/>
    <w:rsid w:val="005E13F0"/>
    <w:rPr>
      <w:rFonts w:ascii="Arial" w:eastAsia="Times New Roman" w:hAnsi="Arial" w:cs="Times New Roman"/>
      <w:b/>
      <w:bCs/>
      <w:color w:val="000000"/>
      <w:sz w:val="32"/>
      <w:szCs w:val="32"/>
    </w:rPr>
  </w:style>
  <w:style w:type="character" w:customStyle="1" w:styleId="Heading3Char">
    <w:name w:val="Heading 3 Char"/>
    <w:basedOn w:val="DefaultParagraphFont"/>
    <w:link w:val="Heading3"/>
    <w:rsid w:val="005E13F0"/>
    <w:rPr>
      <w:rFonts w:ascii="Arial" w:eastAsia="Times New Roman" w:hAnsi="Arial" w:cs="Times New Roman"/>
      <w:b/>
      <w:bCs/>
      <w:color w:val="000000"/>
      <w:szCs w:val="26"/>
    </w:rPr>
  </w:style>
  <w:style w:type="paragraph" w:styleId="Caption">
    <w:name w:val="caption"/>
    <w:basedOn w:val="Normal"/>
    <w:next w:val="Normal"/>
    <w:qFormat/>
    <w:rsid w:val="005E13F0"/>
    <w:pPr>
      <w:spacing w:after="120"/>
    </w:pPr>
    <w:rPr>
      <w:rFonts w:ascii="Arial" w:hAnsi="Arial"/>
      <w:b/>
      <w:bCs/>
      <w:sz w:val="20"/>
      <w:szCs w:val="20"/>
    </w:rPr>
  </w:style>
  <w:style w:type="paragraph" w:styleId="ListParagraph">
    <w:name w:val="List Paragraph"/>
    <w:basedOn w:val="Normal"/>
    <w:uiPriority w:val="34"/>
    <w:qFormat/>
    <w:rsid w:val="005E13F0"/>
    <w:pPr>
      <w:ind w:left="720"/>
      <w:contextualSpacing/>
    </w:pPr>
  </w:style>
  <w:style w:type="paragraph" w:customStyle="1" w:styleId="FigureCaption">
    <w:name w:val="Figure Caption"/>
    <w:basedOn w:val="Normal"/>
    <w:link w:val="FigureCaptionChar"/>
    <w:qFormat/>
    <w:rsid w:val="005E13F0"/>
    <w:pPr>
      <w:jc w:val="center"/>
    </w:pPr>
    <w:rPr>
      <w:i/>
    </w:rPr>
  </w:style>
  <w:style w:type="character" w:customStyle="1" w:styleId="FigureCaptionChar">
    <w:name w:val="Figure Caption Char"/>
    <w:basedOn w:val="DefaultParagraphFont"/>
    <w:link w:val="FigureCaption"/>
    <w:rsid w:val="005E13F0"/>
    <w:rPr>
      <w:rFonts w:ascii="Times New Roman" w:eastAsia="Times New Roman" w:hAnsi="Times New Roman" w:cs="Times New Roman"/>
      <w:i/>
    </w:rPr>
  </w:style>
  <w:style w:type="paragraph" w:styleId="BalloonText">
    <w:name w:val="Balloon Text"/>
    <w:basedOn w:val="Normal"/>
    <w:link w:val="BalloonTextChar"/>
    <w:uiPriority w:val="99"/>
    <w:semiHidden/>
    <w:unhideWhenUsed/>
    <w:rsid w:val="005E13F0"/>
    <w:pPr>
      <w:spacing w:before="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E13F0"/>
    <w:rPr>
      <w:rFonts w:ascii="Lucida Grande" w:eastAsia="Times New Roman" w:hAnsi="Lucida Grand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1392</Words>
  <Characters>7941</Characters>
  <Application>Microsoft Macintosh Word</Application>
  <DocSecurity>0</DocSecurity>
  <Lines>66</Lines>
  <Paragraphs>18</Paragraphs>
  <ScaleCrop>false</ScaleCrop>
  <Company>Family</Company>
  <LinksUpToDate>false</LinksUpToDate>
  <CharactersWithSpaces>9315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Tran</dc:creator>
  <cp:keywords/>
  <dc:description/>
  <cp:lastModifiedBy>Kevin Tran</cp:lastModifiedBy>
  <cp:revision>3</cp:revision>
  <dcterms:created xsi:type="dcterms:W3CDTF">2013-11-28T19:49:00Z</dcterms:created>
  <dcterms:modified xsi:type="dcterms:W3CDTF">2013-11-30T18:37:00Z</dcterms:modified>
</cp:coreProperties>
</file>