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 MCP Tool Catalog Design</w:t>
      </w:r>
    </w:p>
    <w:p>
      <w:pPr>
        <w:pStyle w:val="Heading1"/>
      </w:pPr>
      <w:r>
        <w:t>Overview</w:t>
      </w:r>
    </w:p>
    <w:p>
      <w:r>
        <w:t>This document defines the MCP Tool catalog for the AMA Analytics platform. Each tool maps to an existing analytics endpoint and is exposed for Agent/LLM usage.</w:t>
      </w:r>
    </w:p>
    <w:p>
      <w:pPr>
        <w:pStyle w:val="Heading1"/>
      </w:pPr>
      <w:r>
        <w:t>Tool Definitions</w:t>
      </w:r>
    </w:p>
    <w:p>
      <w:pPr>
        <w:pStyle w:val="Heading2"/>
      </w:pPr>
      <w:r>
        <w:t>get_dashboard_summary</w:t>
      </w:r>
    </w:p>
    <w:p>
      <w:r>
        <w:t>Returns high-level KPI summary metrics.</w:t>
      </w:r>
    </w:p>
    <w:p>
      <w:pPr>
        <w:pStyle w:val="Heading2"/>
      </w:pPr>
      <w:r>
        <w:t>get_dashboard_trends</w:t>
      </w:r>
    </w:p>
    <w:p>
      <w:r>
        <w:t>Returns trend data over time.</w:t>
      </w:r>
    </w:p>
    <w:p>
      <w:pPr>
        <w:pStyle w:val="Heading2"/>
      </w:pPr>
      <w:r>
        <w:t>get_sales_timeseries</w:t>
      </w:r>
    </w:p>
    <w:p>
      <w:r>
        <w:t>Returns sales over time.</w:t>
      </w:r>
    </w:p>
    <w:p>
      <w:pPr>
        <w:pStyle w:val="Heading2"/>
      </w:pPr>
      <w:r>
        <w:t>get_top_products</w:t>
      </w:r>
    </w:p>
    <w:p>
      <w:r>
        <w:t>Returns top selling products.</w:t>
      </w:r>
    </w:p>
    <w:p>
      <w:pPr>
        <w:pStyle w:val="Heading2"/>
      </w:pPr>
      <w:r>
        <w:t>get_product_performance</w:t>
      </w:r>
    </w:p>
    <w:p>
      <w:r>
        <w:t>Returns product level metrics.</w:t>
      </w:r>
    </w:p>
    <w:p>
      <w:pPr>
        <w:pStyle w:val="Heading2"/>
      </w:pPr>
      <w:r>
        <w:t>get_stockout_risk</w:t>
      </w:r>
    </w:p>
    <w:p>
      <w:r>
        <w:t>Returns inventory stock risk.</w:t>
      </w:r>
    </w:p>
    <w:p>
      <w:pPr>
        <w:pStyle w:val="Heading2"/>
      </w:pPr>
      <w:r>
        <w:t>get_finance_profitability</w:t>
      </w:r>
    </w:p>
    <w:p>
      <w:r>
        <w:t>Returns profit and cost metrics.</w:t>
      </w:r>
    </w:p>
    <w:p>
      <w:pPr>
        <w:pStyle w:val="Heading2"/>
      </w:pPr>
      <w:r>
        <w:t>get_traffic_conversion</w:t>
      </w:r>
    </w:p>
    <w:p>
      <w:r>
        <w:t>Returns traffic and conversion metrics.</w:t>
      </w:r>
    </w:p>
    <w:p>
      <w:pPr>
        <w:pStyle w:val="Heading2"/>
      </w:pPr>
      <w:r>
        <w:t>get_metadata_accounts</w:t>
      </w:r>
    </w:p>
    <w:p>
      <w:r>
        <w:t>Returns tenant accounts.</w:t>
      </w:r>
    </w:p>
    <w:p>
      <w:pPr>
        <w:pStyle w:val="Heading2"/>
      </w:pPr>
      <w:r>
        <w:t>get_metadata_brands</w:t>
      </w:r>
    </w:p>
    <w:p>
      <w:r>
        <w:t>Returns brands.</w:t>
      </w:r>
    </w:p>
    <w:p>
      <w:pPr>
        <w:pStyle w:val="Heading2"/>
      </w:pPr>
      <w:r>
        <w:t>get_metadata_categories</w:t>
      </w:r>
    </w:p>
    <w:p>
      <w:r>
        <w:t>Returns categories.</w:t>
      </w:r>
    </w:p>
    <w:p>
      <w:pPr>
        <w:pStyle w:val="Heading2"/>
      </w:pPr>
      <w:r>
        <w:t>run_flexible_analytics_query</w:t>
      </w:r>
    </w:p>
    <w:p>
      <w:r>
        <w:t>Executes flexible analytics query.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