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4E79"/>
          <w:sz w:val="48"/>
        </w:rPr>
        <w:t>RAG Ingestion Service POC</w:t>
      </w:r>
    </w:p>
    <w:p>
      <w:pPr>
        <w:jc w:val="center"/>
      </w:pPr>
      <w:r>
        <w:rPr>
          <w:color w:val="0F243E"/>
          <w:sz w:val="32"/>
        </w:rPr>
        <w:t>Code Review and Production Readiness Assessment</w:t>
      </w:r>
    </w:p>
    <w:p>
      <w:pPr>
        <w:jc w:val="center"/>
      </w:pPr>
      <w:r>
        <w:rPr>
          <w:color w:val="666666"/>
          <w:sz w:val="22"/>
        </w:rPr>
        <w:t>Python FastAPI | Async Ingestion | Chunking | Embeddings | pgvector Readiness</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5184"/>
        <w:gridCol w:w="5184"/>
      </w:tblGrid>
      <w:tr>
        <w:tc>
          <w:tcPr>
            <w:tcW w:type="dxa" w:w="2448"/>
            <w:shd w:fill="1F4E79"/>
            <w:vAlign w:val="top"/>
          </w:tcPr>
          <w:p>
            <w:pPr>
              <w:spacing w:after="0"/>
            </w:pPr>
            <w:r/>
            <w:r>
              <w:rPr>
                <w:b/>
                <w:color w:val="FFFFFF"/>
                <w:sz w:val="18"/>
              </w:rPr>
              <w:t>Item</w:t>
            </w:r>
          </w:p>
        </w:tc>
        <w:tc>
          <w:tcPr>
            <w:tcW w:type="dxa" w:w="6912"/>
            <w:shd w:fill="1F4E79"/>
            <w:vAlign w:val="top"/>
          </w:tcPr>
          <w:p>
            <w:pPr>
              <w:spacing w:after="0"/>
            </w:pPr>
            <w:r/>
            <w:r>
              <w:rPr>
                <w:b/>
                <w:color w:val="FFFFFF"/>
                <w:sz w:val="18"/>
              </w:rPr>
              <w:t>Value</w:t>
            </w:r>
          </w:p>
        </w:tc>
      </w:tr>
      <w:tr>
        <w:tc>
          <w:tcPr>
            <w:tcW w:type="dxa" w:w="2448"/>
            <w:vAlign w:val="top"/>
          </w:tcPr>
          <w:p>
            <w:pPr>
              <w:spacing w:after="0"/>
            </w:pPr>
            <w:r/>
            <w:r>
              <w:rPr>
                <w:b w:val="0"/>
                <w:sz w:val="18"/>
              </w:rPr>
              <w:t>Reviewed artifact</w:t>
            </w:r>
          </w:p>
        </w:tc>
        <w:tc>
          <w:tcPr>
            <w:tcW w:type="dxa" w:w="6912"/>
            <w:vAlign w:val="top"/>
          </w:tcPr>
          <w:p>
            <w:pPr>
              <w:spacing w:after="0"/>
            </w:pPr>
            <w:r/>
            <w:r>
              <w:rPr>
                <w:b w:val="0"/>
                <w:sz w:val="18"/>
              </w:rPr>
              <w:t>rag-ingestion.zip</w:t>
            </w:r>
          </w:p>
        </w:tc>
      </w:tr>
      <w:tr>
        <w:tc>
          <w:tcPr>
            <w:tcW w:type="dxa" w:w="2448"/>
            <w:vAlign w:val="top"/>
          </w:tcPr>
          <w:p>
            <w:pPr>
              <w:spacing w:after="0"/>
            </w:pPr>
            <w:r/>
            <w:r>
              <w:rPr>
                <w:b w:val="0"/>
                <w:sz w:val="18"/>
              </w:rPr>
              <w:t>Scope</w:t>
            </w:r>
          </w:p>
        </w:tc>
        <w:tc>
          <w:tcPr>
            <w:tcW w:type="dxa" w:w="6912"/>
            <w:vAlign w:val="top"/>
          </w:tcPr>
          <w:p>
            <w:pPr>
              <w:spacing w:after="0"/>
            </w:pPr>
            <w:r/>
            <w:r>
              <w:rPr>
                <w:b w:val="0"/>
                <w:sz w:val="18"/>
              </w:rPr>
              <w:t>POC code review excluding security/authentication by request</w:t>
            </w:r>
          </w:p>
        </w:tc>
      </w:tr>
      <w:tr>
        <w:tc>
          <w:tcPr>
            <w:tcW w:type="dxa" w:w="2448"/>
            <w:vAlign w:val="top"/>
          </w:tcPr>
          <w:p>
            <w:pPr>
              <w:spacing w:after="0"/>
            </w:pPr>
            <w:r/>
            <w:r>
              <w:rPr>
                <w:b w:val="0"/>
                <w:sz w:val="18"/>
              </w:rPr>
              <w:t>Test result</w:t>
            </w:r>
          </w:p>
        </w:tc>
        <w:tc>
          <w:tcPr>
            <w:tcW w:type="dxa" w:w="6912"/>
            <w:vAlign w:val="top"/>
          </w:tcPr>
          <w:p>
            <w:pPr>
              <w:spacing w:after="0"/>
            </w:pPr>
            <w:r/>
            <w:r>
              <w:rPr>
                <w:b w:val="0"/>
                <w:sz w:val="18"/>
              </w:rPr>
              <w:t>24 tests passed locally</w:t>
            </w:r>
          </w:p>
        </w:tc>
      </w:tr>
      <w:tr>
        <w:tc>
          <w:tcPr>
            <w:tcW w:type="dxa" w:w="2448"/>
            <w:vAlign w:val="top"/>
          </w:tcPr>
          <w:p>
            <w:pPr>
              <w:spacing w:after="0"/>
            </w:pPr>
            <w:r/>
            <w:r>
              <w:rPr>
                <w:b w:val="0"/>
                <w:sz w:val="18"/>
              </w:rPr>
              <w:t>Final verdict</w:t>
            </w:r>
          </w:p>
        </w:tc>
        <w:tc>
          <w:tcPr>
            <w:tcW w:type="dxa" w:w="6912"/>
            <w:vAlign w:val="top"/>
          </w:tcPr>
          <w:p>
            <w:pPr>
              <w:spacing w:after="0"/>
            </w:pPr>
            <w:r/>
            <w:r>
              <w:rPr>
                <w:b w:val="0"/>
                <w:sz w:val="18"/>
              </w:rPr>
              <w:t>Good POC, but not production-ready yet</w:t>
            </w:r>
          </w:p>
        </w:tc>
      </w:tr>
      <w:tr>
        <w:tc>
          <w:tcPr>
            <w:tcW w:type="dxa" w:w="2448"/>
            <w:vAlign w:val="top"/>
          </w:tcPr>
          <w:p>
            <w:pPr>
              <w:spacing w:after="0"/>
            </w:pPr>
            <w:r/>
            <w:r>
              <w:rPr>
                <w:b w:val="0"/>
                <w:sz w:val="18"/>
              </w:rPr>
              <w:t>Recommended next milestone</w:t>
            </w:r>
          </w:p>
        </w:tc>
        <w:tc>
          <w:tcPr>
            <w:tcW w:type="dxa" w:w="6912"/>
            <w:vAlign w:val="top"/>
          </w:tcPr>
          <w:p>
            <w:pPr>
              <w:spacing w:after="0"/>
            </w:pPr>
            <w:r/>
            <w:r>
              <w:rPr>
                <w:b w:val="0"/>
                <w:sz w:val="18"/>
              </w:rPr>
              <w:t>Harden PostgreSQL/pgvector and DB-backed worker before adding Kafka</w:t>
            </w:r>
          </w:p>
        </w:tc>
      </w:tr>
    </w:tbl>
    <w:p/>
    <w:tbl>
      <w:tblPr>
        <w:tblW w:type="auto" w:w="0"/>
        <w:jc w:val="center"/>
        <w:tblLook w:firstColumn="1" w:firstRow="1" w:lastColumn="0" w:lastRow="0" w:noHBand="0" w:noVBand="1" w:val="04A0"/>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Pr>
      <w:tblGrid>
        <w:gridCol w:w="10368"/>
      </w:tblGrid>
      <w:tr>
        <w:tc>
          <w:tcPr>
            <w:tcW w:type="dxa" w:w="10368"/>
            <w:shd w:fill="FFF2CC"/>
          </w:tcPr>
          <w:p>
            <w:r/>
            <w:r>
              <w:rPr>
                <w:b/>
                <w:color w:val="0F243E"/>
                <w:sz w:val="20"/>
              </w:rPr>
              <w:t>Executive verdict</w:t>
            </w:r>
          </w:p>
          <w:p>
            <w:pPr>
              <w:spacing w:after="0"/>
            </w:pPr>
            <w:r>
              <w:rPr>
                <w:sz w:val="18"/>
              </w:rPr>
              <w:t>The implementation proves the key POC flow: upload -&gt; metadata -&gt; async job -&gt; extraction -&gt; chunking -&gt; embedding -&gt; status. However, production readiness is blocked by pgvector/schema mismatch, embedding model validation gaps, fake OpenAI vectors, worker durability, migration safety, and incomplete async backends.</w:t>
            </w:r>
          </w:p>
        </w:tc>
      </w:tr>
    </w:tbl>
    <w:p/>
    <w:p>
      <w:r>
        <w:br w:type="page"/>
      </w:r>
    </w:p>
    <w:p>
      <w:pPr>
        <w:pStyle w:val="Heading1"/>
      </w:pPr>
      <w:r>
        <w:rPr>
          <w:color w:val="1F4E79"/>
          <w:sz w:val="32"/>
        </w:rPr>
        <w:t>1. Executive Summary</w:t>
      </w:r>
    </w:p>
    <w:p>
      <w:r>
        <w:t>The attached RAG ingestion codebase is a strong POC skeleton. It demonstrates the intended service boundary and has a clean layered project structure. It is suitable for local development and technical validation. It is not production-ready yet, even excluding security, because several reliability, database, embedding, async processing, and operations concerns remain open.</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5184"/>
        <w:gridCol w:w="5184"/>
      </w:tblGrid>
      <w:tr>
        <w:tc>
          <w:tcPr>
            <w:tcW w:type="dxa" w:w="3168"/>
            <w:shd w:fill="1F4E79"/>
            <w:vAlign w:val="top"/>
          </w:tcPr>
          <w:p>
            <w:pPr>
              <w:spacing w:after="0"/>
            </w:pPr>
            <w:r/>
            <w:r>
              <w:rPr>
                <w:b/>
                <w:color w:val="FFFFFF"/>
                <w:sz w:val="17"/>
              </w:rPr>
              <w:t>Question</w:t>
            </w:r>
          </w:p>
        </w:tc>
        <w:tc>
          <w:tcPr>
            <w:tcW w:type="dxa" w:w="6624"/>
            <w:shd w:fill="1F4E79"/>
            <w:vAlign w:val="top"/>
          </w:tcPr>
          <w:p>
            <w:pPr>
              <w:spacing w:after="0"/>
            </w:pPr>
            <w:r/>
            <w:r>
              <w:rPr>
                <w:b/>
                <w:color w:val="FFFFFF"/>
                <w:sz w:val="17"/>
              </w:rPr>
              <w:t>Assessment</w:t>
            </w:r>
          </w:p>
        </w:tc>
      </w:tr>
      <w:tr>
        <w:tc>
          <w:tcPr>
            <w:tcW w:type="dxa" w:w="3168"/>
            <w:vAlign w:val="top"/>
          </w:tcPr>
          <w:p>
            <w:pPr>
              <w:spacing w:after="0"/>
            </w:pPr>
            <w:r/>
            <w:r>
              <w:rPr>
                <w:b w:val="0"/>
                <w:sz w:val="17"/>
              </w:rPr>
              <w:t>Is it a good POC?</w:t>
            </w:r>
          </w:p>
        </w:tc>
        <w:tc>
          <w:tcPr>
            <w:tcW w:type="dxa" w:w="6624"/>
            <w:vAlign w:val="top"/>
          </w:tcPr>
          <w:p>
            <w:pPr>
              <w:spacing w:after="0"/>
            </w:pPr>
            <w:r/>
            <w:r>
              <w:rPr>
                <w:b w:val="0"/>
                <w:sz w:val="17"/>
              </w:rPr>
              <w:t>Yes. It proves the intended ingestion path and has passing tests.</w:t>
            </w:r>
          </w:p>
        </w:tc>
      </w:tr>
      <w:tr>
        <w:tc>
          <w:tcPr>
            <w:tcW w:type="dxa" w:w="3168"/>
            <w:vAlign w:val="top"/>
          </w:tcPr>
          <w:p>
            <w:pPr>
              <w:spacing w:after="0"/>
            </w:pPr>
            <w:r/>
            <w:r>
              <w:rPr>
                <w:b w:val="0"/>
                <w:sz w:val="17"/>
              </w:rPr>
              <w:t>Is it production-ready, excluding security?</w:t>
            </w:r>
          </w:p>
        </w:tc>
        <w:tc>
          <w:tcPr>
            <w:tcW w:type="dxa" w:w="6624"/>
            <w:vAlign w:val="top"/>
          </w:tcPr>
          <w:p>
            <w:pPr>
              <w:spacing w:after="0"/>
            </w:pPr>
            <w:r/>
            <w:r>
              <w:rPr>
                <w:b w:val="0"/>
                <w:sz w:val="17"/>
              </w:rPr>
              <w:t>No. It needs hardening before real users or production workloads.</w:t>
            </w:r>
          </w:p>
        </w:tc>
      </w:tr>
      <w:tr>
        <w:tc>
          <w:tcPr>
            <w:tcW w:type="dxa" w:w="3168"/>
            <w:vAlign w:val="top"/>
          </w:tcPr>
          <w:p>
            <w:pPr>
              <w:spacing w:after="0"/>
            </w:pPr>
            <w:r/>
            <w:r>
              <w:rPr>
                <w:b w:val="0"/>
                <w:sz w:val="17"/>
              </w:rPr>
              <w:t>Should Kafka be added immediately?</w:t>
            </w:r>
          </w:p>
        </w:tc>
        <w:tc>
          <w:tcPr>
            <w:tcW w:type="dxa" w:w="6624"/>
            <w:vAlign w:val="top"/>
          </w:tcPr>
          <w:p>
            <w:pPr>
              <w:spacing w:after="0"/>
            </w:pPr>
            <w:r/>
            <w:r>
              <w:rPr>
                <w:b w:val="0"/>
                <w:sz w:val="17"/>
              </w:rPr>
              <w:t>Not yet. First stabilize PostgreSQL + pgvector + DB-backed worker.</w:t>
            </w:r>
          </w:p>
        </w:tc>
      </w:tr>
      <w:tr>
        <w:tc>
          <w:tcPr>
            <w:tcW w:type="dxa" w:w="3168"/>
            <w:vAlign w:val="top"/>
          </w:tcPr>
          <w:p>
            <w:pPr>
              <w:spacing w:after="0"/>
            </w:pPr>
            <w:r/>
            <w:r>
              <w:rPr>
                <w:b w:val="0"/>
                <w:sz w:val="17"/>
              </w:rPr>
              <w:t>Best next backend for hardening?</w:t>
            </w:r>
          </w:p>
        </w:tc>
        <w:tc>
          <w:tcPr>
            <w:tcW w:type="dxa" w:w="6624"/>
            <w:vAlign w:val="top"/>
          </w:tcPr>
          <w:p>
            <w:pPr>
              <w:spacing w:after="0"/>
            </w:pPr>
            <w:r/>
            <w:r>
              <w:rPr>
                <w:b w:val="0"/>
                <w:sz w:val="17"/>
              </w:rPr>
              <w:t>DB-backed worker with row locking, retry, heartbeat, and stale-job recovery.</w:t>
            </w:r>
          </w:p>
        </w:tc>
      </w:tr>
      <w:tr>
        <w:tc>
          <w:tcPr>
            <w:tcW w:type="dxa" w:w="3168"/>
            <w:vAlign w:val="top"/>
          </w:tcPr>
          <w:p>
            <w:pPr>
              <w:spacing w:after="0"/>
            </w:pPr>
            <w:r/>
            <w:r>
              <w:rPr>
                <w:b w:val="0"/>
                <w:sz w:val="17"/>
              </w:rPr>
              <w:t>Best embedding default for local POC?</w:t>
            </w:r>
          </w:p>
        </w:tc>
        <w:tc>
          <w:tcPr>
            <w:tcW w:type="dxa" w:w="6624"/>
            <w:vAlign w:val="top"/>
          </w:tcPr>
          <w:p>
            <w:pPr>
              <w:spacing w:after="0"/>
            </w:pPr>
            <w:r/>
            <w:r>
              <w:rPr>
                <w:b w:val="0"/>
                <w:sz w:val="17"/>
              </w:rPr>
              <w:t>Ollama embeddinggemma or nomic-embed-text with 768-dimensional vector schema.</w:t>
            </w:r>
          </w:p>
        </w:tc>
      </w:tr>
      <w:tr>
        <w:tc>
          <w:tcPr>
            <w:tcW w:type="dxa" w:w="3168"/>
            <w:vAlign w:val="top"/>
          </w:tcPr>
          <w:p>
            <w:pPr>
              <w:spacing w:after="0"/>
            </w:pPr>
            <w:r/>
            <w:r>
              <w:rPr>
                <w:b w:val="0"/>
                <w:sz w:val="17"/>
              </w:rPr>
              <w:t>Best embedding default for OpenAI POC?</w:t>
            </w:r>
          </w:p>
        </w:tc>
        <w:tc>
          <w:tcPr>
            <w:tcW w:type="dxa" w:w="6624"/>
            <w:vAlign w:val="top"/>
          </w:tcPr>
          <w:p>
            <w:pPr>
              <w:spacing w:after="0"/>
            </w:pPr>
            <w:r/>
            <w:r>
              <w:rPr>
                <w:b w:val="0"/>
                <w:sz w:val="17"/>
              </w:rPr>
              <w:t>OpenAI text-embedding-3-small with 1536-dimensional vector schema.</w:t>
            </w:r>
          </w:p>
        </w:tc>
      </w:tr>
    </w:tbl>
    <w:p/>
    <w:p>
      <w:pPr>
        <w:pStyle w:val="Heading1"/>
      </w:pPr>
      <w:r>
        <w:rPr>
          <w:color w:val="1F4E79"/>
          <w:sz w:val="32"/>
        </w:rPr>
        <w:t>2. Review Scope and Evidence</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5184"/>
        <w:gridCol w:w="5184"/>
      </w:tblGrid>
      <w:tr>
        <w:tc>
          <w:tcPr>
            <w:tcW w:type="dxa" w:w="2448"/>
            <w:shd w:fill="1F4E79"/>
            <w:vAlign w:val="top"/>
          </w:tcPr>
          <w:p>
            <w:pPr>
              <w:spacing w:after="0"/>
            </w:pPr>
            <w:r/>
            <w:r>
              <w:rPr>
                <w:b/>
                <w:color w:val="FFFFFF"/>
                <w:sz w:val="17"/>
              </w:rPr>
              <w:t>Area Reviewed</w:t>
            </w:r>
          </w:p>
        </w:tc>
        <w:tc>
          <w:tcPr>
            <w:tcW w:type="dxa" w:w="7200"/>
            <w:shd w:fill="1F4E79"/>
            <w:vAlign w:val="top"/>
          </w:tcPr>
          <w:p>
            <w:pPr>
              <w:spacing w:after="0"/>
            </w:pPr>
            <w:r/>
            <w:r>
              <w:rPr>
                <w:b/>
                <w:color w:val="FFFFFF"/>
                <w:sz w:val="17"/>
              </w:rPr>
              <w:t>Evidence / Observation</w:t>
            </w:r>
          </w:p>
        </w:tc>
      </w:tr>
      <w:tr>
        <w:tc>
          <w:tcPr>
            <w:tcW w:type="dxa" w:w="2448"/>
            <w:vAlign w:val="top"/>
          </w:tcPr>
          <w:p>
            <w:pPr>
              <w:spacing w:after="0"/>
            </w:pPr>
            <w:r/>
            <w:r>
              <w:rPr>
                <w:b w:val="0"/>
                <w:sz w:val="17"/>
              </w:rPr>
              <w:t>Project structure</w:t>
            </w:r>
          </w:p>
        </w:tc>
        <w:tc>
          <w:tcPr>
            <w:tcW w:type="dxa" w:w="7200"/>
            <w:vAlign w:val="top"/>
          </w:tcPr>
          <w:p>
            <w:pPr>
              <w:spacing w:after="0"/>
            </w:pPr>
            <w:r/>
            <w:r>
              <w:rPr>
                <w:b w:val="0"/>
                <w:sz w:val="17"/>
              </w:rPr>
              <w:t>Reviewed app/api, app/core, app/db, app/repositories, app/services, app/workers, tests, alembic, docs, ollama, postman.</w:t>
            </w:r>
          </w:p>
        </w:tc>
      </w:tr>
      <w:tr>
        <w:tc>
          <w:tcPr>
            <w:tcW w:type="dxa" w:w="2448"/>
            <w:vAlign w:val="top"/>
          </w:tcPr>
          <w:p>
            <w:pPr>
              <w:spacing w:after="0"/>
            </w:pPr>
            <w:r/>
            <w:r>
              <w:rPr>
                <w:b w:val="0"/>
                <w:sz w:val="17"/>
              </w:rPr>
              <w:t>Automated tests</w:t>
            </w:r>
          </w:p>
        </w:tc>
        <w:tc>
          <w:tcPr>
            <w:tcW w:type="dxa" w:w="7200"/>
            <w:vAlign w:val="top"/>
          </w:tcPr>
          <w:p>
            <w:pPr>
              <w:spacing w:after="0"/>
            </w:pPr>
            <w:r/>
            <w:r>
              <w:rPr>
                <w:b w:val="0"/>
                <w:sz w:val="17"/>
              </w:rPr>
              <w:t>Ran pytest -q. Result: 24 passed in 4.84 seconds.</w:t>
            </w:r>
          </w:p>
        </w:tc>
      </w:tr>
      <w:tr>
        <w:tc>
          <w:tcPr>
            <w:tcW w:type="dxa" w:w="2448"/>
            <w:vAlign w:val="top"/>
          </w:tcPr>
          <w:p>
            <w:pPr>
              <w:spacing w:after="0"/>
            </w:pPr>
            <w:r/>
            <w:r>
              <w:rPr>
                <w:b w:val="0"/>
                <w:sz w:val="17"/>
              </w:rPr>
              <w:t>API</w:t>
            </w:r>
          </w:p>
        </w:tc>
        <w:tc>
          <w:tcPr>
            <w:tcW w:type="dxa" w:w="7200"/>
            <w:vAlign w:val="top"/>
          </w:tcPr>
          <w:p>
            <w:pPr>
              <w:spacing w:after="0"/>
            </w:pPr>
            <w:r/>
            <w:r>
              <w:rPr>
                <w:b w:val="0"/>
                <w:sz w:val="17"/>
              </w:rPr>
              <w:t>POST /rag/ingest, GET /rag/ingest/jobs/{job_id}, GET /health, local UI, and dev delete endpoint are present.</w:t>
            </w:r>
          </w:p>
        </w:tc>
      </w:tr>
      <w:tr>
        <w:tc>
          <w:tcPr>
            <w:tcW w:type="dxa" w:w="2448"/>
            <w:vAlign w:val="top"/>
          </w:tcPr>
          <w:p>
            <w:pPr>
              <w:spacing w:after="0"/>
            </w:pPr>
            <w:r/>
            <w:r>
              <w:rPr>
                <w:b w:val="0"/>
                <w:sz w:val="17"/>
              </w:rPr>
              <w:t>Async design</w:t>
            </w:r>
          </w:p>
        </w:tc>
        <w:tc>
          <w:tcPr>
            <w:tcW w:type="dxa" w:w="7200"/>
            <w:vAlign w:val="top"/>
          </w:tcPr>
          <w:p>
            <w:pPr>
              <w:spacing w:after="0"/>
            </w:pPr>
            <w:r/>
            <w:r>
              <w:rPr>
                <w:b w:val="0"/>
                <w:sz w:val="17"/>
              </w:rPr>
              <w:t>FastAPI BackgroundTasks and DB worker dispatch are present. RQ and Kafka adapters are stubs.</w:t>
            </w:r>
          </w:p>
        </w:tc>
      </w:tr>
      <w:tr>
        <w:tc>
          <w:tcPr>
            <w:tcW w:type="dxa" w:w="2448"/>
            <w:vAlign w:val="top"/>
          </w:tcPr>
          <w:p>
            <w:pPr>
              <w:spacing w:after="0"/>
            </w:pPr>
            <w:r/>
            <w:r>
              <w:rPr>
                <w:b w:val="0"/>
                <w:sz w:val="17"/>
              </w:rPr>
              <w:t>Embeddings</w:t>
            </w:r>
          </w:p>
        </w:tc>
        <w:tc>
          <w:tcPr>
            <w:tcW w:type="dxa" w:w="7200"/>
            <w:vAlign w:val="top"/>
          </w:tcPr>
          <w:p>
            <w:pPr>
              <w:spacing w:after="0"/>
            </w:pPr>
            <w:r/>
            <w:r>
              <w:rPr>
                <w:b w:val="0"/>
                <w:sz w:val="17"/>
              </w:rPr>
              <w:t>EmbeddingProvider Protocol, OpenAI provider, Ollama provider, and factory are present.</w:t>
            </w:r>
          </w:p>
        </w:tc>
      </w:tr>
      <w:tr>
        <w:tc>
          <w:tcPr>
            <w:tcW w:type="dxa" w:w="2448"/>
            <w:vAlign w:val="top"/>
          </w:tcPr>
          <w:p>
            <w:pPr>
              <w:spacing w:after="0"/>
            </w:pPr>
            <w:r/>
            <w:r>
              <w:rPr>
                <w:b w:val="0"/>
                <w:sz w:val="17"/>
              </w:rPr>
              <w:t>DB model</w:t>
            </w:r>
          </w:p>
        </w:tc>
        <w:tc>
          <w:tcPr>
            <w:tcW w:type="dxa" w:w="7200"/>
            <w:vAlign w:val="top"/>
          </w:tcPr>
          <w:p>
            <w:pPr>
              <w:spacing w:after="0"/>
            </w:pPr>
            <w:r/>
            <w:r>
              <w:rPr>
                <w:b w:val="0"/>
                <w:sz w:val="17"/>
              </w:rPr>
              <w:t>SQLAlchemy models exist, but embedding vector is mapped as JSON-compatible list, while schema intends pgvector.</w:t>
            </w:r>
          </w:p>
        </w:tc>
      </w:tr>
    </w:tbl>
    <w:p/>
    <w:p>
      <w:pPr>
        <w:pStyle w:val="Heading1"/>
      </w:pPr>
      <w:r>
        <w:rPr>
          <w:color w:val="1F4E79"/>
          <w:sz w:val="32"/>
        </w:rPr>
        <w:t>3. What Is Already Good</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456"/>
        <w:gridCol w:w="3456"/>
        <w:gridCol w:w="3456"/>
      </w:tblGrid>
      <w:tr>
        <w:tc>
          <w:tcPr>
            <w:tcW w:type="dxa" w:w="2592"/>
            <w:shd w:fill="1F4E79"/>
            <w:vAlign w:val="top"/>
          </w:tcPr>
          <w:p>
            <w:pPr>
              <w:spacing w:after="0"/>
            </w:pPr>
            <w:r/>
            <w:r>
              <w:rPr>
                <w:b/>
                <w:color w:val="FFFFFF"/>
                <w:sz w:val="17"/>
              </w:rPr>
              <w:t>Area</w:t>
            </w:r>
          </w:p>
        </w:tc>
        <w:tc>
          <w:tcPr>
            <w:tcW w:type="dxa" w:w="1728"/>
            <w:shd w:fill="1F4E79"/>
            <w:vAlign w:val="top"/>
          </w:tcPr>
          <w:p>
            <w:pPr>
              <w:spacing w:after="0"/>
            </w:pPr>
            <w:r/>
            <w:r>
              <w:rPr>
                <w:b/>
                <w:color w:val="FFFFFF"/>
                <w:sz w:val="17"/>
              </w:rPr>
              <w:t>Status</w:t>
            </w:r>
          </w:p>
        </w:tc>
        <w:tc>
          <w:tcPr>
            <w:tcW w:type="dxa" w:w="5760"/>
            <w:shd w:fill="1F4E79"/>
            <w:vAlign w:val="top"/>
          </w:tcPr>
          <w:p>
            <w:pPr>
              <w:spacing w:after="0"/>
            </w:pPr>
            <w:r/>
            <w:r>
              <w:rPr>
                <w:b/>
                <w:color w:val="FFFFFF"/>
                <w:sz w:val="17"/>
              </w:rPr>
              <w:t>Comment</w:t>
            </w:r>
          </w:p>
        </w:tc>
      </w:tr>
      <w:tr>
        <w:tc>
          <w:tcPr>
            <w:tcW w:type="dxa" w:w="2592"/>
            <w:vAlign w:val="top"/>
          </w:tcPr>
          <w:p>
            <w:pPr>
              <w:spacing w:after="0"/>
            </w:pPr>
            <w:r/>
            <w:r>
              <w:rPr>
                <w:b w:val="0"/>
                <w:sz w:val="17"/>
              </w:rPr>
              <w:t>Layered code structure</w:t>
            </w:r>
          </w:p>
        </w:tc>
        <w:tc>
          <w:tcPr>
            <w:tcW w:type="dxa" w:w="1728"/>
            <w:vAlign w:val="top"/>
          </w:tcPr>
          <w:p>
            <w:pPr>
              <w:spacing w:after="0"/>
            </w:pPr>
            <w:r/>
            <w:r>
              <w:rPr>
                <w:b w:val="0"/>
                <w:sz w:val="17"/>
              </w:rPr>
              <w:t>Good</w:t>
            </w:r>
          </w:p>
        </w:tc>
        <w:tc>
          <w:tcPr>
            <w:tcW w:type="dxa" w:w="5760"/>
            <w:vAlign w:val="top"/>
          </w:tcPr>
          <w:p>
            <w:pPr>
              <w:spacing w:after="0"/>
            </w:pPr>
            <w:r/>
            <w:r>
              <w:rPr>
                <w:b w:val="0"/>
                <w:sz w:val="17"/>
              </w:rPr>
              <w:t>The project separates API, services, repositories, workers, settings, schemas, and tests.</w:t>
            </w:r>
          </w:p>
        </w:tc>
      </w:tr>
      <w:tr>
        <w:tc>
          <w:tcPr>
            <w:tcW w:type="dxa" w:w="2592"/>
            <w:vAlign w:val="top"/>
          </w:tcPr>
          <w:p>
            <w:pPr>
              <w:spacing w:after="0"/>
            </w:pPr>
            <w:r/>
            <w:r>
              <w:rPr>
                <w:b w:val="0"/>
                <w:sz w:val="17"/>
              </w:rPr>
              <w:t>POC endpoint</w:t>
            </w:r>
          </w:p>
        </w:tc>
        <w:tc>
          <w:tcPr>
            <w:tcW w:type="dxa" w:w="1728"/>
            <w:vAlign w:val="top"/>
          </w:tcPr>
          <w:p>
            <w:pPr>
              <w:spacing w:after="0"/>
            </w:pPr>
            <w:r/>
            <w:r>
              <w:rPr>
                <w:b w:val="0"/>
                <w:sz w:val="17"/>
              </w:rPr>
              <w:t>Good</w:t>
            </w:r>
          </w:p>
        </w:tc>
        <w:tc>
          <w:tcPr>
            <w:tcW w:type="dxa" w:w="5760"/>
            <w:vAlign w:val="top"/>
          </w:tcPr>
          <w:p>
            <w:pPr>
              <w:spacing w:after="0"/>
            </w:pPr>
            <w:r/>
            <w:r>
              <w:rPr>
                <w:b w:val="0"/>
                <w:sz w:val="17"/>
              </w:rPr>
              <w:t>POST /rag/ingest accepts multipart upload and metadata, then returns job identifiers.</w:t>
            </w:r>
          </w:p>
        </w:tc>
      </w:tr>
      <w:tr>
        <w:tc>
          <w:tcPr>
            <w:tcW w:type="dxa" w:w="2592"/>
            <w:vAlign w:val="top"/>
          </w:tcPr>
          <w:p>
            <w:pPr>
              <w:spacing w:after="0"/>
            </w:pPr>
            <w:r/>
            <w:r>
              <w:rPr>
                <w:b w:val="0"/>
                <w:sz w:val="17"/>
              </w:rPr>
              <w:t>Job status endpoint</w:t>
            </w:r>
          </w:p>
        </w:tc>
        <w:tc>
          <w:tcPr>
            <w:tcW w:type="dxa" w:w="1728"/>
            <w:vAlign w:val="top"/>
          </w:tcPr>
          <w:p>
            <w:pPr>
              <w:spacing w:after="0"/>
            </w:pPr>
            <w:r/>
            <w:r>
              <w:rPr>
                <w:b w:val="0"/>
                <w:sz w:val="17"/>
              </w:rPr>
              <w:t>Good</w:t>
            </w:r>
          </w:p>
        </w:tc>
        <w:tc>
          <w:tcPr>
            <w:tcW w:type="dxa" w:w="5760"/>
            <w:vAlign w:val="top"/>
          </w:tcPr>
          <w:p>
            <w:pPr>
              <w:spacing w:after="0"/>
            </w:pPr>
            <w:r/>
            <w:r>
              <w:rPr>
                <w:b w:val="0"/>
                <w:sz w:val="17"/>
              </w:rPr>
              <w:t>GET /rag/ingest/jobs/{job_id} returns status, counters, error message, and profiling data.</w:t>
            </w:r>
          </w:p>
        </w:tc>
      </w:tr>
      <w:tr>
        <w:tc>
          <w:tcPr>
            <w:tcW w:type="dxa" w:w="2592"/>
            <w:vAlign w:val="top"/>
          </w:tcPr>
          <w:p>
            <w:pPr>
              <w:spacing w:after="0"/>
            </w:pPr>
            <w:r/>
            <w:r>
              <w:rPr>
                <w:b w:val="0"/>
                <w:sz w:val="17"/>
              </w:rPr>
              <w:t>Text extraction</w:t>
            </w:r>
          </w:p>
        </w:tc>
        <w:tc>
          <w:tcPr>
            <w:tcW w:type="dxa" w:w="1728"/>
            <w:vAlign w:val="top"/>
          </w:tcPr>
          <w:p>
            <w:pPr>
              <w:spacing w:after="0"/>
            </w:pPr>
            <w:r/>
            <w:r>
              <w:rPr>
                <w:b w:val="0"/>
                <w:sz w:val="17"/>
              </w:rPr>
              <w:t>Good POC</w:t>
            </w:r>
          </w:p>
        </w:tc>
        <w:tc>
          <w:tcPr>
            <w:tcW w:type="dxa" w:w="5760"/>
            <w:vAlign w:val="top"/>
          </w:tcPr>
          <w:p>
            <w:pPr>
              <w:spacing w:after="0"/>
            </w:pPr>
            <w:r/>
            <w:r>
              <w:rPr>
                <w:b w:val="0"/>
                <w:sz w:val="17"/>
              </w:rPr>
              <w:t>TXT, PDF, DOCX, and EPUB support are present, with configurable PDF parser.</w:t>
            </w:r>
          </w:p>
        </w:tc>
      </w:tr>
      <w:tr>
        <w:tc>
          <w:tcPr>
            <w:tcW w:type="dxa" w:w="2592"/>
            <w:vAlign w:val="top"/>
          </w:tcPr>
          <w:p>
            <w:pPr>
              <w:spacing w:after="0"/>
            </w:pPr>
            <w:r/>
            <w:r>
              <w:rPr>
                <w:b w:val="0"/>
                <w:sz w:val="17"/>
              </w:rPr>
              <w:t>Chunking abstraction</w:t>
            </w:r>
          </w:p>
        </w:tc>
        <w:tc>
          <w:tcPr>
            <w:tcW w:type="dxa" w:w="1728"/>
            <w:vAlign w:val="top"/>
          </w:tcPr>
          <w:p>
            <w:pPr>
              <w:spacing w:after="0"/>
            </w:pPr>
            <w:r/>
            <w:r>
              <w:rPr>
                <w:b w:val="0"/>
                <w:sz w:val="17"/>
              </w:rPr>
              <w:t>Good POC</w:t>
            </w:r>
          </w:p>
        </w:tc>
        <w:tc>
          <w:tcPr>
            <w:tcW w:type="dxa" w:w="5760"/>
            <w:vAlign w:val="top"/>
          </w:tcPr>
          <w:p>
            <w:pPr>
              <w:spacing w:after="0"/>
            </w:pPr>
            <w:r/>
            <w:r>
              <w:rPr>
                <w:b w:val="0"/>
                <w:sz w:val="17"/>
              </w:rPr>
              <w:t>Chunking service and strategy concepts are present.</w:t>
            </w:r>
          </w:p>
        </w:tc>
      </w:tr>
      <w:tr>
        <w:tc>
          <w:tcPr>
            <w:tcW w:type="dxa" w:w="2592"/>
            <w:vAlign w:val="top"/>
          </w:tcPr>
          <w:p>
            <w:pPr>
              <w:spacing w:after="0"/>
            </w:pPr>
            <w:r/>
            <w:r>
              <w:rPr>
                <w:b w:val="0"/>
                <w:sz w:val="17"/>
              </w:rPr>
              <w:t>Embedding abstraction</w:t>
            </w:r>
          </w:p>
        </w:tc>
        <w:tc>
          <w:tcPr>
            <w:tcW w:type="dxa" w:w="1728"/>
            <w:vAlign w:val="top"/>
          </w:tcPr>
          <w:p>
            <w:pPr>
              <w:spacing w:after="0"/>
            </w:pPr>
            <w:r/>
            <w:r>
              <w:rPr>
                <w:b w:val="0"/>
                <w:sz w:val="17"/>
              </w:rPr>
              <w:t>Good design</w:t>
            </w:r>
          </w:p>
        </w:tc>
        <w:tc>
          <w:tcPr>
            <w:tcW w:type="dxa" w:w="5760"/>
            <w:vAlign w:val="top"/>
          </w:tcPr>
          <w:p>
            <w:pPr>
              <w:spacing w:after="0"/>
            </w:pPr>
            <w:r/>
            <w:r>
              <w:rPr>
                <w:b w:val="0"/>
                <w:sz w:val="17"/>
              </w:rPr>
              <w:t>A Python Protocol is used similarly to a Java interface, allowing OpenAI/Ollama implementations.</w:t>
            </w:r>
          </w:p>
        </w:tc>
      </w:tr>
      <w:tr>
        <w:tc>
          <w:tcPr>
            <w:tcW w:type="dxa" w:w="2592"/>
            <w:vAlign w:val="top"/>
          </w:tcPr>
          <w:p>
            <w:pPr>
              <w:spacing w:after="0"/>
            </w:pPr>
            <w:r/>
            <w:r>
              <w:rPr>
                <w:b w:val="0"/>
                <w:sz w:val="17"/>
              </w:rPr>
              <w:t>Config-driven design</w:t>
            </w:r>
          </w:p>
        </w:tc>
        <w:tc>
          <w:tcPr>
            <w:tcW w:type="dxa" w:w="1728"/>
            <w:vAlign w:val="top"/>
          </w:tcPr>
          <w:p>
            <w:pPr>
              <w:spacing w:after="0"/>
            </w:pPr>
            <w:r/>
            <w:r>
              <w:rPr>
                <w:b w:val="0"/>
                <w:sz w:val="17"/>
              </w:rPr>
              <w:t>Good direction</w:t>
            </w:r>
          </w:p>
        </w:tc>
        <w:tc>
          <w:tcPr>
            <w:tcW w:type="dxa" w:w="5760"/>
            <w:vAlign w:val="top"/>
          </w:tcPr>
          <w:p>
            <w:pPr>
              <w:spacing w:after="0"/>
            </w:pPr>
            <w:r/>
            <w:r>
              <w:rPr>
                <w:b w:val="0"/>
                <w:sz w:val="17"/>
              </w:rPr>
              <w:t>Embedding provider, model, dimensions, async backend, chunk settings, and storage settings are configurable.</w:t>
            </w:r>
          </w:p>
        </w:tc>
      </w:tr>
      <w:tr>
        <w:tc>
          <w:tcPr>
            <w:tcW w:type="dxa" w:w="2592"/>
            <w:vAlign w:val="top"/>
          </w:tcPr>
          <w:p>
            <w:pPr>
              <w:spacing w:after="0"/>
            </w:pPr>
            <w:r/>
            <w:r>
              <w:rPr>
                <w:b w:val="0"/>
                <w:sz w:val="17"/>
              </w:rPr>
              <w:t>Testing</w:t>
            </w:r>
          </w:p>
        </w:tc>
        <w:tc>
          <w:tcPr>
            <w:tcW w:type="dxa" w:w="1728"/>
            <w:vAlign w:val="top"/>
          </w:tcPr>
          <w:p>
            <w:pPr>
              <w:spacing w:after="0"/>
            </w:pPr>
            <w:r/>
            <w:r>
              <w:rPr>
                <w:b w:val="0"/>
                <w:sz w:val="17"/>
              </w:rPr>
              <w:t>Good start</w:t>
            </w:r>
          </w:p>
        </w:tc>
        <w:tc>
          <w:tcPr>
            <w:tcW w:type="dxa" w:w="5760"/>
            <w:vAlign w:val="top"/>
          </w:tcPr>
          <w:p>
            <w:pPr>
              <w:spacing w:after="0"/>
            </w:pPr>
            <w:r/>
            <w:r>
              <w:rPr>
                <w:b w:val="0"/>
                <w:sz w:val="17"/>
              </w:rPr>
              <w:t>24 tests pass, covering API, factories, chunking, extraction, and profiling.</w:t>
            </w:r>
          </w:p>
        </w:tc>
      </w:tr>
      <w:tr>
        <w:tc>
          <w:tcPr>
            <w:tcW w:type="dxa" w:w="2592"/>
            <w:vAlign w:val="top"/>
          </w:tcPr>
          <w:p>
            <w:pPr>
              <w:spacing w:after="0"/>
            </w:pPr>
            <w:r/>
            <w:r>
              <w:rPr>
                <w:b w:val="0"/>
                <w:sz w:val="17"/>
              </w:rPr>
              <w:t>Local developer tooling</w:t>
            </w:r>
          </w:p>
        </w:tc>
        <w:tc>
          <w:tcPr>
            <w:tcW w:type="dxa" w:w="1728"/>
            <w:vAlign w:val="top"/>
          </w:tcPr>
          <w:p>
            <w:pPr>
              <w:spacing w:after="0"/>
            </w:pPr>
            <w:r/>
            <w:r>
              <w:rPr>
                <w:b w:val="0"/>
                <w:sz w:val="17"/>
              </w:rPr>
              <w:t>Good POC</w:t>
            </w:r>
          </w:p>
        </w:tc>
        <w:tc>
          <w:tcPr>
            <w:tcW w:type="dxa" w:w="5760"/>
            <w:vAlign w:val="top"/>
          </w:tcPr>
          <w:p>
            <w:pPr>
              <w:spacing w:after="0"/>
            </w:pPr>
            <w:r/>
            <w:r>
              <w:rPr>
                <w:b w:val="0"/>
                <w:sz w:val="17"/>
              </w:rPr>
              <w:t>README, Postman collection, Ollama guide, profiling README, and local UI are present.</w:t>
            </w:r>
          </w:p>
        </w:tc>
      </w:tr>
    </w:tbl>
    <w:p/>
    <w:p>
      <w:pPr>
        <w:pStyle w:val="Heading1"/>
      </w:pPr>
      <w:r>
        <w:rPr>
          <w:color w:val="1F4E79"/>
          <w:sz w:val="32"/>
        </w:rPr>
        <w:t>4. Production Readiness Heatmap</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592"/>
        <w:gridCol w:w="2592"/>
        <w:gridCol w:w="2592"/>
        <w:gridCol w:w="2592"/>
      </w:tblGrid>
      <w:tr>
        <w:tc>
          <w:tcPr>
            <w:tcW w:type="dxa" w:w="2160"/>
            <w:shd w:fill="1F4E79"/>
            <w:vAlign w:val="top"/>
          </w:tcPr>
          <w:p>
            <w:pPr>
              <w:spacing w:after="0"/>
            </w:pPr>
            <w:r/>
            <w:r>
              <w:rPr>
                <w:b/>
                <w:color w:val="FFFFFF"/>
                <w:sz w:val="16"/>
              </w:rPr>
              <w:t>Area</w:t>
            </w:r>
          </w:p>
        </w:tc>
        <w:tc>
          <w:tcPr>
            <w:tcW w:type="dxa" w:w="2160"/>
            <w:shd w:fill="1F4E79"/>
            <w:vAlign w:val="top"/>
          </w:tcPr>
          <w:p>
            <w:pPr>
              <w:spacing w:after="0"/>
            </w:pPr>
            <w:r/>
            <w:r>
              <w:rPr>
                <w:b/>
                <w:color w:val="FFFFFF"/>
                <w:sz w:val="16"/>
              </w:rPr>
              <w:t>Current Status</w:t>
            </w:r>
          </w:p>
        </w:tc>
        <w:tc>
          <w:tcPr>
            <w:tcW w:type="dxa" w:w="1728"/>
            <w:shd w:fill="1F4E79"/>
            <w:vAlign w:val="top"/>
          </w:tcPr>
          <w:p>
            <w:pPr>
              <w:spacing w:after="0"/>
            </w:pPr>
            <w:r/>
            <w:r>
              <w:rPr>
                <w:b/>
                <w:color w:val="FFFFFF"/>
                <w:sz w:val="16"/>
              </w:rPr>
              <w:t>Production Ready?</w:t>
            </w:r>
          </w:p>
        </w:tc>
        <w:tc>
          <w:tcPr>
            <w:tcW w:type="dxa" w:w="4320"/>
            <w:shd w:fill="1F4E79"/>
            <w:vAlign w:val="top"/>
          </w:tcPr>
          <w:p>
            <w:pPr>
              <w:spacing w:after="0"/>
            </w:pPr>
            <w:r/>
            <w:r>
              <w:rPr>
                <w:b/>
                <w:color w:val="FFFFFF"/>
                <w:sz w:val="16"/>
              </w:rPr>
              <w:t>Main Gap</w:t>
            </w:r>
          </w:p>
        </w:tc>
      </w:tr>
      <w:tr>
        <w:tc>
          <w:tcPr>
            <w:tcW w:type="dxa" w:w="2160"/>
            <w:vAlign w:val="top"/>
          </w:tcPr>
          <w:p>
            <w:pPr>
              <w:spacing w:after="0"/>
            </w:pPr>
            <w:r/>
            <w:r>
              <w:rPr>
                <w:b w:val="0"/>
                <w:sz w:val="16"/>
              </w:rPr>
              <w:t>API structure</w:t>
            </w:r>
          </w:p>
        </w:tc>
        <w:tc>
          <w:tcPr>
            <w:tcW w:type="dxa" w:w="2160"/>
            <w:vAlign w:val="top"/>
          </w:tcPr>
          <w:p>
            <w:pPr>
              <w:spacing w:after="0"/>
            </w:pPr>
            <w:r/>
            <w:r>
              <w:rPr>
                <w:b w:val="0"/>
                <w:sz w:val="16"/>
              </w:rPr>
              <w:t>Good POC</w:t>
            </w:r>
          </w:p>
        </w:tc>
        <w:tc>
          <w:tcPr>
            <w:tcW w:type="dxa" w:w="1728"/>
            <w:vAlign w:val="top"/>
            <w:shd w:fill="FFF2CC"/>
          </w:tcPr>
          <w:p>
            <w:pPr>
              <w:spacing w:after="0"/>
            </w:pPr>
            <w:r/>
            <w:r>
              <w:rPr>
                <w:b w:val="0"/>
                <w:sz w:val="16"/>
              </w:rPr>
              <w:t>Partial</w:t>
            </w:r>
          </w:p>
        </w:tc>
        <w:tc>
          <w:tcPr>
            <w:tcW w:type="dxa" w:w="4320"/>
            <w:vAlign w:val="top"/>
          </w:tcPr>
          <w:p>
            <w:pPr>
              <w:spacing w:after="0"/>
            </w:pPr>
            <w:r/>
            <w:r>
              <w:rPr>
                <w:b w:val="0"/>
                <w:sz w:val="16"/>
              </w:rPr>
              <w:t>Needs stronger validation and production error handling.</w:t>
            </w:r>
          </w:p>
        </w:tc>
      </w:tr>
      <w:tr>
        <w:tc>
          <w:tcPr>
            <w:tcW w:type="dxa" w:w="2160"/>
            <w:vAlign w:val="top"/>
          </w:tcPr>
          <w:p>
            <w:pPr>
              <w:spacing w:after="0"/>
            </w:pPr>
            <w:r/>
            <w:r>
              <w:rPr>
                <w:b w:val="0"/>
                <w:sz w:val="16"/>
              </w:rPr>
              <w:t>File upload/storage</w:t>
            </w:r>
          </w:p>
        </w:tc>
        <w:tc>
          <w:tcPr>
            <w:tcW w:type="dxa" w:w="2160"/>
            <w:vAlign w:val="top"/>
          </w:tcPr>
          <w:p>
            <w:pPr>
              <w:spacing w:after="0"/>
            </w:pPr>
            <w:r/>
            <w:r>
              <w:rPr>
                <w:b w:val="0"/>
                <w:sz w:val="16"/>
              </w:rPr>
              <w:t>Good POC</w:t>
            </w:r>
          </w:p>
        </w:tc>
        <w:tc>
          <w:tcPr>
            <w:tcW w:type="dxa" w:w="1728"/>
            <w:vAlign w:val="top"/>
            <w:shd w:fill="FFF2CC"/>
          </w:tcPr>
          <w:p>
            <w:pPr>
              <w:spacing w:after="0"/>
            </w:pPr>
            <w:r/>
            <w:r>
              <w:rPr>
                <w:b w:val="0"/>
                <w:sz w:val="16"/>
              </w:rPr>
              <w:t>Partial</w:t>
            </w:r>
          </w:p>
        </w:tc>
        <w:tc>
          <w:tcPr>
            <w:tcW w:type="dxa" w:w="4320"/>
            <w:vAlign w:val="top"/>
          </w:tcPr>
          <w:p>
            <w:pPr>
              <w:spacing w:after="0"/>
            </w:pPr>
            <w:r/>
            <w:r>
              <w:rPr>
                <w:b w:val="0"/>
                <w:sz w:val="16"/>
              </w:rPr>
              <w:t>Temporary path and cleanup need concurrency safety.</w:t>
            </w:r>
          </w:p>
        </w:tc>
      </w:tr>
      <w:tr>
        <w:tc>
          <w:tcPr>
            <w:tcW w:type="dxa" w:w="2160"/>
            <w:vAlign w:val="top"/>
          </w:tcPr>
          <w:p>
            <w:pPr>
              <w:spacing w:after="0"/>
            </w:pPr>
            <w:r/>
            <w:r>
              <w:rPr>
                <w:b w:val="0"/>
                <w:sz w:val="16"/>
              </w:rPr>
              <w:t>Text extraction</w:t>
            </w:r>
          </w:p>
        </w:tc>
        <w:tc>
          <w:tcPr>
            <w:tcW w:type="dxa" w:w="2160"/>
            <w:vAlign w:val="top"/>
          </w:tcPr>
          <w:p>
            <w:pPr>
              <w:spacing w:after="0"/>
            </w:pPr>
            <w:r/>
            <w:r>
              <w:rPr>
                <w:b w:val="0"/>
                <w:sz w:val="16"/>
              </w:rPr>
              <w:t>Good POC</w:t>
            </w:r>
          </w:p>
        </w:tc>
        <w:tc>
          <w:tcPr>
            <w:tcW w:type="dxa" w:w="1728"/>
            <w:vAlign w:val="top"/>
            <w:shd w:fill="FFF2CC"/>
          </w:tcPr>
          <w:p>
            <w:pPr>
              <w:spacing w:after="0"/>
            </w:pPr>
            <w:r/>
            <w:r>
              <w:rPr>
                <w:b w:val="0"/>
                <w:sz w:val="16"/>
              </w:rPr>
              <w:t>Partial</w:t>
            </w:r>
          </w:p>
        </w:tc>
        <w:tc>
          <w:tcPr>
            <w:tcW w:type="dxa" w:w="4320"/>
            <w:vAlign w:val="top"/>
          </w:tcPr>
          <w:p>
            <w:pPr>
              <w:spacing w:after="0"/>
            </w:pPr>
            <w:r/>
            <w:r>
              <w:rPr>
                <w:b w:val="0"/>
                <w:sz w:val="16"/>
              </w:rPr>
              <w:t>Needs page/table/OCR handling for serious RAG quality.</w:t>
            </w:r>
          </w:p>
        </w:tc>
      </w:tr>
      <w:tr>
        <w:tc>
          <w:tcPr>
            <w:tcW w:type="dxa" w:w="2160"/>
            <w:vAlign w:val="top"/>
          </w:tcPr>
          <w:p>
            <w:pPr>
              <w:spacing w:after="0"/>
            </w:pPr>
            <w:r/>
            <w:r>
              <w:rPr>
                <w:b w:val="0"/>
                <w:sz w:val="16"/>
              </w:rPr>
              <w:t>Chunking</w:t>
            </w:r>
          </w:p>
        </w:tc>
        <w:tc>
          <w:tcPr>
            <w:tcW w:type="dxa" w:w="2160"/>
            <w:vAlign w:val="top"/>
          </w:tcPr>
          <w:p>
            <w:pPr>
              <w:spacing w:after="0"/>
            </w:pPr>
            <w:r/>
            <w:r>
              <w:rPr>
                <w:b w:val="0"/>
                <w:sz w:val="16"/>
              </w:rPr>
              <w:t>Good POC</w:t>
            </w:r>
          </w:p>
        </w:tc>
        <w:tc>
          <w:tcPr>
            <w:tcW w:type="dxa" w:w="1728"/>
            <w:vAlign w:val="top"/>
            <w:shd w:fill="FFF2CC"/>
          </w:tcPr>
          <w:p>
            <w:pPr>
              <w:spacing w:after="0"/>
            </w:pPr>
            <w:r/>
            <w:r>
              <w:rPr>
                <w:b w:val="0"/>
                <w:sz w:val="16"/>
              </w:rPr>
              <w:t>Partial</w:t>
            </w:r>
          </w:p>
        </w:tc>
        <w:tc>
          <w:tcPr>
            <w:tcW w:type="dxa" w:w="4320"/>
            <w:vAlign w:val="top"/>
          </w:tcPr>
          <w:p>
            <w:pPr>
              <w:spacing w:after="0"/>
            </w:pPr>
            <w:r/>
            <w:r>
              <w:rPr>
                <w:b w:val="0"/>
                <w:sz w:val="16"/>
              </w:rPr>
              <w:t>Needs page-aware metadata and zero-chunk failure handling.</w:t>
            </w:r>
          </w:p>
        </w:tc>
      </w:tr>
      <w:tr>
        <w:tc>
          <w:tcPr>
            <w:tcW w:type="dxa" w:w="2160"/>
            <w:vAlign w:val="top"/>
          </w:tcPr>
          <w:p>
            <w:pPr>
              <w:spacing w:after="0"/>
            </w:pPr>
            <w:r/>
            <w:r>
              <w:rPr>
                <w:b w:val="0"/>
                <w:sz w:val="16"/>
              </w:rPr>
              <w:t>Embedding abstraction</w:t>
            </w:r>
          </w:p>
        </w:tc>
        <w:tc>
          <w:tcPr>
            <w:tcW w:type="dxa" w:w="2160"/>
            <w:vAlign w:val="top"/>
          </w:tcPr>
          <w:p>
            <w:pPr>
              <w:spacing w:after="0"/>
            </w:pPr>
            <w:r/>
            <w:r>
              <w:rPr>
                <w:b w:val="0"/>
                <w:sz w:val="16"/>
              </w:rPr>
              <w:t>Good design</w:t>
            </w:r>
          </w:p>
        </w:tc>
        <w:tc>
          <w:tcPr>
            <w:tcW w:type="dxa" w:w="1728"/>
            <w:vAlign w:val="top"/>
            <w:shd w:fill="FFF2CC"/>
          </w:tcPr>
          <w:p>
            <w:pPr>
              <w:spacing w:after="0"/>
            </w:pPr>
            <w:r/>
            <w:r>
              <w:rPr>
                <w:b w:val="0"/>
                <w:sz w:val="16"/>
              </w:rPr>
              <w:t>Partial</w:t>
            </w:r>
          </w:p>
        </w:tc>
        <w:tc>
          <w:tcPr>
            <w:tcW w:type="dxa" w:w="4320"/>
            <w:vAlign w:val="top"/>
          </w:tcPr>
          <w:p>
            <w:pPr>
              <w:spacing w:after="0"/>
            </w:pPr>
            <w:r/>
            <w:r>
              <w:rPr>
                <w:b w:val="0"/>
                <w:sz w:val="16"/>
              </w:rPr>
              <w:t>Needs model registry, dimension checks, provider readiness checks.</w:t>
            </w:r>
          </w:p>
        </w:tc>
      </w:tr>
      <w:tr>
        <w:tc>
          <w:tcPr>
            <w:tcW w:type="dxa" w:w="2160"/>
            <w:vAlign w:val="top"/>
          </w:tcPr>
          <w:p>
            <w:pPr>
              <w:spacing w:after="0"/>
            </w:pPr>
            <w:r/>
            <w:r>
              <w:rPr>
                <w:b w:val="0"/>
                <w:sz w:val="16"/>
              </w:rPr>
              <w:t>pgvector storage</w:t>
            </w:r>
          </w:p>
        </w:tc>
        <w:tc>
          <w:tcPr>
            <w:tcW w:type="dxa" w:w="2160"/>
            <w:vAlign w:val="top"/>
          </w:tcPr>
          <w:p>
            <w:pPr>
              <w:spacing w:after="0"/>
            </w:pPr>
            <w:r/>
            <w:r>
              <w:rPr>
                <w:b w:val="0"/>
                <w:sz w:val="16"/>
              </w:rPr>
              <w:t>Risky</w:t>
            </w:r>
          </w:p>
        </w:tc>
        <w:tc>
          <w:tcPr>
            <w:tcW w:type="dxa" w:w="1728"/>
            <w:vAlign w:val="top"/>
            <w:shd w:fill="FCE4D6"/>
          </w:tcPr>
          <w:p>
            <w:pPr>
              <w:spacing w:after="0"/>
            </w:pPr>
            <w:r/>
            <w:r>
              <w:rPr>
                <w:b w:val="0"/>
                <w:sz w:val="16"/>
              </w:rPr>
              <w:t>No</w:t>
            </w:r>
          </w:p>
        </w:tc>
        <w:tc>
          <w:tcPr>
            <w:tcW w:type="dxa" w:w="4320"/>
            <w:vAlign w:val="top"/>
          </w:tcPr>
          <w:p>
            <w:pPr>
              <w:spacing w:after="0"/>
            </w:pPr>
            <w:r/>
            <w:r>
              <w:rPr>
                <w:b w:val="0"/>
                <w:sz w:val="16"/>
              </w:rPr>
              <w:t>SQLAlchemy uses JSON/list while PostgreSQL schema expects vector column.</w:t>
            </w:r>
          </w:p>
        </w:tc>
      </w:tr>
      <w:tr>
        <w:tc>
          <w:tcPr>
            <w:tcW w:type="dxa" w:w="2160"/>
            <w:vAlign w:val="top"/>
          </w:tcPr>
          <w:p>
            <w:pPr>
              <w:spacing w:after="0"/>
            </w:pPr>
            <w:r/>
            <w:r>
              <w:rPr>
                <w:b w:val="0"/>
                <w:sz w:val="16"/>
              </w:rPr>
              <w:t>Async worker</w:t>
            </w:r>
          </w:p>
        </w:tc>
        <w:tc>
          <w:tcPr>
            <w:tcW w:type="dxa" w:w="2160"/>
            <w:vAlign w:val="top"/>
          </w:tcPr>
          <w:p>
            <w:pPr>
              <w:spacing w:after="0"/>
            </w:pPr>
            <w:r/>
            <w:r>
              <w:rPr>
                <w:b w:val="0"/>
                <w:sz w:val="16"/>
              </w:rPr>
              <w:t>POC</w:t>
            </w:r>
          </w:p>
        </w:tc>
        <w:tc>
          <w:tcPr>
            <w:tcW w:type="dxa" w:w="1728"/>
            <w:vAlign w:val="top"/>
            <w:shd w:fill="FCE4D6"/>
          </w:tcPr>
          <w:p>
            <w:pPr>
              <w:spacing w:after="0"/>
            </w:pPr>
            <w:r/>
            <w:r>
              <w:rPr>
                <w:b w:val="0"/>
                <w:sz w:val="16"/>
              </w:rPr>
              <w:t>No</w:t>
            </w:r>
          </w:p>
        </w:tc>
        <w:tc>
          <w:tcPr>
            <w:tcW w:type="dxa" w:w="4320"/>
            <w:vAlign w:val="top"/>
          </w:tcPr>
          <w:p>
            <w:pPr>
              <w:spacing w:after="0"/>
            </w:pPr>
            <w:r/>
            <w:r>
              <w:rPr>
                <w:b w:val="0"/>
                <w:sz w:val="16"/>
              </w:rPr>
              <w:t>Needs row locking, retry/backoff, heartbeat, stale-job recovery.</w:t>
            </w:r>
          </w:p>
        </w:tc>
      </w:tr>
      <w:tr>
        <w:tc>
          <w:tcPr>
            <w:tcW w:type="dxa" w:w="2160"/>
            <w:vAlign w:val="top"/>
          </w:tcPr>
          <w:p>
            <w:pPr>
              <w:spacing w:after="0"/>
            </w:pPr>
            <w:r/>
            <w:r>
              <w:rPr>
                <w:b w:val="0"/>
                <w:sz w:val="16"/>
              </w:rPr>
              <w:t>RQ/Kafka</w:t>
            </w:r>
          </w:p>
        </w:tc>
        <w:tc>
          <w:tcPr>
            <w:tcW w:type="dxa" w:w="2160"/>
            <w:vAlign w:val="top"/>
          </w:tcPr>
          <w:p>
            <w:pPr>
              <w:spacing w:after="0"/>
            </w:pPr>
            <w:r/>
            <w:r>
              <w:rPr>
                <w:b w:val="0"/>
                <w:sz w:val="16"/>
              </w:rPr>
              <w:t>Stubs</w:t>
            </w:r>
          </w:p>
        </w:tc>
        <w:tc>
          <w:tcPr>
            <w:tcW w:type="dxa" w:w="1728"/>
            <w:vAlign w:val="top"/>
            <w:shd w:fill="FCE4D6"/>
          </w:tcPr>
          <w:p>
            <w:pPr>
              <w:spacing w:after="0"/>
            </w:pPr>
            <w:r/>
            <w:r>
              <w:rPr>
                <w:b w:val="0"/>
                <w:sz w:val="16"/>
              </w:rPr>
              <w:t>No</w:t>
            </w:r>
          </w:p>
        </w:tc>
        <w:tc>
          <w:tcPr>
            <w:tcW w:type="dxa" w:w="4320"/>
            <w:vAlign w:val="top"/>
          </w:tcPr>
          <w:p>
            <w:pPr>
              <w:spacing w:after="0"/>
            </w:pPr>
            <w:r/>
            <w:r>
              <w:rPr>
                <w:b w:val="0"/>
                <w:sz w:val="16"/>
              </w:rPr>
              <w:t>Adapters raise NotImplementedError.</w:t>
            </w:r>
          </w:p>
        </w:tc>
      </w:tr>
      <w:tr>
        <w:tc>
          <w:tcPr>
            <w:tcW w:type="dxa" w:w="2160"/>
            <w:vAlign w:val="top"/>
          </w:tcPr>
          <w:p>
            <w:pPr>
              <w:spacing w:after="0"/>
            </w:pPr>
            <w:r/>
            <w:r>
              <w:rPr>
                <w:b w:val="0"/>
                <w:sz w:val="16"/>
              </w:rPr>
              <w:t>Migrations</w:t>
            </w:r>
          </w:p>
        </w:tc>
        <w:tc>
          <w:tcPr>
            <w:tcW w:type="dxa" w:w="2160"/>
            <w:vAlign w:val="top"/>
          </w:tcPr>
          <w:p>
            <w:pPr>
              <w:spacing w:after="0"/>
            </w:pPr>
            <w:r/>
            <w:r>
              <w:rPr>
                <w:b w:val="0"/>
                <w:sz w:val="16"/>
              </w:rPr>
              <w:t>POC-style</w:t>
            </w:r>
          </w:p>
        </w:tc>
        <w:tc>
          <w:tcPr>
            <w:tcW w:type="dxa" w:w="1728"/>
            <w:vAlign w:val="top"/>
            <w:shd w:fill="FCE4D6"/>
          </w:tcPr>
          <w:p>
            <w:pPr>
              <w:spacing w:after="0"/>
            </w:pPr>
            <w:r/>
            <w:r>
              <w:rPr>
                <w:b w:val="0"/>
                <w:sz w:val="16"/>
              </w:rPr>
              <w:t>No</w:t>
            </w:r>
          </w:p>
        </w:tc>
        <w:tc>
          <w:tcPr>
            <w:tcW w:type="dxa" w:w="4320"/>
            <w:vAlign w:val="top"/>
          </w:tcPr>
          <w:p>
            <w:pPr>
              <w:spacing w:after="0"/>
            </w:pPr>
            <w:r/>
            <w:r>
              <w:rPr>
                <w:b w:val="0"/>
                <w:sz w:val="16"/>
              </w:rPr>
              <w:t>Migration executes full schema and downgrade drops base tables.</w:t>
            </w:r>
          </w:p>
        </w:tc>
      </w:tr>
      <w:tr>
        <w:tc>
          <w:tcPr>
            <w:tcW w:type="dxa" w:w="2160"/>
            <w:vAlign w:val="top"/>
          </w:tcPr>
          <w:p>
            <w:pPr>
              <w:spacing w:after="0"/>
            </w:pPr>
            <w:r/>
            <w:r>
              <w:rPr>
                <w:b w:val="0"/>
                <w:sz w:val="16"/>
              </w:rPr>
              <w:t>Deployment</w:t>
            </w:r>
          </w:p>
        </w:tc>
        <w:tc>
          <w:tcPr>
            <w:tcW w:type="dxa" w:w="2160"/>
            <w:vAlign w:val="top"/>
          </w:tcPr>
          <w:p>
            <w:pPr>
              <w:spacing w:after="0"/>
            </w:pPr>
            <w:r/>
            <w:r>
              <w:rPr>
                <w:b w:val="0"/>
                <w:sz w:val="16"/>
              </w:rPr>
              <w:t>Missing/partial</w:t>
            </w:r>
          </w:p>
        </w:tc>
        <w:tc>
          <w:tcPr>
            <w:tcW w:type="dxa" w:w="1728"/>
            <w:vAlign w:val="top"/>
            <w:shd w:fill="FCE4D6"/>
          </w:tcPr>
          <w:p>
            <w:pPr>
              <w:spacing w:after="0"/>
            </w:pPr>
            <w:r/>
            <w:r>
              <w:rPr>
                <w:b w:val="0"/>
                <w:sz w:val="16"/>
              </w:rPr>
              <w:t>No</w:t>
            </w:r>
          </w:p>
        </w:tc>
        <w:tc>
          <w:tcPr>
            <w:tcW w:type="dxa" w:w="4320"/>
            <w:vAlign w:val="top"/>
          </w:tcPr>
          <w:p>
            <w:pPr>
              <w:spacing w:after="0"/>
            </w:pPr>
            <w:r/>
            <w:r>
              <w:rPr>
                <w:b w:val="0"/>
                <w:sz w:val="16"/>
              </w:rPr>
              <w:t>Needs Docker, compose/prod envs, readiness checks, CI.</w:t>
            </w:r>
          </w:p>
        </w:tc>
      </w:tr>
      <w:tr>
        <w:tc>
          <w:tcPr>
            <w:tcW w:type="dxa" w:w="2160"/>
            <w:vAlign w:val="top"/>
          </w:tcPr>
          <w:p>
            <w:pPr>
              <w:spacing w:after="0"/>
            </w:pPr>
            <w:r/>
            <w:r>
              <w:rPr>
                <w:b w:val="0"/>
                <w:sz w:val="16"/>
              </w:rPr>
              <w:t>Observability</w:t>
            </w:r>
          </w:p>
        </w:tc>
        <w:tc>
          <w:tcPr>
            <w:tcW w:type="dxa" w:w="2160"/>
            <w:vAlign w:val="top"/>
          </w:tcPr>
          <w:p>
            <w:pPr>
              <w:spacing w:after="0"/>
            </w:pPr>
            <w:r/>
            <w:r>
              <w:rPr>
                <w:b w:val="0"/>
                <w:sz w:val="16"/>
              </w:rPr>
              <w:t>Good POC profiling</w:t>
            </w:r>
          </w:p>
        </w:tc>
        <w:tc>
          <w:tcPr>
            <w:tcW w:type="dxa" w:w="1728"/>
            <w:vAlign w:val="top"/>
            <w:shd w:fill="FFF2CC"/>
          </w:tcPr>
          <w:p>
            <w:pPr>
              <w:spacing w:after="0"/>
            </w:pPr>
            <w:r/>
            <w:r>
              <w:rPr>
                <w:b w:val="0"/>
                <w:sz w:val="16"/>
              </w:rPr>
              <w:t>Partial</w:t>
            </w:r>
          </w:p>
        </w:tc>
        <w:tc>
          <w:tcPr>
            <w:tcW w:type="dxa" w:w="4320"/>
            <w:vAlign w:val="top"/>
          </w:tcPr>
          <w:p>
            <w:pPr>
              <w:spacing w:after="0"/>
            </w:pPr>
            <w:r/>
            <w:r>
              <w:rPr>
                <w:b w:val="0"/>
                <w:sz w:val="16"/>
              </w:rPr>
              <w:t>Needs structured logs, metrics, traces, alerts.</w:t>
            </w:r>
          </w:p>
        </w:tc>
      </w:tr>
      <w:tr>
        <w:tc>
          <w:tcPr>
            <w:tcW w:type="dxa" w:w="2160"/>
            <w:vAlign w:val="top"/>
          </w:tcPr>
          <w:p>
            <w:pPr>
              <w:spacing w:after="0"/>
            </w:pPr>
            <w:r/>
            <w:r>
              <w:rPr>
                <w:b w:val="0"/>
                <w:sz w:val="16"/>
              </w:rPr>
              <w:t>Search/Ask service</w:t>
            </w:r>
          </w:p>
        </w:tc>
        <w:tc>
          <w:tcPr>
            <w:tcW w:type="dxa" w:w="2160"/>
            <w:vAlign w:val="top"/>
          </w:tcPr>
          <w:p>
            <w:pPr>
              <w:spacing w:after="0"/>
            </w:pPr>
            <w:r/>
            <w:r>
              <w:rPr>
                <w:b w:val="0"/>
                <w:sz w:val="16"/>
              </w:rPr>
              <w:t>Not included</w:t>
            </w:r>
          </w:p>
        </w:tc>
        <w:tc>
          <w:tcPr>
            <w:tcW w:type="dxa" w:w="1728"/>
            <w:vAlign w:val="top"/>
            <w:shd w:fill="FCE4D6"/>
          </w:tcPr>
          <w:p>
            <w:pPr>
              <w:spacing w:after="0"/>
            </w:pPr>
            <w:r/>
            <w:r>
              <w:rPr>
                <w:b w:val="0"/>
                <w:sz w:val="16"/>
              </w:rPr>
              <w:t>No</w:t>
            </w:r>
          </w:p>
        </w:tc>
        <w:tc>
          <w:tcPr>
            <w:tcW w:type="dxa" w:w="4320"/>
            <w:vAlign w:val="top"/>
          </w:tcPr>
          <w:p>
            <w:pPr>
              <w:spacing w:after="0"/>
            </w:pPr>
            <w:r/>
            <w:r>
              <w:rPr>
                <w:b w:val="0"/>
                <w:sz w:val="16"/>
              </w:rPr>
              <w:t>Ingestion only; full RAG still needs search and answer generation services.</w:t>
            </w:r>
          </w:p>
        </w:tc>
      </w:tr>
    </w:tbl>
    <w:p/>
    <w:p>
      <w:r>
        <w:br w:type="page"/>
      </w:r>
    </w:p>
    <w:p>
      <w:pPr>
        <w:pStyle w:val="Heading1"/>
      </w:pPr>
      <w:r>
        <w:rPr>
          <w:color w:val="1F4E79"/>
          <w:sz w:val="32"/>
        </w:rPr>
        <w:t>5. Critical Missing Parts and Improvements</w:t>
      </w:r>
    </w:p>
    <w:p>
      <w:pPr>
        <w:pStyle w:val="Heading2"/>
      </w:pPr>
      <w:r>
        <w:rPr>
          <w:color w:val="0F243E"/>
          <w:sz w:val="26"/>
        </w:rPr>
        <w:t>5.1 PostgreSQL pgvector mismatch</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5184"/>
        <w:gridCol w:w="5184"/>
      </w:tblGrid>
      <w:tr>
        <w:tc>
          <w:tcPr>
            <w:tcW w:type="dxa" w:w="4608"/>
            <w:shd w:fill="1F4E79"/>
            <w:vAlign w:val="top"/>
          </w:tcPr>
          <w:p>
            <w:pPr>
              <w:spacing w:after="0"/>
            </w:pPr>
            <w:r/>
            <w:r>
              <w:rPr>
                <w:b/>
                <w:color w:val="FFFFFF"/>
                <w:sz w:val="17"/>
              </w:rPr>
              <w:t>Issue</w:t>
            </w:r>
          </w:p>
        </w:tc>
        <w:tc>
          <w:tcPr>
            <w:tcW w:type="dxa" w:w="5040"/>
            <w:shd w:fill="1F4E79"/>
            <w:vAlign w:val="top"/>
          </w:tcPr>
          <w:p>
            <w:pPr>
              <w:spacing w:after="0"/>
            </w:pPr>
            <w:r/>
            <w:r>
              <w:rPr>
                <w:b/>
                <w:color w:val="FFFFFF"/>
                <w:sz w:val="17"/>
              </w:rPr>
              <w:t>Recommended Improvement</w:t>
            </w:r>
          </w:p>
        </w:tc>
      </w:tr>
      <w:tr>
        <w:tc>
          <w:tcPr>
            <w:tcW w:type="dxa" w:w="4608"/>
            <w:vAlign w:val="top"/>
          </w:tcPr>
          <w:p>
            <w:pPr>
              <w:spacing w:after="0"/>
            </w:pPr>
            <w:r/>
            <w:r>
              <w:rPr>
                <w:b w:val="0"/>
                <w:sz w:val="17"/>
              </w:rPr>
              <w:t>Current SQLAlchemy model stores RagChunkEmbedding.vector as JsonCompat/list, while the intended PostgreSQL schema uses a pgvector column such as vector(1536). SQLite tests can pass while real PostgreSQL vector search remains broken or unavailable.</w:t>
            </w:r>
          </w:p>
        </w:tc>
        <w:tc>
          <w:tcPr>
            <w:tcW w:type="dxa" w:w="5040"/>
            <w:vAlign w:val="top"/>
          </w:tcPr>
          <w:p>
            <w:pPr>
              <w:spacing w:after="0"/>
            </w:pPr>
            <w:r/>
            <w:r>
              <w:rPr>
                <w:b w:val="0"/>
                <w:sz w:val="17"/>
              </w:rPr>
              <w:t>Use pgvector SQLAlchemy support for PostgreSQL. Align the vector column dimension with the selected embedding model. Do not mix 768-dimensional local embeddings with 1536-dimensional OpenAI embeddings in the same fixed vector column.</w:t>
            </w:r>
          </w:p>
        </w:tc>
      </w:tr>
    </w:tbl>
    <w:p/>
    <w:p>
      <w:pPr>
        <w:pStyle w:val="Heading2"/>
      </w:pPr>
      <w:r>
        <w:rPr>
          <w:color w:val="0F243E"/>
          <w:sz w:val="26"/>
        </w:rPr>
        <w:t>5.2 Embedding dimension mismatch risk</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5184"/>
        <w:gridCol w:w="5184"/>
      </w:tblGrid>
      <w:tr>
        <w:tc>
          <w:tcPr>
            <w:tcW w:type="dxa" w:w="4608"/>
            <w:shd w:fill="1F4E79"/>
            <w:vAlign w:val="top"/>
          </w:tcPr>
          <w:p>
            <w:pPr>
              <w:spacing w:after="0"/>
            </w:pPr>
            <w:r/>
            <w:r>
              <w:rPr>
                <w:b/>
                <w:color w:val="FFFFFF"/>
                <w:sz w:val="17"/>
              </w:rPr>
              <w:t>Issue</w:t>
            </w:r>
          </w:p>
        </w:tc>
        <w:tc>
          <w:tcPr>
            <w:tcW w:type="dxa" w:w="5040"/>
            <w:shd w:fill="1F4E79"/>
            <w:vAlign w:val="top"/>
          </w:tcPr>
          <w:p>
            <w:pPr>
              <w:spacing w:after="0"/>
            </w:pPr>
            <w:r/>
            <w:r>
              <w:rPr>
                <w:b/>
                <w:color w:val="FFFFFF"/>
                <w:sz w:val="17"/>
              </w:rPr>
              <w:t>Recommended Improvement</w:t>
            </w:r>
          </w:p>
        </w:tc>
      </w:tr>
      <w:tr>
        <w:tc>
          <w:tcPr>
            <w:tcW w:type="dxa" w:w="4608"/>
            <w:vAlign w:val="top"/>
          </w:tcPr>
          <w:p>
            <w:pPr>
              <w:spacing w:after="0"/>
            </w:pPr>
            <w:r/>
            <w:r>
              <w:rPr>
                <w:b w:val="0"/>
                <w:sz w:val="17"/>
              </w:rPr>
              <w:t>Settings default to Ollama nomic-embed-text with EMBEDDING_DIMENSION=768, but older schema/plans use vector(1536). The worker stores settings.embedding_dimension without verifying len(vector).</w:t>
            </w:r>
          </w:p>
        </w:tc>
        <w:tc>
          <w:tcPr>
            <w:tcW w:type="dxa" w:w="5040"/>
            <w:vAlign w:val="top"/>
          </w:tcPr>
          <w:p>
            <w:pPr>
              <w:spacing w:after="0"/>
            </w:pPr>
            <w:r/>
            <w:r>
              <w:rPr>
                <w:b w:val="0"/>
                <w:sz w:val="17"/>
              </w:rPr>
              <w:t>Validate vector count and every vector length before inserting. Fail the job if len(vector) != configured dimension or if returned embeddings count differs from chunk count.</w:t>
            </w:r>
          </w:p>
        </w:tc>
      </w:tr>
    </w:tbl>
    <w:p/>
    <w:p>
      <w:pPr>
        <w:pStyle w:val="Heading2"/>
      </w:pPr>
      <w:r>
        <w:rPr>
          <w:color w:val="0F243E"/>
          <w:sz w:val="26"/>
        </w:rPr>
        <w:t>5.3 OpenAI provider silently creates fake vectors</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5184"/>
        <w:gridCol w:w="5184"/>
      </w:tblGrid>
      <w:tr>
        <w:tc>
          <w:tcPr>
            <w:tcW w:type="dxa" w:w="4608"/>
            <w:shd w:fill="1F4E79"/>
            <w:vAlign w:val="top"/>
          </w:tcPr>
          <w:p>
            <w:pPr>
              <w:spacing w:after="0"/>
            </w:pPr>
            <w:r/>
            <w:r>
              <w:rPr>
                <w:b/>
                <w:color w:val="FFFFFF"/>
                <w:sz w:val="17"/>
              </w:rPr>
              <w:t>Issue</w:t>
            </w:r>
          </w:p>
        </w:tc>
        <w:tc>
          <w:tcPr>
            <w:tcW w:type="dxa" w:w="5040"/>
            <w:shd w:fill="1F4E79"/>
            <w:vAlign w:val="top"/>
          </w:tcPr>
          <w:p>
            <w:pPr>
              <w:spacing w:after="0"/>
            </w:pPr>
            <w:r/>
            <w:r>
              <w:rPr>
                <w:b/>
                <w:color w:val="FFFFFF"/>
                <w:sz w:val="17"/>
              </w:rPr>
              <w:t>Recommended Improvement</w:t>
            </w:r>
          </w:p>
        </w:tc>
      </w:tr>
      <w:tr>
        <w:tc>
          <w:tcPr>
            <w:tcW w:type="dxa" w:w="4608"/>
            <w:vAlign w:val="top"/>
          </w:tcPr>
          <w:p>
            <w:pPr>
              <w:spacing w:after="0"/>
            </w:pPr>
            <w:r/>
            <w:r>
              <w:rPr>
                <w:b w:val="0"/>
                <w:sz w:val="17"/>
              </w:rPr>
              <w:t>OpenAIEmbeddingProvider returns deterministic placeholder vectors when OPENAI_API_KEY is missing. This is okay for tests but dangerous in runtime because ingestion can appear successful with fake embeddings.</w:t>
            </w:r>
          </w:p>
        </w:tc>
        <w:tc>
          <w:tcPr>
            <w:tcW w:type="dxa" w:w="5040"/>
            <w:vAlign w:val="top"/>
          </w:tcPr>
          <w:p>
            <w:pPr>
              <w:spacing w:after="0"/>
            </w:pPr>
            <w:r/>
            <w:r>
              <w:rPr>
                <w:b w:val="0"/>
                <w:sz w:val="17"/>
              </w:rPr>
              <w:t>Introduce ALLOW_FAKE_EMBEDDINGS=false by default. In production, missing OpenAI key must fail fast. Keep fake provider only for unit tests.</w:t>
            </w:r>
          </w:p>
        </w:tc>
      </w:tr>
    </w:tbl>
    <w:p/>
    <w:p>
      <w:pPr>
        <w:pStyle w:val="Heading2"/>
      </w:pPr>
      <w:r>
        <w:rPr>
          <w:color w:val="0F243E"/>
          <w:sz w:val="26"/>
        </w:rPr>
        <w:t>5.4 Embedding model registry validation missing</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5184"/>
        <w:gridCol w:w="5184"/>
      </w:tblGrid>
      <w:tr>
        <w:tc>
          <w:tcPr>
            <w:tcW w:type="dxa" w:w="4608"/>
            <w:shd w:fill="1F4E79"/>
            <w:vAlign w:val="top"/>
          </w:tcPr>
          <w:p>
            <w:pPr>
              <w:spacing w:after="0"/>
            </w:pPr>
            <w:r/>
            <w:r>
              <w:rPr>
                <w:b/>
                <w:color w:val="FFFFFF"/>
                <w:sz w:val="17"/>
              </w:rPr>
              <w:t>Issue</w:t>
            </w:r>
          </w:p>
        </w:tc>
        <w:tc>
          <w:tcPr>
            <w:tcW w:type="dxa" w:w="5040"/>
            <w:shd w:fill="1F4E79"/>
            <w:vAlign w:val="top"/>
          </w:tcPr>
          <w:p>
            <w:pPr>
              <w:spacing w:after="0"/>
            </w:pPr>
            <w:r/>
            <w:r>
              <w:rPr>
                <w:b/>
                <w:color w:val="FFFFFF"/>
                <w:sz w:val="17"/>
              </w:rPr>
              <w:t>Recommended Improvement</w:t>
            </w:r>
          </w:p>
        </w:tc>
      </w:tr>
      <w:tr>
        <w:tc>
          <w:tcPr>
            <w:tcW w:type="dxa" w:w="4608"/>
            <w:vAlign w:val="top"/>
          </w:tcPr>
          <w:p>
            <w:pPr>
              <w:spacing w:after="0"/>
            </w:pPr>
            <w:r/>
            <w:r>
              <w:rPr>
                <w:b w:val="0"/>
                <w:sz w:val="17"/>
              </w:rPr>
              <w:t>Config can allow a chat model such as mistral:latest as an embedding model. Mistral/Gemma should be used for NLQ/answer generation, not embedding creation.</w:t>
            </w:r>
          </w:p>
        </w:tc>
        <w:tc>
          <w:tcPr>
            <w:tcW w:type="dxa" w:w="5040"/>
            <w:vAlign w:val="top"/>
          </w:tcPr>
          <w:p>
            <w:pPr>
              <w:spacing w:after="0"/>
            </w:pPr>
            <w:r/>
            <w:r>
              <w:rPr>
                <w:b w:val="0"/>
                <w:sz w:val="17"/>
              </w:rPr>
              <w:t>Add an embedding model registry with allowed model names and expected dimensions, for example embeddinggemma=768, nomic-embed-text=768, mxbai-embed-large=1024, bge-m3=1024.</w:t>
            </w:r>
          </w:p>
        </w:tc>
      </w:tr>
    </w:tbl>
    <w:p/>
    <w:p>
      <w:pPr>
        <w:pStyle w:val="Heading2"/>
      </w:pPr>
      <w:r>
        <w:rPr>
          <w:color w:val="0F243E"/>
          <w:sz w:val="26"/>
        </w:rPr>
        <w:t>5.5 RQ and Kafka adapters are stubs</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5184"/>
        <w:gridCol w:w="5184"/>
      </w:tblGrid>
      <w:tr>
        <w:tc>
          <w:tcPr>
            <w:tcW w:type="dxa" w:w="4608"/>
            <w:shd w:fill="1F4E79"/>
            <w:vAlign w:val="top"/>
          </w:tcPr>
          <w:p>
            <w:pPr>
              <w:spacing w:after="0"/>
            </w:pPr>
            <w:r/>
            <w:r>
              <w:rPr>
                <w:b/>
                <w:color w:val="FFFFFF"/>
                <w:sz w:val="17"/>
              </w:rPr>
              <w:t>Issue</w:t>
            </w:r>
          </w:p>
        </w:tc>
        <w:tc>
          <w:tcPr>
            <w:tcW w:type="dxa" w:w="5040"/>
            <w:shd w:fill="1F4E79"/>
            <w:vAlign w:val="top"/>
          </w:tcPr>
          <w:p>
            <w:pPr>
              <w:spacing w:after="0"/>
            </w:pPr>
            <w:r/>
            <w:r>
              <w:rPr>
                <w:b/>
                <w:color w:val="FFFFFF"/>
                <w:sz w:val="17"/>
              </w:rPr>
              <w:t>Recommended Improvement</w:t>
            </w:r>
          </w:p>
        </w:tc>
      </w:tr>
      <w:tr>
        <w:tc>
          <w:tcPr>
            <w:tcW w:type="dxa" w:w="4608"/>
            <w:vAlign w:val="top"/>
          </w:tcPr>
          <w:p>
            <w:pPr>
              <w:spacing w:after="0"/>
            </w:pPr>
            <w:r/>
            <w:r>
              <w:rPr>
                <w:b w:val="0"/>
                <w:sz w:val="17"/>
              </w:rPr>
              <w:t>RQ and Kafka classes exist, but dispatch_ingestion_job raises NotImplementedError. This is acceptable for a POC but not a production backend.</w:t>
            </w:r>
          </w:p>
        </w:tc>
        <w:tc>
          <w:tcPr>
            <w:tcW w:type="dxa" w:w="5040"/>
            <w:vAlign w:val="top"/>
          </w:tcPr>
          <w:p>
            <w:pPr>
              <w:spacing w:after="0"/>
            </w:pPr>
            <w:r/>
            <w:r>
              <w:rPr>
                <w:b w:val="0"/>
                <w:sz w:val="17"/>
              </w:rPr>
              <w:t>Fully implement one durable backend first. For enterprise readiness, implement Kafka producer/consumer, retry topic, dead-letter topic, and idempotent job processing.</w:t>
            </w:r>
          </w:p>
        </w:tc>
      </w:tr>
    </w:tbl>
    <w:p/>
    <w:p>
      <w:pPr>
        <w:pStyle w:val="Heading2"/>
      </w:pPr>
      <w:r>
        <w:rPr>
          <w:color w:val="0F243E"/>
          <w:sz w:val="26"/>
        </w:rPr>
        <w:t>5.6 DB worker is not multi-worker safe</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5184"/>
        <w:gridCol w:w="5184"/>
      </w:tblGrid>
      <w:tr>
        <w:tc>
          <w:tcPr>
            <w:tcW w:type="dxa" w:w="4608"/>
            <w:shd w:fill="1F4E79"/>
            <w:vAlign w:val="top"/>
          </w:tcPr>
          <w:p>
            <w:pPr>
              <w:spacing w:after="0"/>
            </w:pPr>
            <w:r/>
            <w:r>
              <w:rPr>
                <w:b/>
                <w:color w:val="FFFFFF"/>
                <w:sz w:val="17"/>
              </w:rPr>
              <w:t>Issue</w:t>
            </w:r>
          </w:p>
        </w:tc>
        <w:tc>
          <w:tcPr>
            <w:tcW w:type="dxa" w:w="5040"/>
            <w:shd w:fill="1F4E79"/>
            <w:vAlign w:val="top"/>
          </w:tcPr>
          <w:p>
            <w:pPr>
              <w:spacing w:after="0"/>
            </w:pPr>
            <w:r/>
            <w:r>
              <w:rPr>
                <w:b/>
                <w:color w:val="FFFFFF"/>
                <w:sz w:val="17"/>
              </w:rPr>
              <w:t>Recommended Improvement</w:t>
            </w:r>
          </w:p>
        </w:tc>
      </w:tr>
      <w:tr>
        <w:tc>
          <w:tcPr>
            <w:tcW w:type="dxa" w:w="4608"/>
            <w:vAlign w:val="top"/>
          </w:tcPr>
          <w:p>
            <w:pPr>
              <w:spacing w:after="0"/>
            </w:pPr>
            <w:r/>
            <w:r>
              <w:rPr>
                <w:b w:val="0"/>
                <w:sz w:val="17"/>
              </w:rPr>
              <w:t>get_queued_jobs selects QUEUED rows without FOR UPDATE SKIP LOCKED. Two workers can pick the same job. The worker script processes once and exits.</w:t>
            </w:r>
          </w:p>
        </w:tc>
        <w:tc>
          <w:tcPr>
            <w:tcW w:type="dxa" w:w="5040"/>
            <w:vAlign w:val="top"/>
          </w:tcPr>
          <w:p>
            <w:pPr>
              <w:spacing w:after="0"/>
            </w:pPr>
            <w:r/>
            <w:r>
              <w:rPr>
                <w:b w:val="0"/>
                <w:sz w:val="17"/>
              </w:rPr>
              <w:t>Use PostgreSQL row locking, worker_id, locked_at, heartbeat_at, retry_count, next_retry_at, and stale PROCESSING recovery. Run as a long-running worker service.</w:t>
            </w:r>
          </w:p>
        </w:tc>
      </w:tr>
    </w:tbl>
    <w:p/>
    <w:p>
      <w:r>
        <w:br w:type="page"/>
      </w:r>
    </w:p>
    <w:p>
      <w:pPr>
        <w:pStyle w:val="Heading2"/>
      </w:pPr>
      <w:r>
        <w:rPr>
          <w:color w:val="0F243E"/>
          <w:sz w:val="26"/>
        </w:rPr>
        <w:t>5.7 File storage concurrency risk</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5184"/>
        <w:gridCol w:w="5184"/>
      </w:tblGrid>
      <w:tr>
        <w:tc>
          <w:tcPr>
            <w:tcW w:type="dxa" w:w="4608"/>
            <w:shd w:fill="1F4E79"/>
            <w:vAlign w:val="top"/>
          </w:tcPr>
          <w:p>
            <w:pPr>
              <w:spacing w:after="0"/>
            </w:pPr>
            <w:r/>
            <w:r>
              <w:rPr>
                <w:b/>
                <w:color w:val="FFFFFF"/>
                <w:sz w:val="17"/>
              </w:rPr>
              <w:t>Issue</w:t>
            </w:r>
          </w:p>
        </w:tc>
        <w:tc>
          <w:tcPr>
            <w:tcW w:type="dxa" w:w="5040"/>
            <w:shd w:fill="1F4E79"/>
            <w:vAlign w:val="top"/>
          </w:tcPr>
          <w:p>
            <w:pPr>
              <w:spacing w:after="0"/>
            </w:pPr>
            <w:r/>
            <w:r>
              <w:rPr>
                <w:b/>
                <w:color w:val="FFFFFF"/>
                <w:sz w:val="17"/>
              </w:rPr>
              <w:t>Recommended Improvement</w:t>
            </w:r>
          </w:p>
        </w:tc>
      </w:tr>
      <w:tr>
        <w:tc>
          <w:tcPr>
            <w:tcW w:type="dxa" w:w="4608"/>
            <w:vAlign w:val="top"/>
          </w:tcPr>
          <w:p>
            <w:pPr>
              <w:spacing w:after="0"/>
            </w:pPr>
            <w:r/>
            <w:r>
              <w:rPr>
                <w:b w:val="0"/>
                <w:sz w:val="17"/>
              </w:rPr>
              <w:t>File storage saves under storage/resources/{resource_id}/{filename}. Earlier versions commonly use pending resource paths during upload. Same filenames and failed commits need cleanup safeguards.</w:t>
            </w:r>
          </w:p>
        </w:tc>
        <w:tc>
          <w:tcPr>
            <w:tcW w:type="dxa" w:w="5040"/>
            <w:vAlign w:val="top"/>
          </w:tcPr>
          <w:p>
            <w:pPr>
              <w:spacing w:after="0"/>
            </w:pPr>
            <w:r/>
            <w:r>
              <w:rPr>
                <w:b w:val="0"/>
                <w:sz w:val="17"/>
              </w:rPr>
              <w:t>Use storage/tmp/{upload_id}/filename first, then atomically move to storage/resources/{resource_id}/filename after DB resource creation. Clean temp files on rollback.</w:t>
            </w:r>
          </w:p>
        </w:tc>
      </w:tr>
    </w:tbl>
    <w:p/>
    <w:p>
      <w:pPr>
        <w:pStyle w:val="Heading2"/>
      </w:pPr>
      <w:r>
        <w:rPr>
          <w:color w:val="0F243E"/>
          <w:sz w:val="26"/>
        </w:rPr>
        <w:t>5.8 Alembic migrations are POC-style</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5184"/>
        <w:gridCol w:w="5184"/>
      </w:tblGrid>
      <w:tr>
        <w:tc>
          <w:tcPr>
            <w:tcW w:type="dxa" w:w="4608"/>
            <w:shd w:fill="1F4E79"/>
            <w:vAlign w:val="top"/>
          </w:tcPr>
          <w:p>
            <w:pPr>
              <w:spacing w:after="0"/>
            </w:pPr>
            <w:r/>
            <w:r>
              <w:rPr>
                <w:b/>
                <w:color w:val="FFFFFF"/>
                <w:sz w:val="17"/>
              </w:rPr>
              <w:t>Issue</w:t>
            </w:r>
          </w:p>
        </w:tc>
        <w:tc>
          <w:tcPr>
            <w:tcW w:type="dxa" w:w="5040"/>
            <w:shd w:fill="1F4E79"/>
            <w:vAlign w:val="top"/>
          </w:tcPr>
          <w:p>
            <w:pPr>
              <w:spacing w:after="0"/>
            </w:pPr>
            <w:r/>
            <w:r>
              <w:rPr>
                <w:b/>
                <w:color w:val="FFFFFF"/>
                <w:sz w:val="17"/>
              </w:rPr>
              <w:t>Recommended Improvement</w:t>
            </w:r>
          </w:p>
        </w:tc>
      </w:tr>
      <w:tr>
        <w:tc>
          <w:tcPr>
            <w:tcW w:type="dxa" w:w="4608"/>
            <w:vAlign w:val="top"/>
          </w:tcPr>
          <w:p>
            <w:pPr>
              <w:spacing w:after="0"/>
            </w:pPr>
            <w:r/>
            <w:r>
              <w:rPr>
                <w:b w:val="0"/>
                <w:sz w:val="17"/>
              </w:rPr>
              <w:t>The first migration executes the entire sql/schema.sql. Downgrade drops base library tables such as resources, categories, tags, users, and subscription tables.</w:t>
            </w:r>
          </w:p>
        </w:tc>
        <w:tc>
          <w:tcPr>
            <w:tcW w:type="dxa" w:w="5040"/>
            <w:vAlign w:val="top"/>
          </w:tcPr>
          <w:p>
            <w:pPr>
              <w:spacing w:after="0"/>
            </w:pPr>
            <w:r/>
            <w:r>
              <w:rPr>
                <w:b w:val="0"/>
                <w:sz w:val="17"/>
              </w:rPr>
              <w:t>Split migrations into base schema, RAG extension, observability, and embedding dimension changes. Do not allow a RAG downgrade to drop unrelated business tables.</w:t>
            </w:r>
          </w:p>
        </w:tc>
      </w:tr>
    </w:tbl>
    <w:p/>
    <w:p>
      <w:pPr>
        <w:pStyle w:val="Heading2"/>
      </w:pPr>
      <w:r>
        <w:rPr>
          <w:color w:val="0F243E"/>
          <w:sz w:val="26"/>
        </w:rPr>
        <w:t>5.9 Base.metadata.create_all on app startup</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5184"/>
        <w:gridCol w:w="5184"/>
      </w:tblGrid>
      <w:tr>
        <w:tc>
          <w:tcPr>
            <w:tcW w:type="dxa" w:w="4608"/>
            <w:shd w:fill="1F4E79"/>
            <w:vAlign w:val="top"/>
          </w:tcPr>
          <w:p>
            <w:pPr>
              <w:spacing w:after="0"/>
            </w:pPr>
            <w:r/>
            <w:r>
              <w:rPr>
                <w:b/>
                <w:color w:val="FFFFFF"/>
                <w:sz w:val="17"/>
              </w:rPr>
              <w:t>Issue</w:t>
            </w:r>
          </w:p>
        </w:tc>
        <w:tc>
          <w:tcPr>
            <w:tcW w:type="dxa" w:w="5040"/>
            <w:shd w:fill="1F4E79"/>
            <w:vAlign w:val="top"/>
          </w:tcPr>
          <w:p>
            <w:pPr>
              <w:spacing w:after="0"/>
            </w:pPr>
            <w:r/>
            <w:r>
              <w:rPr>
                <w:b/>
                <w:color w:val="FFFFFF"/>
                <w:sz w:val="17"/>
              </w:rPr>
              <w:t>Recommended Improvement</w:t>
            </w:r>
          </w:p>
        </w:tc>
      </w:tr>
      <w:tr>
        <w:tc>
          <w:tcPr>
            <w:tcW w:type="dxa" w:w="4608"/>
            <w:vAlign w:val="top"/>
          </w:tcPr>
          <w:p>
            <w:pPr>
              <w:spacing w:after="0"/>
            </w:pPr>
            <w:r/>
            <w:r>
              <w:rPr>
                <w:b w:val="0"/>
                <w:sz w:val="17"/>
              </w:rPr>
              <w:t>app/main.py creates all tables at startup. This is useful for local POC but not for controlled production schema management.</w:t>
            </w:r>
          </w:p>
        </w:tc>
        <w:tc>
          <w:tcPr>
            <w:tcW w:type="dxa" w:w="5040"/>
            <w:vAlign w:val="top"/>
          </w:tcPr>
          <w:p>
            <w:pPr>
              <w:spacing w:after="0"/>
            </w:pPr>
            <w:r/>
            <w:r>
              <w:rPr>
                <w:b w:val="0"/>
                <w:sz w:val="17"/>
              </w:rPr>
              <w:t>Add AUTO_CREATE_TABLES=false and use Alembic upgrade in deployment. Allow create_all only for local tests/dev profile.</w:t>
            </w:r>
          </w:p>
        </w:tc>
      </w:tr>
    </w:tbl>
    <w:p/>
    <w:p>
      <w:pPr>
        <w:pStyle w:val="Heading2"/>
      </w:pPr>
      <w:r>
        <w:rPr>
          <w:color w:val="0F243E"/>
          <w:sz w:val="26"/>
        </w:rPr>
        <w:t>5.10 Empty extraction/chunking can become READY</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5184"/>
        <w:gridCol w:w="5184"/>
      </w:tblGrid>
      <w:tr>
        <w:tc>
          <w:tcPr>
            <w:tcW w:type="dxa" w:w="4608"/>
            <w:shd w:fill="1F4E79"/>
            <w:vAlign w:val="top"/>
          </w:tcPr>
          <w:p>
            <w:pPr>
              <w:spacing w:after="0"/>
            </w:pPr>
            <w:r/>
            <w:r>
              <w:rPr>
                <w:b/>
                <w:color w:val="FFFFFF"/>
                <w:sz w:val="17"/>
              </w:rPr>
              <w:t>Issue</w:t>
            </w:r>
          </w:p>
        </w:tc>
        <w:tc>
          <w:tcPr>
            <w:tcW w:type="dxa" w:w="5040"/>
            <w:shd w:fill="1F4E79"/>
            <w:vAlign w:val="top"/>
          </w:tcPr>
          <w:p>
            <w:pPr>
              <w:spacing w:after="0"/>
            </w:pPr>
            <w:r/>
            <w:r>
              <w:rPr>
                <w:b/>
                <w:color w:val="FFFFFF"/>
                <w:sz w:val="17"/>
              </w:rPr>
              <w:t>Recommended Improvement</w:t>
            </w:r>
          </w:p>
        </w:tc>
      </w:tr>
      <w:tr>
        <w:tc>
          <w:tcPr>
            <w:tcW w:type="dxa" w:w="4608"/>
            <w:vAlign w:val="top"/>
          </w:tcPr>
          <w:p>
            <w:pPr>
              <w:spacing w:after="0"/>
            </w:pPr>
            <w:r/>
            <w:r>
              <w:rPr>
                <w:b w:val="0"/>
                <w:sz w:val="17"/>
              </w:rPr>
              <w:t>The worker can continue even if extracted text is empty, chunk count is zero, or embeddings are zero, causing false READY status.</w:t>
            </w:r>
          </w:p>
        </w:tc>
        <w:tc>
          <w:tcPr>
            <w:tcW w:type="dxa" w:w="5040"/>
            <w:vAlign w:val="top"/>
          </w:tcPr>
          <w:p>
            <w:pPr>
              <w:spacing w:after="0"/>
            </w:pPr>
            <w:r/>
            <w:r>
              <w:rPr>
                <w:b w:val="0"/>
                <w:sz w:val="17"/>
              </w:rPr>
              <w:t>Fail the job if extracted text is empty, total_chunks=0, embeddings=0, or embeddings count does not match chunk count.</w:t>
            </w:r>
          </w:p>
        </w:tc>
      </w:tr>
    </w:tbl>
    <w:p/>
    <w:p>
      <w:pPr>
        <w:pStyle w:val="Heading2"/>
      </w:pPr>
      <w:r>
        <w:rPr>
          <w:color w:val="0F243E"/>
          <w:sz w:val="26"/>
        </w:rPr>
        <w:t>5.11 Page-level citations are weak</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5184"/>
        <w:gridCol w:w="5184"/>
      </w:tblGrid>
      <w:tr>
        <w:tc>
          <w:tcPr>
            <w:tcW w:type="dxa" w:w="4608"/>
            <w:shd w:fill="1F4E79"/>
            <w:vAlign w:val="top"/>
          </w:tcPr>
          <w:p>
            <w:pPr>
              <w:spacing w:after="0"/>
            </w:pPr>
            <w:r/>
            <w:r>
              <w:rPr>
                <w:b/>
                <w:color w:val="FFFFFF"/>
                <w:sz w:val="17"/>
              </w:rPr>
              <w:t>Issue</w:t>
            </w:r>
          </w:p>
        </w:tc>
        <w:tc>
          <w:tcPr>
            <w:tcW w:type="dxa" w:w="5040"/>
            <w:shd w:fill="1F4E79"/>
            <w:vAlign w:val="top"/>
          </w:tcPr>
          <w:p>
            <w:pPr>
              <w:spacing w:after="0"/>
            </w:pPr>
            <w:r/>
            <w:r>
              <w:rPr>
                <w:b/>
                <w:color w:val="FFFFFF"/>
                <w:sz w:val="17"/>
              </w:rPr>
              <w:t>Recommended Improvement</w:t>
            </w:r>
          </w:p>
        </w:tc>
      </w:tr>
      <w:tr>
        <w:tc>
          <w:tcPr>
            <w:tcW w:type="dxa" w:w="4608"/>
            <w:vAlign w:val="top"/>
          </w:tcPr>
          <w:p>
            <w:pPr>
              <w:spacing w:after="0"/>
            </w:pPr>
            <w:r/>
            <w:r>
              <w:rPr>
                <w:b w:val="0"/>
                <w:sz w:val="17"/>
              </w:rPr>
              <w:t>PDF parsing may create page markers, but page_start/page_end are not reliably populated from parser elements. This affects future source citation quality.</w:t>
            </w:r>
          </w:p>
        </w:tc>
        <w:tc>
          <w:tcPr>
            <w:tcW w:type="dxa" w:w="5040"/>
            <w:vAlign w:val="top"/>
          </w:tcPr>
          <w:p>
            <w:pPr>
              <w:spacing w:after="0"/>
            </w:pPr>
            <w:r/>
            <w:r>
              <w:rPr>
                <w:b w:val="0"/>
                <w:sz w:val="17"/>
              </w:rPr>
              <w:t>Return parser elements with page numbers and pass them through chunking. Store page_start/page_end accurately for citations.</w:t>
            </w:r>
          </w:p>
        </w:tc>
      </w:tr>
    </w:tbl>
    <w:p/>
    <w:p>
      <w:pPr>
        <w:pStyle w:val="Heading2"/>
      </w:pPr>
      <w:r>
        <w:rPr>
          <w:color w:val="0F243E"/>
          <w:sz w:val="26"/>
        </w:rPr>
        <w:t>5.12 Production operations are incomplete</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5184"/>
        <w:gridCol w:w="5184"/>
      </w:tblGrid>
      <w:tr>
        <w:tc>
          <w:tcPr>
            <w:tcW w:type="dxa" w:w="4608"/>
            <w:shd w:fill="1F4E79"/>
            <w:vAlign w:val="top"/>
          </w:tcPr>
          <w:p>
            <w:pPr>
              <w:spacing w:after="0"/>
            </w:pPr>
            <w:r/>
            <w:r>
              <w:rPr>
                <w:b/>
                <w:color w:val="FFFFFF"/>
                <w:sz w:val="17"/>
              </w:rPr>
              <w:t>Issue</w:t>
            </w:r>
          </w:p>
        </w:tc>
        <w:tc>
          <w:tcPr>
            <w:tcW w:type="dxa" w:w="5040"/>
            <w:shd w:fill="1F4E79"/>
            <w:vAlign w:val="top"/>
          </w:tcPr>
          <w:p>
            <w:pPr>
              <w:spacing w:after="0"/>
            </w:pPr>
            <w:r/>
            <w:r>
              <w:rPr>
                <w:b/>
                <w:color w:val="FFFFFF"/>
                <w:sz w:val="17"/>
              </w:rPr>
              <w:t>Recommended Improvement</w:t>
            </w:r>
          </w:p>
        </w:tc>
      </w:tr>
      <w:tr>
        <w:tc>
          <w:tcPr>
            <w:tcW w:type="dxa" w:w="4608"/>
            <w:vAlign w:val="top"/>
          </w:tcPr>
          <w:p>
            <w:pPr>
              <w:spacing w:after="0"/>
            </w:pPr>
            <w:r/>
            <w:r>
              <w:rPr>
                <w:b w:val="0"/>
                <w:sz w:val="17"/>
              </w:rPr>
              <w:t>Deployment, readiness checks, object storage, structured logs, metrics, tracing, and load tests are not yet complete.</w:t>
            </w:r>
          </w:p>
        </w:tc>
        <w:tc>
          <w:tcPr>
            <w:tcW w:type="dxa" w:w="5040"/>
            <w:vAlign w:val="top"/>
          </w:tcPr>
          <w:p>
            <w:pPr>
              <w:spacing w:after="0"/>
            </w:pPr>
            <w:r/>
            <w:r>
              <w:rPr>
                <w:b w:val="0"/>
                <w:sz w:val="17"/>
              </w:rPr>
              <w:t>Add Dockerfile, docker-compose/prod manifest, DB/Ollama/OpenAI readiness checks, structured JSON logging, Prometheus metrics, and integration/load tests.</w:t>
            </w:r>
          </w:p>
        </w:tc>
      </w:tr>
    </w:tbl>
    <w:p/>
    <w:p>
      <w:r>
        <w:br w:type="page"/>
      </w:r>
    </w:p>
    <w:p>
      <w:pPr>
        <w:pStyle w:val="Heading1"/>
      </w:pPr>
      <w:r>
        <w:rPr>
          <w:color w:val="1F4E79"/>
          <w:sz w:val="32"/>
        </w:rPr>
        <w:t>6. Priority Action Plan</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592"/>
        <w:gridCol w:w="2592"/>
        <w:gridCol w:w="2592"/>
        <w:gridCol w:w="2592"/>
      </w:tblGrid>
      <w:tr>
        <w:tc>
          <w:tcPr>
            <w:tcW w:type="dxa" w:w="1584"/>
            <w:shd w:fill="1F4E79"/>
            <w:vAlign w:val="top"/>
          </w:tcPr>
          <w:p>
            <w:pPr>
              <w:spacing w:after="0"/>
            </w:pPr>
            <w:r/>
            <w:r>
              <w:rPr>
                <w:b/>
                <w:color w:val="FFFFFF"/>
                <w:sz w:val="15"/>
              </w:rPr>
              <w:t>Priority</w:t>
            </w:r>
          </w:p>
        </w:tc>
        <w:tc>
          <w:tcPr>
            <w:tcW w:type="dxa" w:w="2592"/>
            <w:shd w:fill="1F4E79"/>
            <w:vAlign w:val="top"/>
          </w:tcPr>
          <w:p>
            <w:pPr>
              <w:spacing w:after="0"/>
            </w:pPr>
            <w:r/>
            <w:r>
              <w:rPr>
                <w:b/>
                <w:color w:val="FFFFFF"/>
                <w:sz w:val="15"/>
              </w:rPr>
              <w:t>Improvement</w:t>
            </w:r>
          </w:p>
        </w:tc>
        <w:tc>
          <w:tcPr>
            <w:tcW w:type="dxa" w:w="2880"/>
            <w:shd w:fill="1F4E79"/>
            <w:vAlign w:val="top"/>
          </w:tcPr>
          <w:p>
            <w:pPr>
              <w:spacing w:after="0"/>
            </w:pPr>
            <w:r/>
            <w:r>
              <w:rPr>
                <w:b/>
                <w:color w:val="FFFFFF"/>
                <w:sz w:val="15"/>
              </w:rPr>
              <w:t>Why It Matters</w:t>
            </w:r>
          </w:p>
        </w:tc>
        <w:tc>
          <w:tcPr>
            <w:tcW w:type="dxa" w:w="3168"/>
            <w:shd w:fill="1F4E79"/>
            <w:vAlign w:val="top"/>
          </w:tcPr>
          <w:p>
            <w:pPr>
              <w:spacing w:after="0"/>
            </w:pPr>
            <w:r/>
            <w:r>
              <w:rPr>
                <w:b/>
                <w:color w:val="FFFFFF"/>
                <w:sz w:val="15"/>
              </w:rPr>
              <w:t>Suggested Implementation</w:t>
            </w:r>
          </w:p>
        </w:tc>
      </w:tr>
      <w:tr>
        <w:tc>
          <w:tcPr>
            <w:tcW w:type="dxa" w:w="1584"/>
            <w:vAlign w:val="top"/>
            <w:shd w:fill="FCE4D6"/>
          </w:tcPr>
          <w:p>
            <w:pPr>
              <w:spacing w:after="0"/>
            </w:pPr>
            <w:r/>
            <w:r>
              <w:rPr>
                <w:b w:val="0"/>
                <w:sz w:val="15"/>
              </w:rPr>
              <w:t>P1 - Must fix</w:t>
            </w:r>
          </w:p>
        </w:tc>
        <w:tc>
          <w:tcPr>
            <w:tcW w:type="dxa" w:w="2592"/>
            <w:vAlign w:val="top"/>
          </w:tcPr>
          <w:p>
            <w:pPr>
              <w:spacing w:after="0"/>
            </w:pPr>
            <w:r/>
            <w:r>
              <w:rPr>
                <w:b w:val="0"/>
                <w:sz w:val="15"/>
              </w:rPr>
              <w:t>pgvector mapping and schema dimension alignment</w:t>
            </w:r>
          </w:p>
        </w:tc>
        <w:tc>
          <w:tcPr>
            <w:tcW w:type="dxa" w:w="2880"/>
            <w:vAlign w:val="top"/>
          </w:tcPr>
          <w:p>
            <w:pPr>
              <w:spacing w:after="0"/>
            </w:pPr>
            <w:r/>
            <w:r>
              <w:rPr>
                <w:b w:val="0"/>
                <w:sz w:val="15"/>
              </w:rPr>
              <w:t>Without this, real vector search can fail or store unusable vectors.</w:t>
            </w:r>
          </w:p>
        </w:tc>
        <w:tc>
          <w:tcPr>
            <w:tcW w:type="dxa" w:w="3168"/>
            <w:vAlign w:val="top"/>
          </w:tcPr>
          <w:p>
            <w:pPr>
              <w:spacing w:after="0"/>
            </w:pPr>
            <w:r/>
            <w:r>
              <w:rPr>
                <w:b w:val="0"/>
                <w:sz w:val="15"/>
              </w:rPr>
              <w:t>Use pgvector SQLAlchemy type and align vector dimension to selected model.</w:t>
            </w:r>
          </w:p>
        </w:tc>
      </w:tr>
      <w:tr>
        <w:tc>
          <w:tcPr>
            <w:tcW w:type="dxa" w:w="1584"/>
            <w:vAlign w:val="top"/>
            <w:shd w:fill="FCE4D6"/>
          </w:tcPr>
          <w:p>
            <w:pPr>
              <w:spacing w:after="0"/>
            </w:pPr>
            <w:r/>
            <w:r>
              <w:rPr>
                <w:b w:val="0"/>
                <w:sz w:val="15"/>
              </w:rPr>
              <w:t>P1 - Must fix</w:t>
            </w:r>
          </w:p>
        </w:tc>
        <w:tc>
          <w:tcPr>
            <w:tcW w:type="dxa" w:w="2592"/>
            <w:vAlign w:val="top"/>
          </w:tcPr>
          <w:p>
            <w:pPr>
              <w:spacing w:after="0"/>
            </w:pPr>
            <w:r/>
            <w:r>
              <w:rPr>
                <w:b w:val="0"/>
                <w:sz w:val="15"/>
              </w:rPr>
              <w:t>Embedding vector count and length validation</w:t>
            </w:r>
          </w:p>
        </w:tc>
        <w:tc>
          <w:tcPr>
            <w:tcW w:type="dxa" w:w="2880"/>
            <w:vAlign w:val="top"/>
          </w:tcPr>
          <w:p>
            <w:pPr>
              <w:spacing w:after="0"/>
            </w:pPr>
            <w:r/>
            <w:r>
              <w:rPr>
                <w:b w:val="0"/>
                <w:sz w:val="15"/>
              </w:rPr>
              <w:t>Prevents silent data corruption.</w:t>
            </w:r>
          </w:p>
        </w:tc>
        <w:tc>
          <w:tcPr>
            <w:tcW w:type="dxa" w:w="3168"/>
            <w:vAlign w:val="top"/>
          </w:tcPr>
          <w:p>
            <w:pPr>
              <w:spacing w:after="0"/>
            </w:pPr>
            <w:r/>
            <w:r>
              <w:rPr>
                <w:b w:val="0"/>
                <w:sz w:val="15"/>
              </w:rPr>
              <w:t>Check len(vectors)==len(chunks) and len(vector)==settings.embedding_dimension.</w:t>
            </w:r>
          </w:p>
        </w:tc>
      </w:tr>
      <w:tr>
        <w:tc>
          <w:tcPr>
            <w:tcW w:type="dxa" w:w="1584"/>
            <w:vAlign w:val="top"/>
            <w:shd w:fill="FCE4D6"/>
          </w:tcPr>
          <w:p>
            <w:pPr>
              <w:spacing w:after="0"/>
            </w:pPr>
            <w:r/>
            <w:r>
              <w:rPr>
                <w:b w:val="0"/>
                <w:sz w:val="15"/>
              </w:rPr>
              <w:t>P1 - Must fix</w:t>
            </w:r>
          </w:p>
        </w:tc>
        <w:tc>
          <w:tcPr>
            <w:tcW w:type="dxa" w:w="2592"/>
            <w:vAlign w:val="top"/>
          </w:tcPr>
          <w:p>
            <w:pPr>
              <w:spacing w:after="0"/>
            </w:pPr>
            <w:r/>
            <w:r>
              <w:rPr>
                <w:b w:val="0"/>
                <w:sz w:val="15"/>
              </w:rPr>
              <w:t>Remove fake OpenAI vectors from normal runtime</w:t>
            </w:r>
          </w:p>
        </w:tc>
        <w:tc>
          <w:tcPr>
            <w:tcW w:type="dxa" w:w="2880"/>
            <w:vAlign w:val="top"/>
          </w:tcPr>
          <w:p>
            <w:pPr>
              <w:spacing w:after="0"/>
            </w:pPr>
            <w:r/>
            <w:r>
              <w:rPr>
                <w:b w:val="0"/>
                <w:sz w:val="15"/>
              </w:rPr>
              <w:t>Prevents false-success ingestion.</w:t>
            </w:r>
          </w:p>
        </w:tc>
        <w:tc>
          <w:tcPr>
            <w:tcW w:type="dxa" w:w="3168"/>
            <w:vAlign w:val="top"/>
          </w:tcPr>
          <w:p>
            <w:pPr>
              <w:spacing w:after="0"/>
            </w:pPr>
            <w:r/>
            <w:r>
              <w:rPr>
                <w:b w:val="0"/>
                <w:sz w:val="15"/>
              </w:rPr>
              <w:t>Fail fast when OPENAI_API_KEY is missing unless test flag is enabled.</w:t>
            </w:r>
          </w:p>
        </w:tc>
      </w:tr>
      <w:tr>
        <w:tc>
          <w:tcPr>
            <w:tcW w:type="dxa" w:w="1584"/>
            <w:vAlign w:val="top"/>
            <w:shd w:fill="FCE4D6"/>
          </w:tcPr>
          <w:p>
            <w:pPr>
              <w:spacing w:after="0"/>
            </w:pPr>
            <w:r/>
            <w:r>
              <w:rPr>
                <w:b w:val="0"/>
                <w:sz w:val="15"/>
              </w:rPr>
              <w:t>P1 - Must fix</w:t>
            </w:r>
          </w:p>
        </w:tc>
        <w:tc>
          <w:tcPr>
            <w:tcW w:type="dxa" w:w="2592"/>
            <w:vAlign w:val="top"/>
          </w:tcPr>
          <w:p>
            <w:pPr>
              <w:spacing w:after="0"/>
            </w:pPr>
            <w:r/>
            <w:r>
              <w:rPr>
                <w:b w:val="0"/>
                <w:sz w:val="15"/>
              </w:rPr>
              <w:t>Embedding model registry</w:t>
            </w:r>
          </w:p>
        </w:tc>
        <w:tc>
          <w:tcPr>
            <w:tcW w:type="dxa" w:w="2880"/>
            <w:vAlign w:val="top"/>
          </w:tcPr>
          <w:p>
            <w:pPr>
              <w:spacing w:after="0"/>
            </w:pPr>
            <w:r/>
            <w:r>
              <w:rPr>
                <w:b w:val="0"/>
                <w:sz w:val="15"/>
              </w:rPr>
              <w:t>Prevents using chat models as embedding models.</w:t>
            </w:r>
          </w:p>
        </w:tc>
        <w:tc>
          <w:tcPr>
            <w:tcW w:type="dxa" w:w="3168"/>
            <w:vAlign w:val="top"/>
          </w:tcPr>
          <w:p>
            <w:pPr>
              <w:spacing w:after="0"/>
            </w:pPr>
            <w:r/>
            <w:r>
              <w:rPr>
                <w:b w:val="0"/>
                <w:sz w:val="15"/>
              </w:rPr>
              <w:t>Validate model and dimension at startup.</w:t>
            </w:r>
          </w:p>
        </w:tc>
      </w:tr>
      <w:tr>
        <w:tc>
          <w:tcPr>
            <w:tcW w:type="dxa" w:w="1584"/>
            <w:vAlign w:val="top"/>
            <w:shd w:fill="FCE4D6"/>
          </w:tcPr>
          <w:p>
            <w:pPr>
              <w:spacing w:after="0"/>
            </w:pPr>
            <w:r/>
            <w:r>
              <w:rPr>
                <w:b w:val="0"/>
                <w:sz w:val="15"/>
              </w:rPr>
              <w:t>P1 - Must fix</w:t>
            </w:r>
          </w:p>
        </w:tc>
        <w:tc>
          <w:tcPr>
            <w:tcW w:type="dxa" w:w="2592"/>
            <w:vAlign w:val="top"/>
          </w:tcPr>
          <w:p>
            <w:pPr>
              <w:spacing w:after="0"/>
            </w:pPr>
            <w:r/>
            <w:r>
              <w:rPr>
                <w:b w:val="0"/>
                <w:sz w:val="15"/>
              </w:rPr>
              <w:t>Zero text/chunk/embedding failure rules</w:t>
            </w:r>
          </w:p>
        </w:tc>
        <w:tc>
          <w:tcPr>
            <w:tcW w:type="dxa" w:w="2880"/>
            <w:vAlign w:val="top"/>
          </w:tcPr>
          <w:p>
            <w:pPr>
              <w:spacing w:after="0"/>
            </w:pPr>
            <w:r/>
            <w:r>
              <w:rPr>
                <w:b w:val="0"/>
                <w:sz w:val="15"/>
              </w:rPr>
              <w:t>Prevents READY status for unusable documents.</w:t>
            </w:r>
          </w:p>
        </w:tc>
        <w:tc>
          <w:tcPr>
            <w:tcW w:type="dxa" w:w="3168"/>
            <w:vAlign w:val="top"/>
          </w:tcPr>
          <w:p>
            <w:pPr>
              <w:spacing w:after="0"/>
            </w:pPr>
            <w:r/>
            <w:r>
              <w:rPr>
                <w:b w:val="0"/>
                <w:sz w:val="15"/>
              </w:rPr>
              <w:t>Fail job and write rag_processing_errors.</w:t>
            </w:r>
          </w:p>
        </w:tc>
      </w:tr>
      <w:tr>
        <w:tc>
          <w:tcPr>
            <w:tcW w:type="dxa" w:w="1584"/>
            <w:vAlign w:val="top"/>
            <w:shd w:fill="FCE4D6"/>
          </w:tcPr>
          <w:p>
            <w:pPr>
              <w:spacing w:after="0"/>
            </w:pPr>
            <w:r/>
            <w:r>
              <w:rPr>
                <w:b w:val="0"/>
                <w:sz w:val="15"/>
              </w:rPr>
              <w:t>P1 - Must fix</w:t>
            </w:r>
          </w:p>
        </w:tc>
        <w:tc>
          <w:tcPr>
            <w:tcW w:type="dxa" w:w="2592"/>
            <w:vAlign w:val="top"/>
          </w:tcPr>
          <w:p>
            <w:pPr>
              <w:spacing w:after="0"/>
            </w:pPr>
            <w:r/>
            <w:r>
              <w:rPr>
                <w:b w:val="0"/>
                <w:sz w:val="15"/>
              </w:rPr>
              <w:t>Production-safe migrations</w:t>
            </w:r>
          </w:p>
        </w:tc>
        <w:tc>
          <w:tcPr>
            <w:tcW w:type="dxa" w:w="2880"/>
            <w:vAlign w:val="top"/>
          </w:tcPr>
          <w:p>
            <w:pPr>
              <w:spacing w:after="0"/>
            </w:pPr>
            <w:r/>
            <w:r>
              <w:rPr>
                <w:b w:val="0"/>
                <w:sz w:val="15"/>
              </w:rPr>
              <w:t>Prevents accidental loss of base tables.</w:t>
            </w:r>
          </w:p>
        </w:tc>
        <w:tc>
          <w:tcPr>
            <w:tcW w:type="dxa" w:w="3168"/>
            <w:vAlign w:val="top"/>
          </w:tcPr>
          <w:p>
            <w:pPr>
              <w:spacing w:after="0"/>
            </w:pPr>
            <w:r/>
            <w:r>
              <w:rPr>
                <w:b w:val="0"/>
                <w:sz w:val="15"/>
              </w:rPr>
              <w:t>Split base and RAG migrations; restrict downgrade behavior.</w:t>
            </w:r>
          </w:p>
        </w:tc>
      </w:tr>
      <w:tr>
        <w:tc>
          <w:tcPr>
            <w:tcW w:type="dxa" w:w="1584"/>
            <w:vAlign w:val="top"/>
            <w:shd w:fill="FFF2CC"/>
          </w:tcPr>
          <w:p>
            <w:pPr>
              <w:spacing w:after="0"/>
            </w:pPr>
            <w:r/>
            <w:r>
              <w:rPr>
                <w:b w:val="0"/>
                <w:sz w:val="15"/>
              </w:rPr>
              <w:t>P2 - Needed</w:t>
            </w:r>
          </w:p>
        </w:tc>
        <w:tc>
          <w:tcPr>
            <w:tcW w:type="dxa" w:w="2592"/>
            <w:vAlign w:val="top"/>
          </w:tcPr>
          <w:p>
            <w:pPr>
              <w:spacing w:after="0"/>
            </w:pPr>
            <w:r/>
            <w:r>
              <w:rPr>
                <w:b w:val="0"/>
                <w:sz w:val="15"/>
              </w:rPr>
              <w:t>DB worker row locking and retry</w:t>
            </w:r>
          </w:p>
        </w:tc>
        <w:tc>
          <w:tcPr>
            <w:tcW w:type="dxa" w:w="2880"/>
            <w:vAlign w:val="top"/>
          </w:tcPr>
          <w:p>
            <w:pPr>
              <w:spacing w:after="0"/>
            </w:pPr>
            <w:r/>
            <w:r>
              <w:rPr>
                <w:b w:val="0"/>
                <w:sz w:val="15"/>
              </w:rPr>
              <w:t>Required for multiple workers and reliable async processing.</w:t>
            </w:r>
          </w:p>
        </w:tc>
        <w:tc>
          <w:tcPr>
            <w:tcW w:type="dxa" w:w="3168"/>
            <w:vAlign w:val="top"/>
          </w:tcPr>
          <w:p>
            <w:pPr>
              <w:spacing w:after="0"/>
            </w:pPr>
            <w:r/>
            <w:r>
              <w:rPr>
                <w:b w:val="0"/>
                <w:sz w:val="15"/>
              </w:rPr>
              <w:t>Use FOR UPDATE SKIP LOCKED, retry/backoff, heartbeat, stale recovery.</w:t>
            </w:r>
          </w:p>
        </w:tc>
      </w:tr>
      <w:tr>
        <w:tc>
          <w:tcPr>
            <w:tcW w:type="dxa" w:w="1584"/>
            <w:vAlign w:val="top"/>
            <w:shd w:fill="FFF2CC"/>
          </w:tcPr>
          <w:p>
            <w:pPr>
              <w:spacing w:after="0"/>
            </w:pPr>
            <w:r/>
            <w:r>
              <w:rPr>
                <w:b w:val="0"/>
                <w:sz w:val="15"/>
              </w:rPr>
              <w:t>P2 - Needed</w:t>
            </w:r>
          </w:p>
        </w:tc>
        <w:tc>
          <w:tcPr>
            <w:tcW w:type="dxa" w:w="2592"/>
            <w:vAlign w:val="top"/>
          </w:tcPr>
          <w:p>
            <w:pPr>
              <w:spacing w:after="0"/>
            </w:pPr>
            <w:r/>
            <w:r>
              <w:rPr>
                <w:b w:val="0"/>
                <w:sz w:val="15"/>
              </w:rPr>
              <w:t>File storage hardening</w:t>
            </w:r>
          </w:p>
        </w:tc>
        <w:tc>
          <w:tcPr>
            <w:tcW w:type="dxa" w:w="2880"/>
            <w:vAlign w:val="top"/>
          </w:tcPr>
          <w:p>
            <w:pPr>
              <w:spacing w:after="0"/>
            </w:pPr>
            <w:r/>
            <w:r>
              <w:rPr>
                <w:b w:val="0"/>
                <w:sz w:val="15"/>
              </w:rPr>
              <w:t>Avoids upload collision and orphan files.</w:t>
            </w:r>
          </w:p>
        </w:tc>
        <w:tc>
          <w:tcPr>
            <w:tcW w:type="dxa" w:w="3168"/>
            <w:vAlign w:val="top"/>
          </w:tcPr>
          <w:p>
            <w:pPr>
              <w:spacing w:after="0"/>
            </w:pPr>
            <w:r/>
            <w:r>
              <w:rPr>
                <w:b w:val="0"/>
                <w:sz w:val="15"/>
              </w:rPr>
              <w:t>Use temp upload UUID and cleanup on rollback/failure.</w:t>
            </w:r>
          </w:p>
        </w:tc>
      </w:tr>
      <w:tr>
        <w:tc>
          <w:tcPr>
            <w:tcW w:type="dxa" w:w="1584"/>
            <w:vAlign w:val="top"/>
            <w:shd w:fill="FFF2CC"/>
          </w:tcPr>
          <w:p>
            <w:pPr>
              <w:spacing w:after="0"/>
            </w:pPr>
            <w:r/>
            <w:r>
              <w:rPr>
                <w:b w:val="0"/>
                <w:sz w:val="15"/>
              </w:rPr>
              <w:t>P2 - Needed</w:t>
            </w:r>
          </w:p>
        </w:tc>
        <w:tc>
          <w:tcPr>
            <w:tcW w:type="dxa" w:w="2592"/>
            <w:vAlign w:val="top"/>
          </w:tcPr>
          <w:p>
            <w:pPr>
              <w:spacing w:after="0"/>
            </w:pPr>
            <w:r/>
            <w:r>
              <w:rPr>
                <w:b w:val="0"/>
                <w:sz w:val="15"/>
              </w:rPr>
              <w:t>Object storage option</w:t>
            </w:r>
          </w:p>
        </w:tc>
        <w:tc>
          <w:tcPr>
            <w:tcW w:type="dxa" w:w="2880"/>
            <w:vAlign w:val="top"/>
          </w:tcPr>
          <w:p>
            <w:pPr>
              <w:spacing w:after="0"/>
            </w:pPr>
            <w:r/>
            <w:r>
              <w:rPr>
                <w:b w:val="0"/>
                <w:sz w:val="15"/>
              </w:rPr>
              <w:t>Local disk is not enough for production scale.</w:t>
            </w:r>
          </w:p>
        </w:tc>
        <w:tc>
          <w:tcPr>
            <w:tcW w:type="dxa" w:w="3168"/>
            <w:vAlign w:val="top"/>
          </w:tcPr>
          <w:p>
            <w:pPr>
              <w:spacing w:after="0"/>
            </w:pPr>
            <w:r/>
            <w:r>
              <w:rPr>
                <w:b w:val="0"/>
                <w:sz w:val="15"/>
              </w:rPr>
              <w:t>Add S3/Azure Blob/MinIO storage provider interface.</w:t>
            </w:r>
          </w:p>
        </w:tc>
      </w:tr>
      <w:tr>
        <w:tc>
          <w:tcPr>
            <w:tcW w:type="dxa" w:w="1584"/>
            <w:vAlign w:val="top"/>
            <w:shd w:fill="FFF2CC"/>
          </w:tcPr>
          <w:p>
            <w:pPr>
              <w:spacing w:after="0"/>
            </w:pPr>
            <w:r/>
            <w:r>
              <w:rPr>
                <w:b w:val="0"/>
                <w:sz w:val="15"/>
              </w:rPr>
              <w:t>P2 - Needed</w:t>
            </w:r>
          </w:p>
        </w:tc>
        <w:tc>
          <w:tcPr>
            <w:tcW w:type="dxa" w:w="2592"/>
            <w:vAlign w:val="top"/>
          </w:tcPr>
          <w:p>
            <w:pPr>
              <w:spacing w:after="0"/>
            </w:pPr>
            <w:r/>
            <w:r>
              <w:rPr>
                <w:b w:val="0"/>
                <w:sz w:val="15"/>
              </w:rPr>
              <w:t>Readiness and health checks</w:t>
            </w:r>
          </w:p>
        </w:tc>
        <w:tc>
          <w:tcPr>
            <w:tcW w:type="dxa" w:w="2880"/>
            <w:vAlign w:val="top"/>
          </w:tcPr>
          <w:p>
            <w:pPr>
              <w:spacing w:after="0"/>
            </w:pPr>
            <w:r/>
            <w:r>
              <w:rPr>
                <w:b w:val="0"/>
                <w:sz w:val="15"/>
              </w:rPr>
              <w:t>Needed for Kubernetes and production monitoring.</w:t>
            </w:r>
          </w:p>
        </w:tc>
        <w:tc>
          <w:tcPr>
            <w:tcW w:type="dxa" w:w="3168"/>
            <w:vAlign w:val="top"/>
          </w:tcPr>
          <w:p>
            <w:pPr>
              <w:spacing w:after="0"/>
            </w:pPr>
            <w:r/>
            <w:r>
              <w:rPr>
                <w:b w:val="0"/>
                <w:sz w:val="15"/>
              </w:rPr>
              <w:t>Add DB, vector extension, Ollama/OpenAI provider readiness endpoints.</w:t>
            </w:r>
          </w:p>
        </w:tc>
      </w:tr>
      <w:tr>
        <w:tc>
          <w:tcPr>
            <w:tcW w:type="dxa" w:w="1584"/>
            <w:vAlign w:val="top"/>
            <w:shd w:fill="FFF2CC"/>
          </w:tcPr>
          <w:p>
            <w:pPr>
              <w:spacing w:after="0"/>
            </w:pPr>
            <w:r/>
            <w:r>
              <w:rPr>
                <w:b w:val="0"/>
                <w:sz w:val="15"/>
              </w:rPr>
              <w:t>P2 - Needed</w:t>
            </w:r>
          </w:p>
        </w:tc>
        <w:tc>
          <w:tcPr>
            <w:tcW w:type="dxa" w:w="2592"/>
            <w:vAlign w:val="top"/>
          </w:tcPr>
          <w:p>
            <w:pPr>
              <w:spacing w:after="0"/>
            </w:pPr>
            <w:r/>
            <w:r>
              <w:rPr>
                <w:b w:val="0"/>
                <w:sz w:val="15"/>
              </w:rPr>
              <w:t>Structured logging and metrics</w:t>
            </w:r>
          </w:p>
        </w:tc>
        <w:tc>
          <w:tcPr>
            <w:tcW w:type="dxa" w:w="2880"/>
            <w:vAlign w:val="top"/>
          </w:tcPr>
          <w:p>
            <w:pPr>
              <w:spacing w:after="0"/>
            </w:pPr>
            <w:r/>
            <w:r>
              <w:rPr>
                <w:b w:val="0"/>
                <w:sz w:val="15"/>
              </w:rPr>
              <w:t>Needed to operate async ingestion jobs.</w:t>
            </w:r>
          </w:p>
        </w:tc>
        <w:tc>
          <w:tcPr>
            <w:tcW w:type="dxa" w:w="3168"/>
            <w:vAlign w:val="top"/>
          </w:tcPr>
          <w:p>
            <w:pPr>
              <w:spacing w:after="0"/>
            </w:pPr>
            <w:r/>
            <w:r>
              <w:rPr>
                <w:b w:val="0"/>
                <w:sz w:val="15"/>
              </w:rPr>
              <w:t>Add JSON logs, Prometheus metrics, job timing and error counters.</w:t>
            </w:r>
          </w:p>
        </w:tc>
      </w:tr>
      <w:tr>
        <w:tc>
          <w:tcPr>
            <w:tcW w:type="dxa" w:w="1584"/>
            <w:vAlign w:val="top"/>
            <w:shd w:fill="E2F0D9"/>
          </w:tcPr>
          <w:p>
            <w:pPr>
              <w:spacing w:after="0"/>
            </w:pPr>
            <w:r/>
            <w:r>
              <w:rPr>
                <w:b w:val="0"/>
                <w:sz w:val="15"/>
              </w:rPr>
              <w:t>P3 - Quality</w:t>
            </w:r>
          </w:p>
        </w:tc>
        <w:tc>
          <w:tcPr>
            <w:tcW w:type="dxa" w:w="2592"/>
            <w:vAlign w:val="top"/>
          </w:tcPr>
          <w:p>
            <w:pPr>
              <w:spacing w:after="0"/>
            </w:pPr>
            <w:r/>
            <w:r>
              <w:rPr>
                <w:b w:val="0"/>
                <w:sz w:val="15"/>
              </w:rPr>
              <w:t>Page-aware chunking</w:t>
            </w:r>
          </w:p>
        </w:tc>
        <w:tc>
          <w:tcPr>
            <w:tcW w:type="dxa" w:w="2880"/>
            <w:vAlign w:val="top"/>
          </w:tcPr>
          <w:p>
            <w:pPr>
              <w:spacing w:after="0"/>
            </w:pPr>
            <w:r/>
            <w:r>
              <w:rPr>
                <w:b w:val="0"/>
                <w:sz w:val="15"/>
              </w:rPr>
              <w:t>Improves citations and answer trust.</w:t>
            </w:r>
          </w:p>
        </w:tc>
        <w:tc>
          <w:tcPr>
            <w:tcW w:type="dxa" w:w="3168"/>
            <w:vAlign w:val="top"/>
          </w:tcPr>
          <w:p>
            <w:pPr>
              <w:spacing w:after="0"/>
            </w:pPr>
            <w:r/>
            <w:r>
              <w:rPr>
                <w:b w:val="0"/>
                <w:sz w:val="15"/>
              </w:rPr>
              <w:t>Chunk parser elements rather than raw full text only.</w:t>
            </w:r>
          </w:p>
        </w:tc>
      </w:tr>
      <w:tr>
        <w:tc>
          <w:tcPr>
            <w:tcW w:type="dxa" w:w="1584"/>
            <w:vAlign w:val="top"/>
            <w:shd w:fill="E2F0D9"/>
          </w:tcPr>
          <w:p>
            <w:pPr>
              <w:spacing w:after="0"/>
            </w:pPr>
            <w:r/>
            <w:r>
              <w:rPr>
                <w:b w:val="0"/>
                <w:sz w:val="15"/>
              </w:rPr>
              <w:t>P3 - Quality</w:t>
            </w:r>
          </w:p>
        </w:tc>
        <w:tc>
          <w:tcPr>
            <w:tcW w:type="dxa" w:w="2592"/>
            <w:vAlign w:val="top"/>
          </w:tcPr>
          <w:p>
            <w:pPr>
              <w:spacing w:after="0"/>
            </w:pPr>
            <w:r/>
            <w:r>
              <w:rPr>
                <w:b w:val="0"/>
                <w:sz w:val="15"/>
              </w:rPr>
              <w:t>OCR/table-aware extraction</w:t>
            </w:r>
          </w:p>
        </w:tc>
        <w:tc>
          <w:tcPr>
            <w:tcW w:type="dxa" w:w="2880"/>
            <w:vAlign w:val="top"/>
          </w:tcPr>
          <w:p>
            <w:pPr>
              <w:spacing w:after="0"/>
            </w:pPr>
            <w:r/>
            <w:r>
              <w:rPr>
                <w:b w:val="0"/>
                <w:sz w:val="15"/>
              </w:rPr>
              <w:t>Improves business document handling.</w:t>
            </w:r>
          </w:p>
        </w:tc>
        <w:tc>
          <w:tcPr>
            <w:tcW w:type="dxa" w:w="3168"/>
            <w:vAlign w:val="top"/>
          </w:tcPr>
          <w:p>
            <w:pPr>
              <w:spacing w:after="0"/>
            </w:pPr>
            <w:r/>
            <w:r>
              <w:rPr>
                <w:b w:val="0"/>
                <w:sz w:val="15"/>
              </w:rPr>
              <w:t>Add optional OCR/document intelligence parser path.</w:t>
            </w:r>
          </w:p>
        </w:tc>
      </w:tr>
      <w:tr>
        <w:tc>
          <w:tcPr>
            <w:tcW w:type="dxa" w:w="1584"/>
            <w:vAlign w:val="top"/>
            <w:shd w:fill="E2F0D9"/>
          </w:tcPr>
          <w:p>
            <w:pPr>
              <w:spacing w:after="0"/>
            </w:pPr>
            <w:r/>
            <w:r>
              <w:rPr>
                <w:b w:val="0"/>
                <w:sz w:val="15"/>
              </w:rPr>
              <w:t>P3 - Quality</w:t>
            </w:r>
          </w:p>
        </w:tc>
        <w:tc>
          <w:tcPr>
            <w:tcW w:type="dxa" w:w="2592"/>
            <w:vAlign w:val="top"/>
          </w:tcPr>
          <w:p>
            <w:pPr>
              <w:spacing w:after="0"/>
            </w:pPr>
            <w:r/>
            <w:r>
              <w:rPr>
                <w:b w:val="0"/>
                <w:sz w:val="15"/>
              </w:rPr>
              <w:t>Search and ask services</w:t>
            </w:r>
          </w:p>
        </w:tc>
        <w:tc>
          <w:tcPr>
            <w:tcW w:type="dxa" w:w="2880"/>
            <w:vAlign w:val="top"/>
          </w:tcPr>
          <w:p>
            <w:pPr>
              <w:spacing w:after="0"/>
            </w:pPr>
            <w:r/>
            <w:r>
              <w:rPr>
                <w:b w:val="0"/>
                <w:sz w:val="15"/>
              </w:rPr>
              <w:t>Completes the RAG system beyond ingestion.</w:t>
            </w:r>
          </w:p>
        </w:tc>
        <w:tc>
          <w:tcPr>
            <w:tcW w:type="dxa" w:w="3168"/>
            <w:vAlign w:val="top"/>
          </w:tcPr>
          <w:p>
            <w:pPr>
              <w:spacing w:after="0"/>
            </w:pPr>
            <w:r/>
            <w:r>
              <w:rPr>
                <w:b w:val="0"/>
                <w:sz w:val="15"/>
              </w:rPr>
              <w:t>Build hybrid search, reranking, and final answer generation service.</w:t>
            </w:r>
          </w:p>
        </w:tc>
      </w:tr>
    </w:tbl>
    <w:p/>
    <w:p>
      <w:pPr>
        <w:pStyle w:val="Heading1"/>
      </w:pPr>
      <w:r>
        <w:rPr>
          <w:color w:val="1F4E79"/>
          <w:sz w:val="32"/>
        </w:rPr>
        <w:t>7. Recommended Configuration Paths</w:t>
      </w:r>
    </w:p>
    <w:p>
      <w:pPr>
        <w:pStyle w:val="Heading2"/>
      </w:pPr>
      <w:r>
        <w:rPr>
          <w:color w:val="0F243E"/>
          <w:sz w:val="26"/>
        </w:rPr>
        <w:t>7.1 Local Ollama POC Configuration</w:t>
      </w:r>
    </w:p>
    <w:tbl>
      <w:tblPr>
        <w:tblW w:type="auto" w:w="0"/>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8"/>
      </w:tblGrid>
      <w:tr>
        <w:tc>
          <w:tcPr>
            <w:tcW w:type="dxa" w:w="10368"/>
            <w:shd w:fill="F8F8F8"/>
          </w:tcPr>
          <w:p>
            <w:pPr>
              <w:spacing w:after="0"/>
            </w:pPr>
            <w:r/>
            <w:r>
              <w:rPr>
                <w:rFonts w:ascii="Consolas" w:hAnsi="Consolas" w:eastAsia="Consolas"/>
                <w:sz w:val="16"/>
              </w:rPr>
              <w:t># Local answer generation</w:t>
            </w:r>
            <w:r>
              <w:br/>
            </w:r>
            <w:r>
              <w:rPr>
                <w:rFonts w:ascii="Consolas" w:hAnsi="Consolas" w:eastAsia="Consolas"/>
                <w:sz w:val="16"/>
              </w:rPr>
              <w:t>LLM_PROVIDER=ollama</w:t>
            </w:r>
            <w:r>
              <w:br/>
            </w:r>
            <w:r>
              <w:rPr>
                <w:rFonts w:ascii="Consolas" w:hAnsi="Consolas" w:eastAsia="Consolas"/>
                <w:sz w:val="16"/>
              </w:rPr>
              <w:t>LLM_MODEL=mistral:latest</w:t>
            </w:r>
            <w:r>
              <w:br/>
            </w:r>
            <w:r>
              <w:rPr>
                <w:rFonts w:ascii="Consolas" w:hAnsi="Consolas" w:eastAsia="Consolas"/>
                <w:sz w:val="16"/>
              </w:rPr>
            </w:r>
            <w:r>
              <w:br/>
            </w:r>
            <w:r>
              <w:rPr>
                <w:rFonts w:ascii="Consolas" w:hAnsi="Consolas" w:eastAsia="Consolas"/>
                <w:sz w:val="16"/>
              </w:rPr>
              <w:t># Local embeddings</w:t>
            </w:r>
            <w:r>
              <w:br/>
            </w:r>
            <w:r>
              <w:rPr>
                <w:rFonts w:ascii="Consolas" w:hAnsi="Consolas" w:eastAsia="Consolas"/>
                <w:sz w:val="16"/>
              </w:rPr>
              <w:t>EMBEDDING_PROVIDER=ollama</w:t>
            </w:r>
            <w:r>
              <w:br/>
            </w:r>
            <w:r>
              <w:rPr>
                <w:rFonts w:ascii="Consolas" w:hAnsi="Consolas" w:eastAsia="Consolas"/>
                <w:sz w:val="16"/>
              </w:rPr>
              <w:t>EMBEDDING_MODEL=embeddinggemma</w:t>
            </w:r>
            <w:r>
              <w:br/>
            </w:r>
            <w:r>
              <w:rPr>
                <w:rFonts w:ascii="Consolas" w:hAnsi="Consolas" w:eastAsia="Consolas"/>
                <w:sz w:val="16"/>
              </w:rPr>
              <w:t>EMBEDDING_DIMENSION=768</w:t>
            </w:r>
            <w:r>
              <w:br/>
            </w:r>
            <w:r>
              <w:rPr>
                <w:rFonts w:ascii="Consolas" w:hAnsi="Consolas" w:eastAsia="Consolas"/>
                <w:sz w:val="16"/>
              </w:rPr>
              <w:t>OLLAMA_BASE_URL=http://127.0.0.1:11434</w:t>
            </w:r>
            <w:r>
              <w:br/>
            </w:r>
            <w:r>
              <w:rPr>
                <w:rFonts w:ascii="Consolas" w:hAnsi="Consolas" w:eastAsia="Consolas"/>
                <w:sz w:val="16"/>
              </w:rPr>
            </w:r>
            <w:r>
              <w:br/>
            </w:r>
            <w:r>
              <w:rPr>
                <w:rFonts w:ascii="Consolas" w:hAnsi="Consolas" w:eastAsia="Consolas"/>
                <w:sz w:val="16"/>
              </w:rPr>
              <w:t># Async</w:t>
            </w:r>
            <w:r>
              <w:br/>
            </w:r>
            <w:r>
              <w:rPr>
                <w:rFonts w:ascii="Consolas" w:hAnsi="Consolas" w:eastAsia="Consolas"/>
                <w:sz w:val="16"/>
              </w:rPr>
              <w:t>ASYNC_BACKEND=db_worker</w:t>
            </w:r>
            <w:r>
              <w:br/>
            </w:r>
            <w:r>
              <w:rPr>
                <w:rFonts w:ascii="Consolas" w:hAnsi="Consolas" w:eastAsia="Consolas"/>
                <w:sz w:val="16"/>
              </w:rPr>
            </w:r>
            <w:r>
              <w:br/>
            </w:r>
            <w:r>
              <w:rPr>
                <w:rFonts w:ascii="Consolas" w:hAnsi="Consolas" w:eastAsia="Consolas"/>
                <w:sz w:val="16"/>
              </w:rPr>
              <w:t># Storage and chunking</w:t>
            </w:r>
            <w:r>
              <w:br/>
            </w:r>
            <w:r>
              <w:rPr>
                <w:rFonts w:ascii="Consolas" w:hAnsi="Consolas" w:eastAsia="Consolas"/>
                <w:sz w:val="16"/>
              </w:rPr>
              <w:t>DEFAULT_CHUNK_SIZE_TOKENS=800</w:t>
            </w:r>
            <w:r>
              <w:br/>
            </w:r>
            <w:r>
              <w:rPr>
                <w:rFonts w:ascii="Consolas" w:hAnsi="Consolas" w:eastAsia="Consolas"/>
                <w:sz w:val="16"/>
              </w:rPr>
              <w:t>DEFAULT_CHUNK_OVERLAP_TOKENS=120</w:t>
            </w:r>
            <w:r>
              <w:br/>
            </w:r>
            <w:r>
              <w:rPr>
                <w:rFonts w:ascii="Consolas" w:hAnsi="Consolas" w:eastAsia="Consolas"/>
                <w:sz w:val="16"/>
              </w:rPr>
              <w:t>DELETE_ORIGINAL_FILE_AFTER_INGESTION=true</w:t>
            </w:r>
            <w:r>
              <w:br/>
            </w:r>
          </w:p>
        </w:tc>
      </w:tr>
    </w:tbl>
    <w:p/>
    <w:p>
      <w:pPr>
        <w:pStyle w:val="Heading2"/>
      </w:pPr>
      <w:r>
        <w:rPr>
          <w:color w:val="0F243E"/>
          <w:sz w:val="26"/>
        </w:rPr>
        <w:t>7.2 OpenAI Embedding POC Configuration</w:t>
      </w:r>
    </w:p>
    <w:tbl>
      <w:tblPr>
        <w:tblW w:type="auto" w:w="0"/>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8"/>
      </w:tblGrid>
      <w:tr>
        <w:tc>
          <w:tcPr>
            <w:tcW w:type="dxa" w:w="10368"/>
            <w:shd w:fill="F8F8F8"/>
          </w:tcPr>
          <w:p>
            <w:pPr>
              <w:spacing w:after="0"/>
            </w:pPr>
            <w:r/>
            <w:r>
              <w:rPr>
                <w:rFonts w:ascii="Consolas" w:hAnsi="Consolas" w:eastAsia="Consolas"/>
                <w:sz w:val="16"/>
              </w:rPr>
              <w:t># Online embedding creation</w:t>
            </w:r>
            <w:r>
              <w:br/>
            </w:r>
            <w:r>
              <w:rPr>
                <w:rFonts w:ascii="Consolas" w:hAnsi="Consolas" w:eastAsia="Consolas"/>
                <w:sz w:val="16"/>
              </w:rPr>
              <w:t>EMBEDDING_PROVIDER=openai</w:t>
            </w:r>
            <w:r>
              <w:br/>
            </w:r>
            <w:r>
              <w:rPr>
                <w:rFonts w:ascii="Consolas" w:hAnsi="Consolas" w:eastAsia="Consolas"/>
                <w:sz w:val="16"/>
              </w:rPr>
              <w:t>EMBEDDING_MODEL=text-embedding-3-small</w:t>
            </w:r>
            <w:r>
              <w:br/>
            </w:r>
            <w:r>
              <w:rPr>
                <w:rFonts w:ascii="Consolas" w:hAnsi="Consolas" w:eastAsia="Consolas"/>
                <w:sz w:val="16"/>
              </w:rPr>
              <w:t>EMBEDDING_DIMENSION=1536</w:t>
            </w:r>
            <w:r>
              <w:br/>
            </w:r>
            <w:r>
              <w:rPr>
                <w:rFonts w:ascii="Consolas" w:hAnsi="Consolas" w:eastAsia="Consolas"/>
                <w:sz w:val="16"/>
              </w:rPr>
              <w:t>OPENAI_API_KEY=&lt;read from environment only&gt;</w:t>
            </w:r>
            <w:r>
              <w:br/>
            </w:r>
            <w:r>
              <w:rPr>
                <w:rFonts w:ascii="Consolas" w:hAnsi="Consolas" w:eastAsia="Consolas"/>
                <w:sz w:val="16"/>
              </w:rPr>
            </w:r>
            <w:r>
              <w:br/>
            </w:r>
            <w:r>
              <w:rPr>
                <w:rFonts w:ascii="Consolas" w:hAnsi="Consolas" w:eastAsia="Consolas"/>
                <w:sz w:val="16"/>
              </w:rPr>
              <w:t># Optional local answer generation remains possible</w:t>
            </w:r>
            <w:r>
              <w:br/>
            </w:r>
            <w:r>
              <w:rPr>
                <w:rFonts w:ascii="Consolas" w:hAnsi="Consolas" w:eastAsia="Consolas"/>
                <w:sz w:val="16"/>
              </w:rPr>
              <w:t>LLM_PROVIDER=ollama</w:t>
            </w:r>
            <w:r>
              <w:br/>
            </w:r>
            <w:r>
              <w:rPr>
                <w:rFonts w:ascii="Consolas" w:hAnsi="Consolas" w:eastAsia="Consolas"/>
                <w:sz w:val="16"/>
              </w:rPr>
              <w:t>LLM_MODEL=mistral:latest</w:t>
            </w:r>
            <w:r>
              <w:br/>
            </w:r>
            <w:r>
              <w:rPr>
                <w:rFonts w:ascii="Consolas" w:hAnsi="Consolas" w:eastAsia="Consolas"/>
                <w:sz w:val="16"/>
              </w:rPr>
            </w:r>
            <w:r>
              <w:br/>
            </w:r>
            <w:r>
              <w:rPr>
                <w:rFonts w:ascii="Consolas" w:hAnsi="Consolas" w:eastAsia="Consolas"/>
                <w:sz w:val="16"/>
              </w:rPr>
              <w:t># Async</w:t>
            </w:r>
            <w:r>
              <w:br/>
            </w:r>
            <w:r>
              <w:rPr>
                <w:rFonts w:ascii="Consolas" w:hAnsi="Consolas" w:eastAsia="Consolas"/>
                <w:sz w:val="16"/>
              </w:rPr>
              <w:t>ASYNC_BACKEND=db_worker</w:t>
            </w:r>
            <w:r>
              <w:br/>
            </w:r>
          </w:p>
        </w:tc>
      </w:tr>
    </w:tbl>
    <w:p/>
    <w:tbl>
      <w:tblPr>
        <w:tblW w:type="auto" w:w="0"/>
        <w:jc w:val="center"/>
        <w:tblLook w:firstColumn="1" w:firstRow="1" w:lastColumn="0" w:lastRow="0" w:noHBand="0" w:noVBand="1" w:val="04A0"/>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Pr>
      <w:tblGrid>
        <w:gridCol w:w="10368"/>
      </w:tblGrid>
      <w:tr>
        <w:tc>
          <w:tcPr>
            <w:tcW w:type="dxa" w:w="10368"/>
            <w:shd w:fill="FFF2CC"/>
          </w:tcPr>
          <w:p>
            <w:r/>
            <w:r>
              <w:rPr>
                <w:b/>
                <w:color w:val="0F243E"/>
                <w:sz w:val="20"/>
              </w:rPr>
              <w:t>Important model/dimension rule</w:t>
            </w:r>
          </w:p>
          <w:p>
            <w:pPr>
              <w:spacing w:after="0"/>
            </w:pPr>
            <w:r>
              <w:rPr>
                <w:sz w:val="18"/>
              </w:rPr>
              <w:t>Use the same embedding model for document chunks and user query embeddings. Do not create document vectors with OpenAI and query vectors with Ollama, or vice versa, in the same vector index. Different models produce vectors in different vector spaces.</w:t>
            </w:r>
          </w:p>
        </w:tc>
      </w:tr>
    </w:tbl>
    <w:p/>
    <w:p>
      <w:pPr>
        <w:pStyle w:val="Heading1"/>
      </w:pPr>
      <w:r>
        <w:rPr>
          <w:color w:val="1F4E79"/>
          <w:sz w:val="32"/>
        </w:rPr>
        <w:t>8. Suggested Technical Fixes</w:t>
      </w:r>
    </w:p>
    <w:p>
      <w:pPr>
        <w:pStyle w:val="Heading2"/>
      </w:pPr>
      <w:r>
        <w:rPr>
          <w:color w:val="0F243E"/>
          <w:sz w:val="26"/>
        </w:rPr>
        <w:t>8.1 Embedding validation logic</w:t>
      </w:r>
    </w:p>
    <w:tbl>
      <w:tblPr>
        <w:tblW w:type="auto" w:w="0"/>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8"/>
      </w:tblGrid>
      <w:tr>
        <w:tc>
          <w:tcPr>
            <w:tcW w:type="dxa" w:w="10368"/>
            <w:shd w:fill="F8F8F8"/>
          </w:tcPr>
          <w:p>
            <w:pPr>
              <w:spacing w:after="0"/>
            </w:pPr>
            <w:r/>
            <w:r>
              <w:rPr>
                <w:rFonts w:ascii="Consolas" w:hAnsi="Consolas" w:eastAsia="Consolas"/>
                <w:sz w:val="16"/>
              </w:rPr>
              <w:t>if len(vectors) != len(chunk_rows):</w:t>
            </w:r>
            <w:r>
              <w:br/>
            </w:r>
            <w:r>
              <w:rPr>
                <w:rFonts w:ascii="Consolas" w:hAnsi="Consolas" w:eastAsia="Consolas"/>
                <w:sz w:val="16"/>
              </w:rPr>
              <w:t xml:space="preserve">    raise ValueError(f"Embedding count mismatch: chunks={len(chunk_rows)}, vectors={len(vectors)}")</w:t>
            </w:r>
            <w:r>
              <w:br/>
            </w:r>
            <w:r>
              <w:rPr>
                <w:rFonts w:ascii="Consolas" w:hAnsi="Consolas" w:eastAsia="Consolas"/>
                <w:sz w:val="16"/>
              </w:rPr>
            </w:r>
            <w:r>
              <w:br/>
            </w:r>
            <w:r>
              <w:rPr>
                <w:rFonts w:ascii="Consolas" w:hAnsi="Consolas" w:eastAsia="Consolas"/>
                <w:sz w:val="16"/>
              </w:rPr>
              <w:t>for index, vector in enumerate(vectors):</w:t>
            </w:r>
            <w:r>
              <w:br/>
            </w:r>
            <w:r>
              <w:rPr>
                <w:rFonts w:ascii="Consolas" w:hAnsi="Consolas" w:eastAsia="Consolas"/>
                <w:sz w:val="16"/>
              </w:rPr>
              <w:t xml:space="preserve">    if len(vector) != settings.embedding_dimension:</w:t>
            </w:r>
            <w:r>
              <w:br/>
            </w:r>
            <w:r>
              <w:rPr>
                <w:rFonts w:ascii="Consolas" w:hAnsi="Consolas" w:eastAsia="Consolas"/>
                <w:sz w:val="16"/>
              </w:rPr>
              <w:t xml:space="preserve">        raise ValueError(</w:t>
            </w:r>
            <w:r>
              <w:br/>
            </w:r>
            <w:r>
              <w:rPr>
                <w:rFonts w:ascii="Consolas" w:hAnsi="Consolas" w:eastAsia="Consolas"/>
                <w:sz w:val="16"/>
              </w:rPr>
              <w:t xml:space="preserve">            f"Embedding dimension mismatch at index {index}: "</w:t>
            </w:r>
            <w:r>
              <w:br/>
            </w:r>
            <w:r>
              <w:rPr>
                <w:rFonts w:ascii="Consolas" w:hAnsi="Consolas" w:eastAsia="Consolas"/>
                <w:sz w:val="16"/>
              </w:rPr>
              <w:t xml:space="preserve">            f"expected={settings.embedding_dimension}, actual={len(vector)}"</w:t>
            </w:r>
            <w:r>
              <w:br/>
            </w:r>
            <w:r>
              <w:rPr>
                <w:rFonts w:ascii="Consolas" w:hAnsi="Consolas" w:eastAsia="Consolas"/>
                <w:sz w:val="16"/>
              </w:rPr>
              <w:t xml:space="preserve">        )</w:t>
            </w:r>
            <w:r>
              <w:br/>
            </w:r>
          </w:p>
        </w:tc>
      </w:tr>
    </w:tbl>
    <w:p/>
    <w:p>
      <w:pPr>
        <w:pStyle w:val="Heading2"/>
      </w:pPr>
      <w:r>
        <w:rPr>
          <w:color w:val="0F243E"/>
          <w:sz w:val="26"/>
        </w:rPr>
        <w:t>8.2 DB worker locking pattern</w:t>
      </w:r>
    </w:p>
    <w:tbl>
      <w:tblPr>
        <w:tblW w:type="auto" w:w="0"/>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8"/>
      </w:tblGrid>
      <w:tr>
        <w:tc>
          <w:tcPr>
            <w:tcW w:type="dxa" w:w="10368"/>
            <w:shd w:fill="F8F8F8"/>
          </w:tcPr>
          <w:p>
            <w:pPr>
              <w:spacing w:after="0"/>
            </w:pPr>
            <w:r/>
            <w:r>
              <w:rPr>
                <w:rFonts w:ascii="Consolas" w:hAnsi="Consolas" w:eastAsia="Consolas"/>
                <w:sz w:val="16"/>
              </w:rPr>
              <w:t>SELECT job_id</w:t>
            </w:r>
            <w:r>
              <w:br/>
            </w:r>
            <w:r>
              <w:rPr>
                <w:rFonts w:ascii="Consolas" w:hAnsi="Consolas" w:eastAsia="Consolas"/>
                <w:sz w:val="16"/>
              </w:rPr>
              <w:t>FROM rag_ingestion_jobs</w:t>
            </w:r>
            <w:r>
              <w:br/>
            </w:r>
            <w:r>
              <w:rPr>
                <w:rFonts w:ascii="Consolas" w:hAnsi="Consolas" w:eastAsia="Consolas"/>
                <w:sz w:val="16"/>
              </w:rPr>
              <w:t>WHERE status = 'QUEUED'</w:t>
            </w:r>
            <w:r>
              <w:br/>
            </w:r>
            <w:r>
              <w:rPr>
                <w:rFonts w:ascii="Consolas" w:hAnsi="Consolas" w:eastAsia="Consolas"/>
                <w:sz w:val="16"/>
              </w:rPr>
              <w:t xml:space="preserve">  AND (next_retry_at IS NULL OR next_retry_at &lt;= now())</w:t>
            </w:r>
            <w:r>
              <w:br/>
            </w:r>
            <w:r>
              <w:rPr>
                <w:rFonts w:ascii="Consolas" w:hAnsi="Consolas" w:eastAsia="Consolas"/>
                <w:sz w:val="16"/>
              </w:rPr>
              <w:t>ORDER BY created_at</w:t>
            </w:r>
            <w:r>
              <w:br/>
            </w:r>
            <w:r>
              <w:rPr>
                <w:rFonts w:ascii="Consolas" w:hAnsi="Consolas" w:eastAsia="Consolas"/>
                <w:sz w:val="16"/>
              </w:rPr>
              <w:t>LIMIT :batch_size</w:t>
            </w:r>
            <w:r>
              <w:br/>
            </w:r>
            <w:r>
              <w:rPr>
                <w:rFonts w:ascii="Consolas" w:hAnsi="Consolas" w:eastAsia="Consolas"/>
                <w:sz w:val="16"/>
              </w:rPr>
              <w:t>FOR UPDATE SKIP LOCKED;</w:t>
            </w:r>
            <w:r>
              <w:br/>
            </w:r>
          </w:p>
        </w:tc>
      </w:tr>
    </w:tbl>
    <w:p/>
    <w:p>
      <w:pPr>
        <w:pStyle w:val="Heading2"/>
      </w:pPr>
      <w:r>
        <w:rPr>
          <w:color w:val="0F243E"/>
          <w:sz w:val="26"/>
        </w:rPr>
        <w:t>8.3 Recommended job fields for production worker</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5184"/>
        <w:gridCol w:w="5184"/>
      </w:tblGrid>
      <w:tr>
        <w:tc>
          <w:tcPr>
            <w:tcW w:type="dxa" w:w="2880"/>
            <w:shd w:fill="1F4E79"/>
            <w:vAlign w:val="top"/>
          </w:tcPr>
          <w:p>
            <w:pPr>
              <w:spacing w:after="0"/>
            </w:pPr>
            <w:r/>
            <w:r>
              <w:rPr>
                <w:b/>
                <w:color w:val="FFFFFF"/>
                <w:sz w:val="17"/>
              </w:rPr>
              <w:t>Field</w:t>
            </w:r>
          </w:p>
        </w:tc>
        <w:tc>
          <w:tcPr>
            <w:tcW w:type="dxa" w:w="6768"/>
            <w:shd w:fill="1F4E79"/>
            <w:vAlign w:val="top"/>
          </w:tcPr>
          <w:p>
            <w:pPr>
              <w:spacing w:after="0"/>
            </w:pPr>
            <w:r/>
            <w:r>
              <w:rPr>
                <w:b/>
                <w:color w:val="FFFFFF"/>
                <w:sz w:val="17"/>
              </w:rPr>
              <w:t>Purpose</w:t>
            </w:r>
          </w:p>
        </w:tc>
      </w:tr>
      <w:tr>
        <w:tc>
          <w:tcPr>
            <w:tcW w:type="dxa" w:w="2880"/>
            <w:vAlign w:val="top"/>
          </w:tcPr>
          <w:p>
            <w:pPr>
              <w:spacing w:after="0"/>
            </w:pPr>
            <w:r/>
            <w:r>
              <w:rPr>
                <w:b w:val="0"/>
                <w:sz w:val="17"/>
              </w:rPr>
              <w:t>worker_id</w:t>
            </w:r>
          </w:p>
        </w:tc>
        <w:tc>
          <w:tcPr>
            <w:tcW w:type="dxa" w:w="6768"/>
            <w:vAlign w:val="top"/>
          </w:tcPr>
          <w:p>
            <w:pPr>
              <w:spacing w:after="0"/>
            </w:pPr>
            <w:r/>
            <w:r>
              <w:rPr>
                <w:b w:val="0"/>
                <w:sz w:val="17"/>
              </w:rPr>
              <w:t>Identify which worker locked the job.</w:t>
            </w:r>
          </w:p>
        </w:tc>
      </w:tr>
      <w:tr>
        <w:tc>
          <w:tcPr>
            <w:tcW w:type="dxa" w:w="2880"/>
            <w:vAlign w:val="top"/>
          </w:tcPr>
          <w:p>
            <w:pPr>
              <w:spacing w:after="0"/>
            </w:pPr>
            <w:r/>
            <w:r>
              <w:rPr>
                <w:b w:val="0"/>
                <w:sz w:val="17"/>
              </w:rPr>
              <w:t>locked_at</w:t>
            </w:r>
          </w:p>
        </w:tc>
        <w:tc>
          <w:tcPr>
            <w:tcW w:type="dxa" w:w="6768"/>
            <w:vAlign w:val="top"/>
          </w:tcPr>
          <w:p>
            <w:pPr>
              <w:spacing w:after="0"/>
            </w:pPr>
            <w:r/>
            <w:r>
              <w:rPr>
                <w:b w:val="0"/>
                <w:sz w:val="17"/>
              </w:rPr>
              <w:t>Know when the job was claimed.</w:t>
            </w:r>
          </w:p>
        </w:tc>
      </w:tr>
      <w:tr>
        <w:tc>
          <w:tcPr>
            <w:tcW w:type="dxa" w:w="2880"/>
            <w:vAlign w:val="top"/>
          </w:tcPr>
          <w:p>
            <w:pPr>
              <w:spacing w:after="0"/>
            </w:pPr>
            <w:r/>
            <w:r>
              <w:rPr>
                <w:b w:val="0"/>
                <w:sz w:val="17"/>
              </w:rPr>
              <w:t>heartbeat_at</w:t>
            </w:r>
          </w:p>
        </w:tc>
        <w:tc>
          <w:tcPr>
            <w:tcW w:type="dxa" w:w="6768"/>
            <w:vAlign w:val="top"/>
          </w:tcPr>
          <w:p>
            <w:pPr>
              <w:spacing w:after="0"/>
            </w:pPr>
            <w:r/>
            <w:r>
              <w:rPr>
                <w:b w:val="0"/>
                <w:sz w:val="17"/>
              </w:rPr>
              <w:t>Detect whether the worker is still alive.</w:t>
            </w:r>
          </w:p>
        </w:tc>
      </w:tr>
      <w:tr>
        <w:tc>
          <w:tcPr>
            <w:tcW w:type="dxa" w:w="2880"/>
            <w:vAlign w:val="top"/>
          </w:tcPr>
          <w:p>
            <w:pPr>
              <w:spacing w:after="0"/>
            </w:pPr>
            <w:r/>
            <w:r>
              <w:rPr>
                <w:b w:val="0"/>
                <w:sz w:val="17"/>
              </w:rPr>
              <w:t>retry_count</w:t>
            </w:r>
          </w:p>
        </w:tc>
        <w:tc>
          <w:tcPr>
            <w:tcW w:type="dxa" w:w="6768"/>
            <w:vAlign w:val="top"/>
          </w:tcPr>
          <w:p>
            <w:pPr>
              <w:spacing w:after="0"/>
            </w:pPr>
            <w:r/>
            <w:r>
              <w:rPr>
                <w:b w:val="0"/>
                <w:sz w:val="17"/>
              </w:rPr>
              <w:t>Track retry attempts.</w:t>
            </w:r>
          </w:p>
        </w:tc>
      </w:tr>
      <w:tr>
        <w:tc>
          <w:tcPr>
            <w:tcW w:type="dxa" w:w="2880"/>
            <w:vAlign w:val="top"/>
          </w:tcPr>
          <w:p>
            <w:pPr>
              <w:spacing w:after="0"/>
            </w:pPr>
            <w:r/>
            <w:r>
              <w:rPr>
                <w:b w:val="0"/>
                <w:sz w:val="17"/>
              </w:rPr>
              <w:t>max_retries</w:t>
            </w:r>
          </w:p>
        </w:tc>
        <w:tc>
          <w:tcPr>
            <w:tcW w:type="dxa" w:w="6768"/>
            <w:vAlign w:val="top"/>
          </w:tcPr>
          <w:p>
            <w:pPr>
              <w:spacing w:after="0"/>
            </w:pPr>
            <w:r/>
            <w:r>
              <w:rPr>
                <w:b w:val="0"/>
                <w:sz w:val="17"/>
              </w:rPr>
              <w:t>Stop infinite retry loops.</w:t>
            </w:r>
          </w:p>
        </w:tc>
      </w:tr>
      <w:tr>
        <w:tc>
          <w:tcPr>
            <w:tcW w:type="dxa" w:w="2880"/>
            <w:vAlign w:val="top"/>
          </w:tcPr>
          <w:p>
            <w:pPr>
              <w:spacing w:after="0"/>
            </w:pPr>
            <w:r/>
            <w:r>
              <w:rPr>
                <w:b w:val="0"/>
                <w:sz w:val="17"/>
              </w:rPr>
              <w:t>next_retry_at</w:t>
            </w:r>
          </w:p>
        </w:tc>
        <w:tc>
          <w:tcPr>
            <w:tcW w:type="dxa" w:w="6768"/>
            <w:vAlign w:val="top"/>
          </w:tcPr>
          <w:p>
            <w:pPr>
              <w:spacing w:after="0"/>
            </w:pPr>
            <w:r/>
            <w:r>
              <w:rPr>
                <w:b w:val="0"/>
                <w:sz w:val="17"/>
              </w:rPr>
              <w:t>Support exponential backoff.</w:t>
            </w:r>
          </w:p>
        </w:tc>
      </w:tr>
      <w:tr>
        <w:tc>
          <w:tcPr>
            <w:tcW w:type="dxa" w:w="2880"/>
            <w:vAlign w:val="top"/>
          </w:tcPr>
          <w:p>
            <w:pPr>
              <w:spacing w:after="0"/>
            </w:pPr>
            <w:r/>
            <w:r>
              <w:rPr>
                <w:b w:val="0"/>
                <w:sz w:val="17"/>
              </w:rPr>
              <w:t>last_error_code</w:t>
            </w:r>
          </w:p>
        </w:tc>
        <w:tc>
          <w:tcPr>
            <w:tcW w:type="dxa" w:w="6768"/>
            <w:vAlign w:val="top"/>
          </w:tcPr>
          <w:p>
            <w:pPr>
              <w:spacing w:after="0"/>
            </w:pPr>
            <w:r/>
            <w:r>
              <w:rPr>
                <w:b w:val="0"/>
                <w:sz w:val="17"/>
              </w:rPr>
              <w:t>Support error analytics and routing.</w:t>
            </w:r>
          </w:p>
        </w:tc>
      </w:tr>
      <w:tr>
        <w:tc>
          <w:tcPr>
            <w:tcW w:type="dxa" w:w="2880"/>
            <w:vAlign w:val="top"/>
          </w:tcPr>
          <w:p>
            <w:pPr>
              <w:spacing w:after="0"/>
            </w:pPr>
            <w:r/>
            <w:r>
              <w:rPr>
                <w:b w:val="0"/>
                <w:sz w:val="17"/>
              </w:rPr>
              <w:t>dead_letter_reason</w:t>
            </w:r>
          </w:p>
        </w:tc>
        <w:tc>
          <w:tcPr>
            <w:tcW w:type="dxa" w:w="6768"/>
            <w:vAlign w:val="top"/>
          </w:tcPr>
          <w:p>
            <w:pPr>
              <w:spacing w:after="0"/>
            </w:pPr>
            <w:r/>
            <w:r>
              <w:rPr>
                <w:b w:val="0"/>
                <w:sz w:val="17"/>
              </w:rPr>
              <w:t>Explain why job moved to terminal failure.</w:t>
            </w:r>
          </w:p>
        </w:tc>
      </w:tr>
    </w:tbl>
    <w:p/>
    <w:p>
      <w:pPr>
        <w:pStyle w:val="Heading1"/>
      </w:pPr>
      <w:r>
        <w:rPr>
          <w:color w:val="1F4E79"/>
          <w:sz w:val="32"/>
        </w:rPr>
        <w:t>9. Suggested Production Readiness Checklist</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456"/>
        <w:gridCol w:w="3456"/>
        <w:gridCol w:w="3456"/>
      </w:tblGrid>
      <w:tr>
        <w:tc>
          <w:tcPr>
            <w:tcW w:type="dxa" w:w="4608"/>
            <w:shd w:fill="1F4E79"/>
            <w:vAlign w:val="top"/>
          </w:tcPr>
          <w:p>
            <w:pPr>
              <w:spacing w:after="0"/>
            </w:pPr>
            <w:r/>
            <w:r>
              <w:rPr>
                <w:b/>
                <w:color w:val="FFFFFF"/>
                <w:sz w:val="16"/>
              </w:rPr>
              <w:t>Checklist Item</w:t>
            </w:r>
          </w:p>
        </w:tc>
        <w:tc>
          <w:tcPr>
            <w:tcW w:type="dxa" w:w="2448"/>
            <w:shd w:fill="1F4E79"/>
            <w:vAlign w:val="top"/>
          </w:tcPr>
          <w:p>
            <w:pPr>
              <w:spacing w:after="0"/>
            </w:pPr>
            <w:r/>
            <w:r>
              <w:rPr>
                <w:b/>
                <w:color w:val="FFFFFF"/>
                <w:sz w:val="16"/>
              </w:rPr>
              <w:t>Current Status</w:t>
            </w:r>
          </w:p>
        </w:tc>
        <w:tc>
          <w:tcPr>
            <w:tcW w:type="dxa" w:w="2592"/>
            <w:shd w:fill="1F4E79"/>
            <w:vAlign w:val="top"/>
          </w:tcPr>
          <w:p>
            <w:pPr>
              <w:spacing w:after="0"/>
            </w:pPr>
            <w:r/>
            <w:r>
              <w:rPr>
                <w:b/>
                <w:color w:val="FFFFFF"/>
                <w:sz w:val="16"/>
              </w:rPr>
              <w:t>Target Before Production</w:t>
            </w:r>
          </w:p>
        </w:tc>
      </w:tr>
      <w:tr>
        <w:tc>
          <w:tcPr>
            <w:tcW w:type="dxa" w:w="4608"/>
            <w:vAlign w:val="top"/>
          </w:tcPr>
          <w:p>
            <w:pPr>
              <w:spacing w:after="0"/>
            </w:pPr>
            <w:r/>
            <w:r>
              <w:rPr>
                <w:b w:val="0"/>
                <w:sz w:val="16"/>
              </w:rPr>
              <w:t>PostgreSQL integration test with pgvector</w:t>
            </w:r>
          </w:p>
        </w:tc>
        <w:tc>
          <w:tcPr>
            <w:tcW w:type="dxa" w:w="2448"/>
            <w:vAlign w:val="top"/>
          </w:tcPr>
          <w:p>
            <w:pPr>
              <w:spacing w:after="0"/>
            </w:pPr>
            <w:r/>
            <w:r>
              <w:rPr>
                <w:b w:val="0"/>
                <w:sz w:val="16"/>
              </w:rPr>
              <w:t>Missing</w:t>
            </w:r>
          </w:p>
        </w:tc>
        <w:tc>
          <w:tcPr>
            <w:tcW w:type="dxa" w:w="2592"/>
            <w:vAlign w:val="top"/>
          </w:tcPr>
          <w:p>
            <w:pPr>
              <w:spacing w:after="0"/>
            </w:pPr>
            <w:r/>
            <w:r>
              <w:rPr>
                <w:b w:val="0"/>
                <w:sz w:val="16"/>
              </w:rPr>
              <w:t>Required</w:t>
            </w:r>
          </w:p>
        </w:tc>
      </w:tr>
      <w:tr>
        <w:tc>
          <w:tcPr>
            <w:tcW w:type="dxa" w:w="4608"/>
            <w:vAlign w:val="top"/>
          </w:tcPr>
          <w:p>
            <w:pPr>
              <w:spacing w:after="0"/>
            </w:pPr>
            <w:r/>
            <w:r>
              <w:rPr>
                <w:b w:val="0"/>
                <w:sz w:val="16"/>
              </w:rPr>
              <w:t>Real vector similarity query test</w:t>
            </w:r>
          </w:p>
        </w:tc>
        <w:tc>
          <w:tcPr>
            <w:tcW w:type="dxa" w:w="2448"/>
            <w:vAlign w:val="top"/>
          </w:tcPr>
          <w:p>
            <w:pPr>
              <w:spacing w:after="0"/>
            </w:pPr>
            <w:r/>
            <w:r>
              <w:rPr>
                <w:b w:val="0"/>
                <w:sz w:val="16"/>
              </w:rPr>
              <w:t>Missing</w:t>
            </w:r>
          </w:p>
        </w:tc>
        <w:tc>
          <w:tcPr>
            <w:tcW w:type="dxa" w:w="2592"/>
            <w:vAlign w:val="top"/>
          </w:tcPr>
          <w:p>
            <w:pPr>
              <w:spacing w:after="0"/>
            </w:pPr>
            <w:r/>
            <w:r>
              <w:rPr>
                <w:b w:val="0"/>
                <w:sz w:val="16"/>
              </w:rPr>
              <w:t>Required</w:t>
            </w:r>
          </w:p>
        </w:tc>
      </w:tr>
      <w:tr>
        <w:tc>
          <w:tcPr>
            <w:tcW w:type="dxa" w:w="4608"/>
            <w:vAlign w:val="top"/>
          </w:tcPr>
          <w:p>
            <w:pPr>
              <w:spacing w:after="0"/>
            </w:pPr>
            <w:r/>
            <w:r>
              <w:rPr>
                <w:b w:val="0"/>
                <w:sz w:val="16"/>
              </w:rPr>
              <w:t>Embedding model registry and dimension validation</w:t>
            </w:r>
          </w:p>
        </w:tc>
        <w:tc>
          <w:tcPr>
            <w:tcW w:type="dxa" w:w="2448"/>
            <w:vAlign w:val="top"/>
          </w:tcPr>
          <w:p>
            <w:pPr>
              <w:spacing w:after="0"/>
            </w:pPr>
            <w:r/>
            <w:r>
              <w:rPr>
                <w:b w:val="0"/>
                <w:sz w:val="16"/>
              </w:rPr>
              <w:t>Partial/missing</w:t>
            </w:r>
          </w:p>
        </w:tc>
        <w:tc>
          <w:tcPr>
            <w:tcW w:type="dxa" w:w="2592"/>
            <w:vAlign w:val="top"/>
          </w:tcPr>
          <w:p>
            <w:pPr>
              <w:spacing w:after="0"/>
            </w:pPr>
            <w:r/>
            <w:r>
              <w:rPr>
                <w:b w:val="0"/>
                <w:sz w:val="16"/>
              </w:rPr>
              <w:t>Required</w:t>
            </w:r>
          </w:p>
        </w:tc>
      </w:tr>
      <w:tr>
        <w:tc>
          <w:tcPr>
            <w:tcW w:type="dxa" w:w="4608"/>
            <w:vAlign w:val="top"/>
          </w:tcPr>
          <w:p>
            <w:pPr>
              <w:spacing w:after="0"/>
            </w:pPr>
            <w:r/>
            <w:r>
              <w:rPr>
                <w:b w:val="0"/>
                <w:sz w:val="16"/>
              </w:rPr>
              <w:t>OpenAI/Ollama provider readiness endpoint</w:t>
            </w:r>
          </w:p>
        </w:tc>
        <w:tc>
          <w:tcPr>
            <w:tcW w:type="dxa" w:w="2448"/>
            <w:vAlign w:val="top"/>
          </w:tcPr>
          <w:p>
            <w:pPr>
              <w:spacing w:after="0"/>
            </w:pPr>
            <w:r/>
            <w:r>
              <w:rPr>
                <w:b w:val="0"/>
                <w:sz w:val="16"/>
              </w:rPr>
              <w:t>Missing</w:t>
            </w:r>
          </w:p>
        </w:tc>
        <w:tc>
          <w:tcPr>
            <w:tcW w:type="dxa" w:w="2592"/>
            <w:vAlign w:val="top"/>
          </w:tcPr>
          <w:p>
            <w:pPr>
              <w:spacing w:after="0"/>
            </w:pPr>
            <w:r/>
            <w:r>
              <w:rPr>
                <w:b w:val="0"/>
                <w:sz w:val="16"/>
              </w:rPr>
              <w:t>Required</w:t>
            </w:r>
          </w:p>
        </w:tc>
      </w:tr>
      <w:tr>
        <w:tc>
          <w:tcPr>
            <w:tcW w:type="dxa" w:w="4608"/>
            <w:vAlign w:val="top"/>
          </w:tcPr>
          <w:p>
            <w:pPr>
              <w:spacing w:after="0"/>
            </w:pPr>
            <w:r/>
            <w:r>
              <w:rPr>
                <w:b w:val="0"/>
                <w:sz w:val="16"/>
              </w:rPr>
              <w:t>Durable DB worker with locking</w:t>
            </w:r>
          </w:p>
        </w:tc>
        <w:tc>
          <w:tcPr>
            <w:tcW w:type="dxa" w:w="2448"/>
            <w:vAlign w:val="top"/>
          </w:tcPr>
          <w:p>
            <w:pPr>
              <w:spacing w:after="0"/>
            </w:pPr>
            <w:r/>
            <w:r>
              <w:rPr>
                <w:b w:val="0"/>
                <w:sz w:val="16"/>
              </w:rPr>
              <w:t>Missing</w:t>
            </w:r>
          </w:p>
        </w:tc>
        <w:tc>
          <w:tcPr>
            <w:tcW w:type="dxa" w:w="2592"/>
            <w:vAlign w:val="top"/>
          </w:tcPr>
          <w:p>
            <w:pPr>
              <w:spacing w:after="0"/>
            </w:pPr>
            <w:r/>
            <w:r>
              <w:rPr>
                <w:b w:val="0"/>
                <w:sz w:val="16"/>
              </w:rPr>
              <w:t>Required</w:t>
            </w:r>
          </w:p>
        </w:tc>
      </w:tr>
      <w:tr>
        <w:tc>
          <w:tcPr>
            <w:tcW w:type="dxa" w:w="4608"/>
            <w:vAlign w:val="top"/>
          </w:tcPr>
          <w:p>
            <w:pPr>
              <w:spacing w:after="0"/>
            </w:pPr>
            <w:r/>
            <w:r>
              <w:rPr>
                <w:b w:val="0"/>
                <w:sz w:val="16"/>
              </w:rPr>
              <w:t>Retry/backoff/stale job recovery</w:t>
            </w:r>
          </w:p>
        </w:tc>
        <w:tc>
          <w:tcPr>
            <w:tcW w:type="dxa" w:w="2448"/>
            <w:vAlign w:val="top"/>
          </w:tcPr>
          <w:p>
            <w:pPr>
              <w:spacing w:after="0"/>
            </w:pPr>
            <w:r/>
            <w:r>
              <w:rPr>
                <w:b w:val="0"/>
                <w:sz w:val="16"/>
              </w:rPr>
              <w:t>Missing</w:t>
            </w:r>
          </w:p>
        </w:tc>
        <w:tc>
          <w:tcPr>
            <w:tcW w:type="dxa" w:w="2592"/>
            <w:vAlign w:val="top"/>
          </w:tcPr>
          <w:p>
            <w:pPr>
              <w:spacing w:after="0"/>
            </w:pPr>
            <w:r/>
            <w:r>
              <w:rPr>
                <w:b w:val="0"/>
                <w:sz w:val="16"/>
              </w:rPr>
              <w:t>Required</w:t>
            </w:r>
          </w:p>
        </w:tc>
      </w:tr>
      <w:tr>
        <w:tc>
          <w:tcPr>
            <w:tcW w:type="dxa" w:w="4608"/>
            <w:vAlign w:val="top"/>
          </w:tcPr>
          <w:p>
            <w:pPr>
              <w:spacing w:after="0"/>
            </w:pPr>
            <w:r/>
            <w:r>
              <w:rPr>
                <w:b w:val="0"/>
                <w:sz w:val="16"/>
              </w:rPr>
              <w:t>RQ/Kafka full implementation if selected</w:t>
            </w:r>
          </w:p>
        </w:tc>
        <w:tc>
          <w:tcPr>
            <w:tcW w:type="dxa" w:w="2448"/>
            <w:vAlign w:val="top"/>
          </w:tcPr>
          <w:p>
            <w:pPr>
              <w:spacing w:after="0"/>
            </w:pPr>
            <w:r/>
            <w:r>
              <w:rPr>
                <w:b w:val="0"/>
                <w:sz w:val="16"/>
              </w:rPr>
              <w:t>Stub only</w:t>
            </w:r>
          </w:p>
        </w:tc>
        <w:tc>
          <w:tcPr>
            <w:tcW w:type="dxa" w:w="2592"/>
            <w:vAlign w:val="top"/>
          </w:tcPr>
          <w:p>
            <w:pPr>
              <w:spacing w:after="0"/>
            </w:pPr>
            <w:r/>
            <w:r>
              <w:rPr>
                <w:b w:val="0"/>
                <w:sz w:val="16"/>
              </w:rPr>
              <w:t>Required only when selected</w:t>
            </w:r>
          </w:p>
        </w:tc>
      </w:tr>
      <w:tr>
        <w:tc>
          <w:tcPr>
            <w:tcW w:type="dxa" w:w="4608"/>
            <w:vAlign w:val="top"/>
          </w:tcPr>
          <w:p>
            <w:pPr>
              <w:spacing w:after="0"/>
            </w:pPr>
            <w:r/>
            <w:r>
              <w:rPr>
                <w:b w:val="0"/>
                <w:sz w:val="16"/>
              </w:rPr>
              <w:t>Object storage provider</w:t>
            </w:r>
          </w:p>
        </w:tc>
        <w:tc>
          <w:tcPr>
            <w:tcW w:type="dxa" w:w="2448"/>
            <w:vAlign w:val="top"/>
          </w:tcPr>
          <w:p>
            <w:pPr>
              <w:spacing w:after="0"/>
            </w:pPr>
            <w:r/>
            <w:r>
              <w:rPr>
                <w:b w:val="0"/>
                <w:sz w:val="16"/>
              </w:rPr>
              <w:t>Missing</w:t>
            </w:r>
          </w:p>
        </w:tc>
        <w:tc>
          <w:tcPr>
            <w:tcW w:type="dxa" w:w="2592"/>
            <w:vAlign w:val="top"/>
          </w:tcPr>
          <w:p>
            <w:pPr>
              <w:spacing w:after="0"/>
            </w:pPr>
            <w:r/>
            <w:r>
              <w:rPr>
                <w:b w:val="0"/>
                <w:sz w:val="16"/>
              </w:rPr>
              <w:t>Recommended</w:t>
            </w:r>
          </w:p>
        </w:tc>
      </w:tr>
      <w:tr>
        <w:tc>
          <w:tcPr>
            <w:tcW w:type="dxa" w:w="4608"/>
            <w:vAlign w:val="top"/>
          </w:tcPr>
          <w:p>
            <w:pPr>
              <w:spacing w:after="0"/>
            </w:pPr>
            <w:r/>
            <w:r>
              <w:rPr>
                <w:b w:val="0"/>
                <w:sz w:val="16"/>
              </w:rPr>
              <w:t>Structured logs and metrics</w:t>
            </w:r>
          </w:p>
        </w:tc>
        <w:tc>
          <w:tcPr>
            <w:tcW w:type="dxa" w:w="2448"/>
            <w:vAlign w:val="top"/>
            <w:shd w:fill="FFF2CC"/>
          </w:tcPr>
          <w:p>
            <w:pPr>
              <w:spacing w:after="0"/>
            </w:pPr>
            <w:r/>
            <w:r>
              <w:rPr>
                <w:b w:val="0"/>
                <w:sz w:val="16"/>
              </w:rPr>
              <w:t>Partial</w:t>
            </w:r>
          </w:p>
        </w:tc>
        <w:tc>
          <w:tcPr>
            <w:tcW w:type="dxa" w:w="2592"/>
            <w:vAlign w:val="top"/>
          </w:tcPr>
          <w:p>
            <w:pPr>
              <w:spacing w:after="0"/>
            </w:pPr>
            <w:r/>
            <w:r>
              <w:rPr>
                <w:b w:val="0"/>
                <w:sz w:val="16"/>
              </w:rPr>
              <w:t>Required</w:t>
            </w:r>
          </w:p>
        </w:tc>
      </w:tr>
      <w:tr>
        <w:tc>
          <w:tcPr>
            <w:tcW w:type="dxa" w:w="4608"/>
            <w:vAlign w:val="top"/>
          </w:tcPr>
          <w:p>
            <w:pPr>
              <w:spacing w:after="0"/>
            </w:pPr>
            <w:r/>
            <w:r>
              <w:rPr>
                <w:b w:val="0"/>
                <w:sz w:val="16"/>
              </w:rPr>
              <w:t>Load test with concurrent uploads</w:t>
            </w:r>
          </w:p>
        </w:tc>
        <w:tc>
          <w:tcPr>
            <w:tcW w:type="dxa" w:w="2448"/>
            <w:vAlign w:val="top"/>
          </w:tcPr>
          <w:p>
            <w:pPr>
              <w:spacing w:after="0"/>
            </w:pPr>
            <w:r/>
            <w:r>
              <w:rPr>
                <w:b w:val="0"/>
                <w:sz w:val="16"/>
              </w:rPr>
              <w:t>Missing</w:t>
            </w:r>
          </w:p>
        </w:tc>
        <w:tc>
          <w:tcPr>
            <w:tcW w:type="dxa" w:w="2592"/>
            <w:vAlign w:val="top"/>
          </w:tcPr>
          <w:p>
            <w:pPr>
              <w:spacing w:after="0"/>
            </w:pPr>
            <w:r/>
            <w:r>
              <w:rPr>
                <w:b w:val="0"/>
                <w:sz w:val="16"/>
              </w:rPr>
              <w:t>Required</w:t>
            </w:r>
          </w:p>
        </w:tc>
      </w:tr>
      <w:tr>
        <w:tc>
          <w:tcPr>
            <w:tcW w:type="dxa" w:w="4608"/>
            <w:vAlign w:val="top"/>
          </w:tcPr>
          <w:p>
            <w:pPr>
              <w:spacing w:after="0"/>
            </w:pPr>
            <w:r/>
            <w:r>
              <w:rPr>
                <w:b w:val="0"/>
                <w:sz w:val="16"/>
              </w:rPr>
              <w:t>Migration rollback safety</w:t>
            </w:r>
          </w:p>
        </w:tc>
        <w:tc>
          <w:tcPr>
            <w:tcW w:type="dxa" w:w="2448"/>
            <w:vAlign w:val="top"/>
          </w:tcPr>
          <w:p>
            <w:pPr>
              <w:spacing w:after="0"/>
            </w:pPr>
            <w:r/>
            <w:r>
              <w:rPr>
                <w:b w:val="0"/>
                <w:sz w:val="16"/>
              </w:rPr>
              <w:t>Risky</w:t>
            </w:r>
          </w:p>
        </w:tc>
        <w:tc>
          <w:tcPr>
            <w:tcW w:type="dxa" w:w="2592"/>
            <w:vAlign w:val="top"/>
          </w:tcPr>
          <w:p>
            <w:pPr>
              <w:spacing w:after="0"/>
            </w:pPr>
            <w:r/>
            <w:r>
              <w:rPr>
                <w:b w:val="0"/>
                <w:sz w:val="16"/>
              </w:rPr>
              <w:t>Required</w:t>
            </w:r>
          </w:p>
        </w:tc>
      </w:tr>
      <w:tr>
        <w:tc>
          <w:tcPr>
            <w:tcW w:type="dxa" w:w="4608"/>
            <w:vAlign w:val="top"/>
          </w:tcPr>
          <w:p>
            <w:pPr>
              <w:spacing w:after="0"/>
            </w:pPr>
            <w:r/>
            <w:r>
              <w:rPr>
                <w:b w:val="0"/>
                <w:sz w:val="16"/>
              </w:rPr>
              <w:t>No create_all in production startup</w:t>
            </w:r>
          </w:p>
        </w:tc>
        <w:tc>
          <w:tcPr>
            <w:tcW w:type="dxa" w:w="2448"/>
            <w:vAlign w:val="top"/>
          </w:tcPr>
          <w:p>
            <w:pPr>
              <w:spacing w:after="0"/>
            </w:pPr>
            <w:r/>
            <w:r>
              <w:rPr>
                <w:b w:val="0"/>
                <w:sz w:val="16"/>
              </w:rPr>
              <w:t>Needs config gate</w:t>
            </w:r>
          </w:p>
        </w:tc>
        <w:tc>
          <w:tcPr>
            <w:tcW w:type="dxa" w:w="2592"/>
            <w:vAlign w:val="top"/>
          </w:tcPr>
          <w:p>
            <w:pPr>
              <w:spacing w:after="0"/>
            </w:pPr>
            <w:r/>
            <w:r>
              <w:rPr>
                <w:b w:val="0"/>
                <w:sz w:val="16"/>
              </w:rPr>
              <w:t>Required</w:t>
            </w:r>
          </w:p>
        </w:tc>
      </w:tr>
      <w:tr>
        <w:tc>
          <w:tcPr>
            <w:tcW w:type="dxa" w:w="4608"/>
            <w:vAlign w:val="top"/>
          </w:tcPr>
          <w:p>
            <w:pPr>
              <w:spacing w:after="0"/>
            </w:pPr>
            <w:r/>
            <w:r>
              <w:rPr>
                <w:b w:val="0"/>
                <w:sz w:val="16"/>
              </w:rPr>
              <w:t>Document parser edge cases</w:t>
            </w:r>
          </w:p>
        </w:tc>
        <w:tc>
          <w:tcPr>
            <w:tcW w:type="dxa" w:w="2448"/>
            <w:vAlign w:val="top"/>
          </w:tcPr>
          <w:p>
            <w:pPr>
              <w:spacing w:after="0"/>
            </w:pPr>
            <w:r/>
            <w:r>
              <w:rPr>
                <w:b w:val="0"/>
                <w:sz w:val="16"/>
              </w:rPr>
              <w:t>POC only</w:t>
            </w:r>
          </w:p>
        </w:tc>
        <w:tc>
          <w:tcPr>
            <w:tcW w:type="dxa" w:w="2592"/>
            <w:vAlign w:val="top"/>
          </w:tcPr>
          <w:p>
            <w:pPr>
              <w:spacing w:after="0"/>
            </w:pPr>
            <w:r/>
            <w:r>
              <w:rPr>
                <w:b w:val="0"/>
                <w:sz w:val="16"/>
              </w:rPr>
              <w:t>Recommended</w:t>
            </w:r>
          </w:p>
        </w:tc>
      </w:tr>
      <w:tr>
        <w:tc>
          <w:tcPr>
            <w:tcW w:type="dxa" w:w="4608"/>
            <w:vAlign w:val="top"/>
          </w:tcPr>
          <w:p>
            <w:pPr>
              <w:spacing w:after="0"/>
            </w:pPr>
            <w:r/>
            <w:r>
              <w:rPr>
                <w:b w:val="0"/>
                <w:sz w:val="16"/>
              </w:rPr>
              <w:t>Search and answer services</w:t>
            </w:r>
          </w:p>
        </w:tc>
        <w:tc>
          <w:tcPr>
            <w:tcW w:type="dxa" w:w="2448"/>
            <w:vAlign w:val="top"/>
          </w:tcPr>
          <w:p>
            <w:pPr>
              <w:spacing w:after="0"/>
            </w:pPr>
            <w:r/>
            <w:r>
              <w:rPr>
                <w:b w:val="0"/>
                <w:sz w:val="16"/>
              </w:rPr>
              <w:t>Out of current scope</w:t>
            </w:r>
          </w:p>
        </w:tc>
        <w:tc>
          <w:tcPr>
            <w:tcW w:type="dxa" w:w="2592"/>
            <w:vAlign w:val="top"/>
          </w:tcPr>
          <w:p>
            <w:pPr>
              <w:spacing w:after="0"/>
            </w:pPr>
            <w:r/>
            <w:r>
              <w:rPr>
                <w:b w:val="0"/>
                <w:sz w:val="16"/>
              </w:rPr>
              <w:t>Required for full RAG product</w:t>
            </w:r>
          </w:p>
        </w:tc>
      </w:tr>
    </w:tbl>
    <w:p/>
    <w:p>
      <w:pPr>
        <w:pStyle w:val="Heading1"/>
      </w:pPr>
      <w:r>
        <w:rPr>
          <w:color w:val="1F4E79"/>
          <w:sz w:val="32"/>
        </w:rPr>
        <w:t>10. Recommended Next Milestone</w:t>
      </w:r>
    </w:p>
    <w:p>
      <w:r>
        <w:t>The next milestone should be a hardened ingestion POC, not Kafka-first. Stabilize the current design using PostgreSQL + pgvector + DB-backed worker. Once ingestion is reliable, then add Kafka as an enterprise async transport.</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5184"/>
        <w:gridCol w:w="5184"/>
      </w:tblGrid>
      <w:tr>
        <w:tc>
          <w:tcPr>
            <w:tcW w:type="dxa" w:w="1008"/>
            <w:shd w:fill="1F4E79"/>
            <w:vAlign w:val="top"/>
          </w:tcPr>
          <w:p>
            <w:pPr>
              <w:spacing w:after="0"/>
            </w:pPr>
            <w:r/>
            <w:r>
              <w:rPr>
                <w:b/>
                <w:color w:val="FFFFFF"/>
                <w:sz w:val="17"/>
              </w:rPr>
              <w:t>Step</w:t>
            </w:r>
          </w:p>
        </w:tc>
        <w:tc>
          <w:tcPr>
            <w:tcW w:type="dxa" w:w="8640"/>
            <w:shd w:fill="1F4E79"/>
            <w:vAlign w:val="top"/>
          </w:tcPr>
          <w:p>
            <w:pPr>
              <w:spacing w:after="0"/>
            </w:pPr>
            <w:r/>
            <w:r>
              <w:rPr>
                <w:b/>
                <w:color w:val="FFFFFF"/>
                <w:sz w:val="17"/>
              </w:rPr>
              <w:t>Deliverable</w:t>
            </w:r>
          </w:p>
        </w:tc>
      </w:tr>
      <w:tr>
        <w:tc>
          <w:tcPr>
            <w:tcW w:type="dxa" w:w="1008"/>
            <w:vAlign w:val="top"/>
          </w:tcPr>
          <w:p>
            <w:pPr>
              <w:spacing w:after="0"/>
            </w:pPr>
            <w:r/>
            <w:r>
              <w:rPr>
                <w:b w:val="0"/>
                <w:sz w:val="17"/>
              </w:rPr>
              <w:t>1</w:t>
            </w:r>
          </w:p>
        </w:tc>
        <w:tc>
          <w:tcPr>
            <w:tcW w:type="dxa" w:w="8640"/>
            <w:vAlign w:val="top"/>
          </w:tcPr>
          <w:p>
            <w:pPr>
              <w:spacing w:after="0"/>
            </w:pPr>
            <w:r/>
            <w:r>
              <w:rPr>
                <w:b w:val="0"/>
                <w:sz w:val="17"/>
              </w:rPr>
              <w:t>Fix pgvector mapping and choose one embedding dimension default.</w:t>
            </w:r>
          </w:p>
        </w:tc>
      </w:tr>
      <w:tr>
        <w:tc>
          <w:tcPr>
            <w:tcW w:type="dxa" w:w="1008"/>
            <w:vAlign w:val="top"/>
          </w:tcPr>
          <w:p>
            <w:pPr>
              <w:spacing w:after="0"/>
            </w:pPr>
            <w:r/>
            <w:r>
              <w:rPr>
                <w:b w:val="0"/>
                <w:sz w:val="17"/>
              </w:rPr>
              <w:t>2</w:t>
            </w:r>
          </w:p>
        </w:tc>
        <w:tc>
          <w:tcPr>
            <w:tcW w:type="dxa" w:w="8640"/>
            <w:vAlign w:val="top"/>
          </w:tcPr>
          <w:p>
            <w:pPr>
              <w:spacing w:after="0"/>
            </w:pPr>
            <w:r/>
            <w:r>
              <w:rPr>
                <w:b w:val="0"/>
                <w:sz w:val="17"/>
              </w:rPr>
              <w:t>Add model registry and provider readiness validation.</w:t>
            </w:r>
          </w:p>
        </w:tc>
      </w:tr>
      <w:tr>
        <w:tc>
          <w:tcPr>
            <w:tcW w:type="dxa" w:w="1008"/>
            <w:vAlign w:val="top"/>
          </w:tcPr>
          <w:p>
            <w:pPr>
              <w:spacing w:after="0"/>
            </w:pPr>
            <w:r/>
            <w:r>
              <w:rPr>
                <w:b w:val="0"/>
                <w:sz w:val="17"/>
              </w:rPr>
              <w:t>3</w:t>
            </w:r>
          </w:p>
        </w:tc>
        <w:tc>
          <w:tcPr>
            <w:tcW w:type="dxa" w:w="8640"/>
            <w:vAlign w:val="top"/>
          </w:tcPr>
          <w:p>
            <w:pPr>
              <w:spacing w:after="0"/>
            </w:pPr>
            <w:r/>
            <w:r>
              <w:rPr>
                <w:b w:val="0"/>
                <w:sz w:val="17"/>
              </w:rPr>
              <w:t>Fail fast on bad embedding provider/model/key configuration.</w:t>
            </w:r>
          </w:p>
        </w:tc>
      </w:tr>
      <w:tr>
        <w:tc>
          <w:tcPr>
            <w:tcW w:type="dxa" w:w="1008"/>
            <w:vAlign w:val="top"/>
          </w:tcPr>
          <w:p>
            <w:pPr>
              <w:spacing w:after="0"/>
            </w:pPr>
            <w:r/>
            <w:r>
              <w:rPr>
                <w:b w:val="0"/>
                <w:sz w:val="17"/>
              </w:rPr>
              <w:t>4</w:t>
            </w:r>
          </w:p>
        </w:tc>
        <w:tc>
          <w:tcPr>
            <w:tcW w:type="dxa" w:w="8640"/>
            <w:vAlign w:val="top"/>
          </w:tcPr>
          <w:p>
            <w:pPr>
              <w:spacing w:after="0"/>
            </w:pPr>
            <w:r/>
            <w:r>
              <w:rPr>
                <w:b w:val="0"/>
                <w:sz w:val="17"/>
              </w:rPr>
              <w:t>Add vector count and vector dimension validation.</w:t>
            </w:r>
          </w:p>
        </w:tc>
      </w:tr>
      <w:tr>
        <w:tc>
          <w:tcPr>
            <w:tcW w:type="dxa" w:w="1008"/>
            <w:vAlign w:val="top"/>
          </w:tcPr>
          <w:p>
            <w:pPr>
              <w:spacing w:after="0"/>
            </w:pPr>
            <w:r/>
            <w:r>
              <w:rPr>
                <w:b w:val="0"/>
                <w:sz w:val="17"/>
              </w:rPr>
              <w:t>5</w:t>
            </w:r>
          </w:p>
        </w:tc>
        <w:tc>
          <w:tcPr>
            <w:tcW w:type="dxa" w:w="8640"/>
            <w:vAlign w:val="top"/>
          </w:tcPr>
          <w:p>
            <w:pPr>
              <w:spacing w:after="0"/>
            </w:pPr>
            <w:r/>
            <w:r>
              <w:rPr>
                <w:b w:val="0"/>
                <w:sz w:val="17"/>
              </w:rPr>
              <w:t>Make DB worker multi-worker safe with row locking.</w:t>
            </w:r>
          </w:p>
        </w:tc>
      </w:tr>
      <w:tr>
        <w:tc>
          <w:tcPr>
            <w:tcW w:type="dxa" w:w="1008"/>
            <w:vAlign w:val="top"/>
          </w:tcPr>
          <w:p>
            <w:pPr>
              <w:spacing w:after="0"/>
            </w:pPr>
            <w:r/>
            <w:r>
              <w:rPr>
                <w:b w:val="0"/>
                <w:sz w:val="17"/>
              </w:rPr>
              <w:t>6</w:t>
            </w:r>
          </w:p>
        </w:tc>
        <w:tc>
          <w:tcPr>
            <w:tcW w:type="dxa" w:w="8640"/>
            <w:vAlign w:val="top"/>
          </w:tcPr>
          <w:p>
            <w:pPr>
              <w:spacing w:after="0"/>
            </w:pPr>
            <w:r/>
            <w:r>
              <w:rPr>
                <w:b w:val="0"/>
                <w:sz w:val="17"/>
              </w:rPr>
              <w:t>Add retries, backoff, and stale job recovery.</w:t>
            </w:r>
          </w:p>
        </w:tc>
      </w:tr>
      <w:tr>
        <w:tc>
          <w:tcPr>
            <w:tcW w:type="dxa" w:w="1008"/>
            <w:vAlign w:val="top"/>
          </w:tcPr>
          <w:p>
            <w:pPr>
              <w:spacing w:after="0"/>
            </w:pPr>
            <w:r/>
            <w:r>
              <w:rPr>
                <w:b w:val="0"/>
                <w:sz w:val="17"/>
              </w:rPr>
              <w:t>7</w:t>
            </w:r>
          </w:p>
        </w:tc>
        <w:tc>
          <w:tcPr>
            <w:tcW w:type="dxa" w:w="8640"/>
            <w:vAlign w:val="top"/>
          </w:tcPr>
          <w:p>
            <w:pPr>
              <w:spacing w:after="0"/>
            </w:pPr>
            <w:r/>
            <w:r>
              <w:rPr>
                <w:b w:val="0"/>
                <w:sz w:val="17"/>
              </w:rPr>
              <w:t>Add PostgreSQL/pgvector integration tests using Docker compose.</w:t>
            </w:r>
          </w:p>
        </w:tc>
      </w:tr>
      <w:tr>
        <w:tc>
          <w:tcPr>
            <w:tcW w:type="dxa" w:w="1008"/>
            <w:vAlign w:val="top"/>
          </w:tcPr>
          <w:p>
            <w:pPr>
              <w:spacing w:after="0"/>
            </w:pPr>
            <w:r/>
            <w:r>
              <w:rPr>
                <w:b w:val="0"/>
                <w:sz w:val="17"/>
              </w:rPr>
              <w:t>8</w:t>
            </w:r>
          </w:p>
        </w:tc>
        <w:tc>
          <w:tcPr>
            <w:tcW w:type="dxa" w:w="8640"/>
            <w:vAlign w:val="top"/>
          </w:tcPr>
          <w:p>
            <w:pPr>
              <w:spacing w:after="0"/>
            </w:pPr>
            <w:r/>
            <w:r>
              <w:rPr>
                <w:b w:val="0"/>
                <w:sz w:val="17"/>
              </w:rPr>
              <w:t>Add basic vector search verification endpoint or test query.</w:t>
            </w:r>
          </w:p>
        </w:tc>
      </w:tr>
    </w:tbl>
    <w:p/>
    <w:p>
      <w:pPr>
        <w:pStyle w:val="Heading1"/>
      </w:pPr>
      <w:r>
        <w:rPr>
          <w:color w:val="1F4E79"/>
          <w:sz w:val="32"/>
        </w:rPr>
        <w:t>11. Codex Prompt for Next Hardening Pass</w:t>
      </w:r>
    </w:p>
    <w:tbl>
      <w:tblPr>
        <w:tblW w:type="auto" w:w="0"/>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8"/>
      </w:tblGrid>
      <w:tr>
        <w:tc>
          <w:tcPr>
            <w:tcW w:type="dxa" w:w="10368"/>
            <w:shd w:fill="F8F8F8"/>
          </w:tcPr>
          <w:p>
            <w:pPr>
              <w:spacing w:after="0"/>
            </w:pPr>
            <w:r/>
            <w:r>
              <w:rPr>
                <w:rFonts w:ascii="Consolas" w:hAnsi="Consolas" w:eastAsia="Consolas"/>
                <w:sz w:val="16"/>
              </w:rPr>
              <w:t>Update the RAG ingestion service for production-grade POC hardening, excluding security/auth.</w:t>
            </w:r>
            <w:r>
              <w:br/>
            </w:r>
            <w:r>
              <w:rPr>
                <w:rFonts w:ascii="Consolas" w:hAnsi="Consolas" w:eastAsia="Consolas"/>
                <w:sz w:val="16"/>
              </w:rPr>
            </w:r>
            <w:r>
              <w:br/>
            </w:r>
            <w:r>
              <w:rPr>
                <w:rFonts w:ascii="Consolas" w:hAnsi="Consolas" w:eastAsia="Consolas"/>
                <w:sz w:val="16"/>
              </w:rPr>
              <w:t>Focus areas:</w:t>
            </w:r>
            <w:r>
              <w:br/>
            </w:r>
            <w:r>
              <w:rPr>
                <w:rFonts w:ascii="Consolas" w:hAnsi="Consolas" w:eastAsia="Consolas"/>
                <w:sz w:val="16"/>
              </w:rPr>
              <w:t>1. Replace JSON vector storage with PostgreSQL pgvector mapping.</w:t>
            </w:r>
            <w:r>
              <w:br/>
            </w:r>
            <w:r>
              <w:rPr>
                <w:rFonts w:ascii="Consolas" w:hAnsi="Consolas" w:eastAsia="Consolas"/>
                <w:sz w:val="16"/>
              </w:rPr>
              <w:t>2. Align embedding dimension with configured embedding model.</w:t>
            </w:r>
            <w:r>
              <w:br/>
            </w:r>
            <w:r>
              <w:rPr>
                <w:rFonts w:ascii="Consolas" w:hAnsi="Consolas" w:eastAsia="Consolas"/>
                <w:sz w:val="16"/>
              </w:rPr>
              <w:t>3. Add embedding model registry for openai and ollama providers.</w:t>
            </w:r>
            <w:r>
              <w:br/>
            </w:r>
            <w:r>
              <w:rPr>
                <w:rFonts w:ascii="Consolas" w:hAnsi="Consolas" w:eastAsia="Consolas"/>
                <w:sz w:val="16"/>
              </w:rPr>
              <w:t>4. Reject chat models such as mistral:latest as EMBEDDING_MODEL.</w:t>
            </w:r>
            <w:r>
              <w:br/>
            </w:r>
            <w:r>
              <w:rPr>
                <w:rFonts w:ascii="Consolas" w:hAnsi="Consolas" w:eastAsia="Consolas"/>
                <w:sz w:val="16"/>
              </w:rPr>
              <w:t>5. Remove fake OpenAI embeddings from normal runtime; allow them only in tests using ALLOW_FAKE_EMBEDDINGS=true.</w:t>
            </w:r>
            <w:r>
              <w:br/>
            </w:r>
            <w:r>
              <w:rPr>
                <w:rFonts w:ascii="Consolas" w:hAnsi="Consolas" w:eastAsia="Consolas"/>
                <w:sz w:val="16"/>
              </w:rPr>
              <w:t>6. Validate len(vectors)==len(chunks) and len(vector)==EMBEDDING_DIMENSION.</w:t>
            </w:r>
            <w:r>
              <w:br/>
            </w:r>
            <w:r>
              <w:rPr>
                <w:rFonts w:ascii="Consolas" w:hAnsi="Consolas" w:eastAsia="Consolas"/>
                <w:sz w:val="16"/>
              </w:rPr>
              <w:t>7. Fail ingestion if extracted text is empty, chunk count is zero, or embedding count is zero.</w:t>
            </w:r>
            <w:r>
              <w:br/>
            </w:r>
            <w:r>
              <w:rPr>
                <w:rFonts w:ascii="Consolas" w:hAnsi="Consolas" w:eastAsia="Consolas"/>
                <w:sz w:val="16"/>
              </w:rPr>
              <w:t>8. Make DB-backed worker safe using FOR UPDATE SKIP LOCKED, worker_id, locked_at, heartbeat_at, retry_count, next_retry_at.</w:t>
            </w:r>
            <w:r>
              <w:br/>
            </w:r>
            <w:r>
              <w:rPr>
                <w:rFonts w:ascii="Consolas" w:hAnsi="Consolas" w:eastAsia="Consolas"/>
                <w:sz w:val="16"/>
              </w:rPr>
              <w:t>9. Remove Base.metadata.create_all from production startup; gate it behind AUTO_CREATE_TABLES for local only.</w:t>
            </w:r>
            <w:r>
              <w:br/>
            </w:r>
            <w:r>
              <w:rPr>
                <w:rFonts w:ascii="Consolas" w:hAnsi="Consolas" w:eastAsia="Consolas"/>
                <w:sz w:val="16"/>
              </w:rPr>
              <w:t>10. Split Alembic migrations so RAG changes do not drop base library tables on downgrade.</w:t>
            </w:r>
            <w:r>
              <w:br/>
            </w:r>
            <w:r>
              <w:rPr>
                <w:rFonts w:ascii="Consolas" w:hAnsi="Consolas" w:eastAsia="Consolas"/>
                <w:sz w:val="16"/>
              </w:rPr>
              <w:t>11. Add PostgreSQL + pgvector integration tests using docker-compose.</w:t>
            </w:r>
            <w:r>
              <w:br/>
            </w:r>
            <w:r>
              <w:rPr>
                <w:rFonts w:ascii="Consolas" w:hAnsi="Consolas" w:eastAsia="Consolas"/>
                <w:sz w:val="16"/>
              </w:rPr>
            </w:r>
            <w:r>
              <w:br/>
            </w:r>
            <w:r>
              <w:rPr>
                <w:rFonts w:ascii="Consolas" w:hAnsi="Consolas" w:eastAsia="Consolas"/>
                <w:sz w:val="16"/>
              </w:rPr>
              <w:t>Keep current FastAPI endpoints and public API contract unchanged.</w:t>
            </w:r>
            <w:r>
              <w:br/>
            </w:r>
          </w:p>
        </w:tc>
      </w:tr>
    </w:tbl>
    <w:p/>
    <w:tbl>
      <w:tblPr>
        <w:tblW w:type="auto" w:w="0"/>
        <w:jc w:val="center"/>
        <w:tblLook w:firstColumn="1" w:firstRow="1" w:lastColumn="0" w:lastRow="0" w:noHBand="0" w:noVBand="1" w:val="04A0"/>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Pr>
      <w:tblGrid>
        <w:gridCol w:w="10368"/>
      </w:tblGrid>
      <w:tr>
        <w:tc>
          <w:tcPr>
            <w:tcW w:type="dxa" w:w="10368"/>
            <w:shd w:fill="E2F0D9"/>
          </w:tcPr>
          <w:p>
            <w:r/>
            <w:r>
              <w:rPr>
                <w:b/>
                <w:color w:val="0F243E"/>
                <w:sz w:val="20"/>
              </w:rPr>
              <w:t>Final recommendation</w:t>
            </w:r>
          </w:p>
          <w:p>
            <w:pPr>
              <w:spacing w:after="0"/>
            </w:pPr>
            <w:r>
              <w:rPr>
                <w:sz w:val="18"/>
              </w:rPr>
              <w:t>Keep this as a POC branch. Before calling it production-ready, harden the embedding storage, worker reliability, migrations, provider validation, and operational tooling. Then build the separate Search Service and LLM Answer Generation Service.</w:t>
            </w:r>
          </w:p>
        </w:tc>
      </w:tr>
    </w:tbl>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Generated for Venkata Kanukollu | 25 June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RAG Ingestion Service POC - Production Readiness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