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Monorepo Selective CI/CD Plan</w:t>
      </w:r>
    </w:p>
    <w:p>
      <w:pPr>
        <w:jc w:val="center"/>
      </w:pPr>
      <w:r>
        <w:rPr>
          <w:b/>
        </w:rPr>
        <w:t>My-Agent-Poc • Jenkins • Docker • Kubernetes</w:t>
      </w:r>
    </w:p>
    <w:p>
      <w:r>
        <w:t>Goal: avoid CI/CD builds for documentation-only commits and build/test/deploy only the modules affected by a source, build, configuration, or deployment change.</w:t>
      </w:r>
    </w:p>
    <w:p>
      <w:pPr>
        <w:pStyle w:val="Heading1"/>
      </w:pPr>
      <w:r>
        <w:t>1. Desired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Change</w:t>
            </w:r>
          </w:p>
        </w:tc>
        <w:tc>
          <w:tcPr>
            <w:tcW w:type="dxa" w:w="5040"/>
          </w:tcPr>
          <w:p>
            <w:r>
              <w:t>Expected CI/CD Result</w:t>
            </w:r>
          </w:p>
        </w:tc>
      </w:tr>
      <w:tr>
        <w:tc>
          <w:tcPr>
            <w:tcW w:type="dxa" w:w="5040"/>
          </w:tcPr>
          <w:p>
            <w:r>
              <w:t>docs/**, *.docx, *.md, *.pdf only</w:t>
            </w:r>
          </w:p>
        </w:tc>
        <w:tc>
          <w:tcPr>
            <w:tcW w:type="dxa" w:w="5040"/>
          </w:tcPr>
          <w:p>
            <w:r>
              <w:t>No build should start.</w:t>
            </w:r>
          </w:p>
        </w:tc>
      </w:tr>
      <w:tr>
        <w:tc>
          <w:tcPr>
            <w:tcW w:type="dxa" w:w="5040"/>
          </w:tcPr>
          <w:p>
            <w:r>
              <w:t>rag-search-service only</w:t>
            </w:r>
          </w:p>
        </w:tc>
        <w:tc>
          <w:tcPr>
            <w:tcW w:type="dxa" w:w="5040"/>
          </w:tcPr>
          <w:p>
            <w:r>
              <w:t>Build/test/deploy Search only.</w:t>
            </w:r>
          </w:p>
        </w:tc>
      </w:tr>
      <w:tr>
        <w:tc>
          <w:tcPr>
            <w:tcW w:type="dxa" w:w="5040"/>
          </w:tcPr>
          <w:p>
            <w:r>
              <w:t>rag-search-service + rag-answer-service</w:t>
            </w:r>
          </w:p>
        </w:tc>
        <w:tc>
          <w:tcPr>
            <w:tcW w:type="dxa" w:w="5040"/>
          </w:tcPr>
          <w:p>
            <w:r>
              <w:t>Build/test/deploy Search and Answer only.</w:t>
            </w:r>
          </w:p>
        </w:tc>
      </w:tr>
      <w:tr>
        <w:tc>
          <w:tcPr>
            <w:tcW w:type="dxa" w:w="5040"/>
          </w:tcPr>
          <w:p>
            <w:r>
              <w:t>Jenkinsfile or shared/common build logic</w:t>
            </w:r>
          </w:p>
        </w:tc>
        <w:tc>
          <w:tcPr>
            <w:tcW w:type="dxa" w:w="5040"/>
          </w:tcPr>
          <w:p>
            <w:r>
              <w:t>Run all affected services; safest default is all.</w:t>
            </w:r>
          </w:p>
        </w:tc>
      </w:tr>
      <w:tr>
        <w:tc>
          <w:tcPr>
            <w:tcW w:type="dxa" w:w="5040"/>
          </w:tcPr>
          <w:p>
            <w:r>
              <w:t>Kubernetes manifest for one service</w:t>
            </w:r>
          </w:p>
        </w:tc>
        <w:tc>
          <w:tcPr>
            <w:tcW w:type="dxa" w:w="5040"/>
          </w:tcPr>
          <w:p>
            <w:r>
              <w:t>Deploy only that service.</w:t>
            </w:r>
          </w:p>
        </w:tc>
      </w:tr>
    </w:tbl>
    <w:p>
      <w:pPr>
        <w:pStyle w:val="Heading1"/>
      </w:pPr>
      <w:r>
        <w:t>2. Target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</w:tcPr>
          <w:p>
            <w:pPr>
              <w:jc w:val="center"/>
            </w:pPr>
            <w:r/>
            <w:r>
              <w:rPr>
                <w:rFonts w:ascii="Consolas" w:hAnsi="Consolas"/>
                <w:sz w:val="20"/>
              </w:rPr>
              <w:t>Git Push</w:t>
              <w:br/>
              <w:t>↓</w:t>
              <w:br/>
              <w:t>Documentation-only change?</w:t>
              <w:br/>
              <w:t>├─ Yes → No Jenkins build</w:t>
              <w:br/>
              <w:t>└─ No  → Jenkins starts</w:t>
              <w:br/>
              <w:t xml:space="preserve">        ↓</w:t>
              <w:br/>
              <w:t>Detect changed paths</w:t>
              <w:br/>
              <w:t xml:space="preserve">        ↓</w:t>
              <w:br/>
              <w:t>Map paths to affected modules</w:t>
              <w:br/>
              <w:t xml:space="preserve">        ↓</w:t>
              <w:br/>
              <w:t>Build / Test / Deploy only affected modules</w:t>
              <w:br/>
              <w:t xml:space="preserve">        ↓</w:t>
              <w:br/>
              <w:t>Selective Kubernetes rolling update</w:t>
            </w:r>
          </w:p>
        </w:tc>
      </w:tr>
    </w:tbl>
    <w:p>
      <w:pPr>
        <w:pStyle w:val="Heading1"/>
      </w:pPr>
      <w:r>
        <w:t>3. Is This Only a YAML Change?</w:t>
      </w:r>
    </w:p>
    <w:p>
      <w:r>
        <w:t>No. This is primarily a Jenkins pipeline enhancement, not a Kubernetes YAML redesign. The Kubernetes manifests can remain mostly unchanged.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Area</w:t>
            </w:r>
          </w:p>
        </w:tc>
        <w:tc>
          <w:tcPr>
            <w:tcW w:type="dxa" w:w="5040"/>
          </w:tcPr>
          <w:p>
            <w:r>
              <w:t>Expected Work</w:t>
            </w:r>
          </w:p>
        </w:tc>
      </w:tr>
      <w:tr>
        <w:tc>
          <w:tcPr>
            <w:tcW w:type="dxa" w:w="5040"/>
          </w:tcPr>
          <w:p>
            <w:r>
              <w:t>Jenkins job configuration</w:t>
            </w:r>
          </w:p>
        </w:tc>
        <w:tc>
          <w:tcPr>
            <w:tcW w:type="dxa" w:w="5040"/>
          </w:tcPr>
          <w:p>
            <w:r>
              <w:t>Add documentation/path exclusions for Poll SCM if supported.</w:t>
            </w:r>
          </w:p>
        </w:tc>
      </w:tr>
      <w:tr>
        <w:tc>
          <w:tcPr>
            <w:tcW w:type="dxa" w:w="5040"/>
          </w:tcPr>
          <w:p>
            <w:r>
              <w:t>Jenkinsfile</w:t>
            </w:r>
          </w:p>
        </w:tc>
        <w:tc>
          <w:tcPr>
            <w:tcW w:type="dxa" w:w="5040"/>
          </w:tcPr>
          <w:p>
            <w:r>
              <w:t>Main work: detect changed files, calculate affected modules, add when conditions.</w:t>
            </w:r>
          </w:p>
        </w:tc>
      </w:tr>
      <w:tr>
        <w:tc>
          <w:tcPr>
            <w:tcW w:type="dxa" w:w="5040"/>
          </w:tcPr>
          <w:p>
            <w:r>
              <w:t>Kubernetes YAML</w:t>
            </w:r>
          </w:p>
        </w:tc>
        <w:tc>
          <w:tcPr>
            <w:tcW w:type="dxa" w:w="5040"/>
          </w:tcPr>
          <w:p>
            <w:r>
              <w:t>Little or no change required for selective deployment.</w:t>
            </w:r>
          </w:p>
        </w:tc>
      </w:tr>
      <w:tr>
        <w:tc>
          <w:tcPr>
            <w:tcW w:type="dxa" w:w="5040"/>
          </w:tcPr>
          <w:p>
            <w:r>
              <w:t>Cleanup scripts</w:t>
            </w:r>
          </w:p>
        </w:tc>
        <w:tc>
          <w:tcPr>
            <w:tcW w:type="dxa" w:w="5040"/>
          </w:tcPr>
          <w:p>
            <w:r>
              <w:t>Optionally clean old images only for services that were actually rebuilt.</w:t>
            </w:r>
          </w:p>
        </w:tc>
      </w:tr>
    </w:tbl>
    <w:p>
      <w:pPr>
        <w:pStyle w:val="Heading1"/>
      </w:pPr>
      <w:r>
        <w:t>4. Prevent Documentation-Only Builds</w:t>
      </w:r>
    </w:p>
    <w:p>
      <w:r>
        <w:t>Because the current POC uses Jenkins Poll SCM, configure SCM polling exclusions so commits containing only documentation changes do not trigger a build.</w:t>
      </w:r>
    </w:p>
    <w:p>
      <w:r>
        <w:rPr>
          <w:rFonts w:ascii="Consolas" w:hAnsi="Consolas"/>
        </w:rPr>
        <w:t>^docs/.*</w:t>
        <w:br/>
        <w:t>.*\.md$</w:t>
        <w:br/>
        <w:t>.*\.docx$</w:t>
        <w:br/>
        <w:t>.*\.pdf$</w:t>
      </w:r>
    </w:p>
    <w:p>
      <w:r>
        <w:t>Do not broadly exclude /scripts because some scripts are part of CI/CD behavior. A commit that contains both documentation and source/configuration changes must still trigger CI.</w:t>
      </w:r>
    </w:p>
    <w:p>
      <w:pPr>
        <w:pStyle w:val="Heading1"/>
      </w:pPr>
      <w:r>
        <w:t>5. Detect Changed Modules in Jenkins</w:t>
      </w:r>
    </w:p>
    <w:p>
      <w:r>
        <w:t>Add an early Jenkins stage such as 'Detect Changed Modules'. It compares the current commit with the previous relevant commit and collects changed paths.</w:t>
      </w:r>
    </w:p>
    <w:p>
      <w:r>
        <w:rPr>
          <w:rFonts w:ascii="Consolas" w:hAnsi="Consolas"/>
        </w:rPr>
        <w:t>git diff --name-only &lt;previous-sha&gt; &lt;current-sha&gt;</w:t>
      </w:r>
    </w:p>
    <w:p>
      <w:r>
        <w:t>The pipeline then sets service flags such as:</w:t>
      </w:r>
    </w:p>
    <w:p>
      <w:r>
        <w:rPr>
          <w:rFonts w:ascii="Consolas" w:hAnsi="Consolas"/>
        </w:rPr>
        <w:t>BUILD_INGEST  = false</w:t>
        <w:br/>
        <w:t>BUILD_SEARCH  = true</w:t>
        <w:br/>
        <w:t>BUILD_ANSWER  = false</w:t>
        <w:br/>
        <w:t>BUILD_LIBRARY = false</w:t>
        <w:br/>
        <w:t>BUILD_SECURE  = false</w:t>
      </w:r>
    </w:p>
    <w:p>
      <w:pPr>
        <w:pStyle w:val="Heading1"/>
      </w:pPr>
      <w:r>
        <w:t>6. Recommended Path-to-Service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Changed Path</w:t>
            </w:r>
          </w:p>
        </w:tc>
        <w:tc>
          <w:tcPr>
            <w:tcW w:type="dxa" w:w="5040"/>
          </w:tcPr>
          <w:p>
            <w:r>
              <w:t>Affected Service(s)</w:t>
            </w:r>
          </w:p>
        </w:tc>
      </w:tr>
      <w:tr>
        <w:tc>
          <w:tcPr>
            <w:tcW w:type="dxa" w:w="5040"/>
          </w:tcPr>
          <w:p>
            <w:r>
              <w:t>modules/rag-ingest-service/**</w:t>
            </w:r>
          </w:p>
        </w:tc>
        <w:tc>
          <w:tcPr>
            <w:tcW w:type="dxa" w:w="5040"/>
          </w:tcPr>
          <w:p>
            <w:r>
              <w:t>RAG Ingest</w:t>
            </w:r>
          </w:p>
        </w:tc>
      </w:tr>
      <w:tr>
        <w:tc>
          <w:tcPr>
            <w:tcW w:type="dxa" w:w="5040"/>
          </w:tcPr>
          <w:p>
            <w:r>
              <w:t>modules/rag-search-service/**</w:t>
            </w:r>
          </w:p>
        </w:tc>
        <w:tc>
          <w:tcPr>
            <w:tcW w:type="dxa" w:w="5040"/>
          </w:tcPr>
          <w:p>
            <w:r>
              <w:t>RAG Search</w:t>
            </w:r>
          </w:p>
        </w:tc>
      </w:tr>
      <w:tr>
        <w:tc>
          <w:tcPr>
            <w:tcW w:type="dxa" w:w="5040"/>
          </w:tcPr>
          <w:p>
            <w:r>
              <w:t>modules/rag-answer-service/**</w:t>
            </w:r>
          </w:p>
        </w:tc>
        <w:tc>
          <w:tcPr>
            <w:tcW w:type="dxa" w:w="5040"/>
          </w:tcPr>
          <w:p>
            <w:r>
              <w:t>RAG Answer</w:t>
            </w:r>
          </w:p>
        </w:tc>
      </w:tr>
      <w:tr>
        <w:tc>
          <w:tcPr>
            <w:tcW w:type="dxa" w:w="5040"/>
          </w:tcPr>
          <w:p>
            <w:r>
              <w:t>modules/online_library/**</w:t>
            </w:r>
          </w:p>
        </w:tc>
        <w:tc>
          <w:tcPr>
            <w:tcW w:type="dxa" w:w="5040"/>
          </w:tcPr>
          <w:p>
            <w:r>
              <w:t>Online Library</w:t>
            </w:r>
          </w:p>
        </w:tc>
      </w:tr>
      <w:tr>
        <w:tc>
          <w:tcPr>
            <w:tcW w:type="dxa" w:w="5040"/>
          </w:tcPr>
          <w:p>
            <w:r>
              <w:t>modules/secure_api/**</w:t>
            </w:r>
          </w:p>
        </w:tc>
        <w:tc>
          <w:tcPr>
            <w:tcW w:type="dxa" w:w="5040"/>
          </w:tcPr>
          <w:p>
            <w:r>
              <w:t>Secure API</w:t>
            </w:r>
          </w:p>
        </w:tc>
      </w:tr>
      <w:tr>
        <w:tc>
          <w:tcPr>
            <w:tcW w:type="dxa" w:w="5040"/>
          </w:tcPr>
          <w:p>
            <w:r>
              <w:t>k8s/rag-ingest-service/**</w:t>
            </w:r>
          </w:p>
        </w:tc>
        <w:tc>
          <w:tcPr>
            <w:tcW w:type="dxa" w:w="5040"/>
          </w:tcPr>
          <w:p>
            <w:r>
              <w:t>RAG Ingest</w:t>
            </w:r>
          </w:p>
        </w:tc>
      </w:tr>
      <w:tr>
        <w:tc>
          <w:tcPr>
            <w:tcW w:type="dxa" w:w="5040"/>
          </w:tcPr>
          <w:p>
            <w:r>
              <w:t>k8s/rag-search-service/**</w:t>
            </w:r>
          </w:p>
        </w:tc>
        <w:tc>
          <w:tcPr>
            <w:tcW w:type="dxa" w:w="5040"/>
          </w:tcPr>
          <w:p>
            <w:r>
              <w:t>RAG Search</w:t>
            </w:r>
          </w:p>
        </w:tc>
      </w:tr>
      <w:tr>
        <w:tc>
          <w:tcPr>
            <w:tcW w:type="dxa" w:w="5040"/>
          </w:tcPr>
          <w:p>
            <w:r>
              <w:t>k8s/rag-answer-service/**</w:t>
            </w:r>
          </w:p>
        </w:tc>
        <w:tc>
          <w:tcPr>
            <w:tcW w:type="dxa" w:w="5040"/>
          </w:tcPr>
          <w:p>
            <w:r>
              <w:t>RAG Answer</w:t>
            </w:r>
          </w:p>
        </w:tc>
      </w:tr>
      <w:tr>
        <w:tc>
          <w:tcPr>
            <w:tcW w:type="dxa" w:w="5040"/>
          </w:tcPr>
          <w:p>
            <w:r>
              <w:t>k8s/online-library/**</w:t>
            </w:r>
          </w:p>
        </w:tc>
        <w:tc>
          <w:tcPr>
            <w:tcW w:type="dxa" w:w="5040"/>
          </w:tcPr>
          <w:p>
            <w:r>
              <w:t>Online Library</w:t>
            </w:r>
          </w:p>
        </w:tc>
      </w:tr>
      <w:tr>
        <w:tc>
          <w:tcPr>
            <w:tcW w:type="dxa" w:w="5040"/>
          </w:tcPr>
          <w:p>
            <w:r>
              <w:t>k8s/secure-api/**</w:t>
            </w:r>
          </w:p>
        </w:tc>
        <w:tc>
          <w:tcPr>
            <w:tcW w:type="dxa" w:w="5040"/>
          </w:tcPr>
          <w:p>
            <w:r>
              <w:t>Secure API</w:t>
            </w:r>
          </w:p>
        </w:tc>
      </w:tr>
      <w:tr>
        <w:tc>
          <w:tcPr>
            <w:tcW w:type="dxa" w:w="5040"/>
          </w:tcPr>
          <w:p>
            <w:r>
              <w:t>Jenkinsfile</w:t>
            </w:r>
          </w:p>
        </w:tc>
        <w:tc>
          <w:tcPr>
            <w:tcW w:type="dxa" w:w="5040"/>
          </w:tcPr>
          <w:p>
            <w:r>
              <w:t>All services</w:t>
            </w:r>
          </w:p>
        </w:tc>
      </w:tr>
      <w:tr>
        <w:tc>
          <w:tcPr>
            <w:tcW w:type="dxa" w:w="5040"/>
          </w:tcPr>
          <w:p>
            <w:r>
              <w:t>shared/common code</w:t>
            </w:r>
          </w:p>
        </w:tc>
        <w:tc>
          <w:tcPr>
            <w:tcW w:type="dxa" w:w="5040"/>
          </w:tcPr>
          <w:p>
            <w:r>
              <w:t>All consumers of that shared code</w:t>
            </w:r>
          </w:p>
        </w:tc>
      </w:tr>
      <w:tr>
        <w:tc>
          <w:tcPr>
            <w:tcW w:type="dxa" w:w="5040"/>
          </w:tcPr>
          <w:p>
            <w:r>
              <w:t>docs/**</w:t>
            </w:r>
          </w:p>
        </w:tc>
        <w:tc>
          <w:tcPr>
            <w:tcW w:type="dxa" w:w="5040"/>
          </w:tcPr>
          <w:p>
            <w:r>
              <w:t>None</w:t>
            </w:r>
          </w:p>
        </w:tc>
      </w:tr>
    </w:tbl>
    <w:p>
      <w:pPr>
        <w:pStyle w:val="Heading1"/>
      </w:pPr>
      <w:r>
        <w:t>7. Conditional Jenkins Stages</w:t>
      </w:r>
    </w:p>
    <w:p>
      <w:r>
        <w:t>Keep the existing working stages, but wrap each service pipeline with a condition.</w:t>
      </w:r>
    </w:p>
    <w:p>
      <w:r>
        <w:rPr>
          <w:rFonts w:ascii="Consolas" w:hAnsi="Consolas"/>
          <w:sz w:val="19"/>
        </w:rPr>
        <w:t>stage('RAG Search - Build/Test/Deploy') {</w:t>
        <w:br/>
        <w:t xml:space="preserve">    when {</w:t>
        <w:br/>
        <w:t xml:space="preserve">        expression { env.BUILD_SEARCH == 'true' }</w:t>
        <w:br/>
        <w:t xml:space="preserve">    }</w:t>
        <w:br/>
        <w:t xml:space="preserve">    steps {</w:t>
        <w:br/>
        <w:t xml:space="preserve">        // existing working Search pipeline</w:t>
        <w:br/>
        <w:t xml:space="preserve">    }</w:t>
        <w:br/>
        <w:t>}</w:t>
      </w:r>
    </w:p>
    <w:p>
      <w:pPr>
        <w:pStyle w:val="Heading1"/>
      </w:pPr>
      <w:r>
        <w:t>8. Dependency-Aware Rebuild Rules</w:t>
      </w:r>
    </w:p>
    <w:p>
      <w:r>
        <w:t>Do not make the logic purely folder-based. Shared libraries, shared contracts, root dependency files, or pipeline infrastructure can affect multiple services.</w:t>
      </w:r>
    </w:p>
    <w:p>
      <w:pPr>
        <w:pStyle w:val="ListBullet"/>
      </w:pPr>
      <w:r>
        <w:t>A Search implementation-only change can rebuild Search only.</w:t>
      </w:r>
    </w:p>
    <w:p>
      <w:pPr>
        <w:pStyle w:val="ListBullet"/>
      </w:pPr>
      <w:r>
        <w:t>A shared API contract used by Search and Answer may require validation/rebuild of both.</w:t>
      </w:r>
    </w:p>
    <w:p>
      <w:pPr>
        <w:pStyle w:val="ListBullet"/>
      </w:pPr>
      <w:r>
        <w:t>A Jenkinsfile change should normally execute the full pipeline because CI/CD behavior itself changed.</w:t>
      </w:r>
    </w:p>
    <w:p>
      <w:pPr>
        <w:pStyle w:val="ListBullet"/>
      </w:pPr>
      <w:r>
        <w:t>A common Kubernetes/base configuration change should trigger all services that consume it.</w:t>
      </w:r>
    </w:p>
    <w:p>
      <w:pPr>
        <w:pStyle w:val="Heading1"/>
      </w:pPr>
      <w:r>
        <w:t>9. Kubernetes Behavior</w:t>
      </w:r>
    </w:p>
    <w:p>
      <w:r>
        <w:t>Kubernetes does not need a major redesign. Jenkins simply applies a new image/manifests for the affected Deployment. Unchanged services continue running their existing image versions.</w:t>
      </w:r>
    </w:p>
    <w:p>
      <w:r>
        <w:rPr>
          <w:rFonts w:ascii="Consolas" w:hAnsi="Consolas"/>
        </w:rPr>
        <w:t>Ingest   : 22-aaa1111</w:t>
        <w:br/>
        <w:t>Search   : 25-ddd4444   ← changed in this build</w:t>
        <w:br/>
        <w:t>Answer   : 22-aaa1111</w:t>
        <w:br/>
        <w:t>Library  : 23-bbb2222</w:t>
        <w:br/>
        <w:t>Secure   : 24-ccc3333</w:t>
      </w:r>
    </w:p>
    <w:p>
      <w:r>
        <w:t>This is desirable: each service is traceable to the exact Jenkins build and Git commit that last deployed it.</w:t>
      </w:r>
    </w:p>
    <w:p>
      <w:pPr>
        <w:pStyle w:val="Heading1"/>
      </w:pPr>
      <w:r>
        <w:t>10. Selective Cleanup</w:t>
      </w:r>
    </w:p>
    <w:p>
      <w:r>
        <w:t>The existing image-retention policy can also become selective. If only Search was rebuilt, cleanup can prune old Search images while leaving the other service repositories untouched.</w:t>
      </w:r>
    </w:p>
    <w:p>
      <w:r>
        <w:t>Recommended policy remains: current deployed image + 3 previous images per service, with cleanup only after successful deployment and health verification.</w:t>
      </w:r>
    </w:p>
    <w:p>
      <w:pPr>
        <w:pStyle w:val="Heading1"/>
      </w:pPr>
      <w:r>
        <w:t>11. Recommended Implementation Sequence</w:t>
      </w:r>
    </w:p>
    <w:p>
      <w:r>
        <w:t>1. Add Poll SCM documentation exclusions.</w:t>
      </w:r>
    </w:p>
    <w:p>
      <w:r>
        <w:t>2. Add a Detect Changed Modules stage to Jenkinsfile.</w:t>
      </w:r>
    </w:p>
    <w:p>
      <w:r>
        <w:t>3. Create explicit path-to-service impact rules.</w:t>
      </w:r>
    </w:p>
    <w:p>
      <w:r>
        <w:t>4. Add when conditions around the existing five service stages.</w:t>
      </w:r>
    </w:p>
    <w:p>
      <w:r>
        <w:t>5. Treat shared/common changes conservatively by rebuilding all known consumers.</w:t>
      </w:r>
    </w:p>
    <w:p>
      <w:r>
        <w:t>6. Make cleanup selective for services that were rebuilt.</w:t>
      </w:r>
    </w:p>
    <w:p>
      <w:r>
        <w:t>7. Test scenarios: docs-only, one service, two services, shared config, Jenkinsfile change.</w:t>
      </w:r>
    </w:p>
    <w:p>
      <w:pPr>
        <w:pStyle w:val="Heading1"/>
      </w:pPr>
      <w:r>
        <w:t>12. Recommended Architecture Choice</w:t>
      </w:r>
    </w:p>
    <w:p>
      <w:r>
        <w:t>Keep one GitHub monorepo, one Jenkins job, and one root Jenkinsfile. Make that pipeline monorepo-aware rather than creating five independent Jenkins jobs at this stage.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</w:tcPr>
          <w:p>
            <w:pPr>
              <w:jc w:val="center"/>
            </w:pPr>
            <w:r/>
            <w:r>
              <w:rPr>
                <w:rFonts w:ascii="Consolas" w:hAnsi="Consolas"/>
                <w:sz w:val="20"/>
              </w:rPr>
              <w:t>GitHub Monorepo</w:t>
              <w:br/>
              <w:t>↓</w:t>
              <w:br/>
              <w:t>Path-aware Jenkins trigger</w:t>
              <w:br/>
              <w:t>↓</w:t>
              <w:br/>
              <w:t>Detect Changed Files</w:t>
              <w:br/>
              <w:t>↓</w:t>
              <w:br/>
              <w:t>Impact Mapping</w:t>
              <w:br/>
              <w:t>↓</w:t>
              <w:br/>
              <w:t>Selective Test / Build / Deploy</w:t>
              <w:br/>
              <w:t>↓</w:t>
              <w:br/>
              <w:t>Kubernetes selective rolling deployment</w:t>
            </w:r>
          </w:p>
        </w:tc>
      </w:tr>
    </w:tbl>
    <w:p>
      <w:pPr>
        <w:pStyle w:val="Heading1"/>
      </w:pPr>
      <w:r>
        <w:t>13. Effort Estimate</w:t>
      </w:r>
    </w:p>
    <w:p>
      <w:r>
        <w:t>This is a moderate but straightforward enhancement. Most work is in the Jenkinsfile, not Kubernetes YAML. The current build/test/deploy logic should remain intact; the enhancement mainly adds change detection and conditions around the existing stages.</w:t>
      </w:r>
    </w:p>
    <w:p>
      <w:pPr>
        <w:pStyle w:val="Heading1"/>
      </w:pPr>
      <w:r>
        <w:t>14. Final Recommendation</w:t>
      </w:r>
    </w:p>
    <w:p>
      <w:r>
        <w:t>Implement path-aware triggering and selective module deployment now, while keeping the current monorepo and single Jenkins pipeline. This preserves the simplicity of the POC while moving the CI/CD design much closer to a production-grade microservices workflow.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