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Mistral on EC2 vs OpenAI API</w:t>
      </w:r>
    </w:p>
    <w:p>
      <w:pPr>
        <w:jc w:val="center"/>
      </w:pPr>
      <w:r>
        <w:rPr>
          <w:i/>
          <w:sz w:val="28"/>
        </w:rPr>
        <w:t>Side-by-side cost, latency, concurrency and Kubernetes deployment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Recommended local model</w:t>
            </w:r>
          </w:p>
        </w:tc>
        <w:tc>
          <w:tcPr>
            <w:tcW w:type="dxa" w:w="3600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mistral:latest / mistral:7b</w:t>
            </w:r>
          </w:p>
        </w:tc>
        <w:tc>
          <w:tcPr>
            <w:tcW w:type="dxa" w:w="964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Best fit for short text parsing, beautification, formatting and simple summaries.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Recommended EC2 VM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g6.2xlarge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NVIDIA L4 GPU, 8 vCPU, 32 GiB RAM; good starting size for Mistral 7B Q4.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Recommended cloud baseline</w:t>
            </w:r>
          </w:p>
        </w:tc>
        <w:tc>
          <w:tcPr>
            <w:tcW w:type="dxa" w:w="3600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OpenAI low-cost nano model</w:t>
            </w:r>
          </w:p>
        </w:tc>
        <w:tc>
          <w:tcPr>
            <w:tcW w:type="dxa" w:w="964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for fallback, complex inputs, higher accuracy, or when you do not want to operate GPU infra.</w:t>
            </w:r>
          </w:p>
        </w:tc>
      </w:tr>
    </w:tbl>
    <w:p/>
    <w:p>
      <w:r>
        <w:rPr>
          <w:b/>
        </w:rPr>
        <w:t xml:space="preserve">Important conclusion: </w:t>
      </w:r>
      <w:r>
        <w:t>For average requests below 1K tokens, OpenAI nano pricing can be cheaper than running a 24/7 GPU VM. EC2-hosted Mistral becomes attractive when privacy matters, fixed cost is preferred, request size approaches 5K tokens, or traffic is high and steady enough to justify GPU infrastructure.</w:t>
      </w:r>
    </w:p>
    <w:p>
      <w:r>
        <w:drawing>
          <wp:inline xmlns:a="http://schemas.openxmlformats.org/drawingml/2006/main" xmlns:pic="http://schemas.openxmlformats.org/drawingml/2006/picture">
            <wp:extent cx="9692640" cy="3131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313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Assumptions used for this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Assumption</w:t>
            </w:r>
          </w:p>
        </w:tc>
        <w:tc>
          <w:tcPr>
            <w:tcW w:type="dxa" w:w="66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Why this matters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Task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Parse input text and present nicely; no deep reasoning required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a good fit for a compact model like Mistral 7B.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Average request size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700 input tokens + 300 output tokens = about 1K tokens/request</w:t>
            </w:r>
          </w:p>
        </w:tc>
        <w:tc>
          <w:tcPr>
            <w:tcW w:type="dxa" w:w="66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Used for the main cost table.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Maximum request size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 to 5K tokens/request, but usually under 1K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separate worst-case note is included.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model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Ollama mistral:latest / mistral:7b, 7.25B parameters, Q4_K_M, about 4.4 GB</w:t>
            </w:r>
          </w:p>
        </w:tc>
        <w:tc>
          <w:tcPr>
            <w:tcW w:type="dxa" w:w="66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Small enough for efficient GPU serving.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VM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g6.2xlarge, 8 vCPU, 32 GiB RAM, NVIDIA L4 GPU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practical starting production VM for Mistral 7B.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cost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$0.9776/hour, about $703.87/month at 24x7 usage</w:t>
            </w:r>
          </w:p>
        </w:tc>
        <w:tc>
          <w:tcPr>
            <w:tcW w:type="dxa" w:w="66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fixed monthly infrastructure cost before storage, data transfer, monitoring, and engineering time.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 model cost baseline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gpt-5.4-nano style low-cost model: $0.1/1M input tokens and $0.625/1M output tokens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Used to estimate API cost for simple formatting workloads.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Capacity assumption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EC2 Mistral pod safely handles about 50K requests/day at ~1K tokens/request</w:t>
            </w:r>
          </w:p>
        </w:tc>
        <w:tc>
          <w:tcPr>
            <w:tcW w:type="dxa" w:w="66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Conservative planning number; benchmark before production SLA.</w:t>
            </w:r>
          </w:p>
        </w:tc>
      </w:tr>
    </w:tbl>
    <w:p>
      <w:pPr>
        <w:pStyle w:val="Heading1"/>
      </w:pPr>
      <w:r>
        <w:t>2. Side-by-side cost and latency comparison</w:t>
      </w:r>
    </w:p>
    <w:p>
      <w:r>
        <w:rPr>
          <w:b/>
        </w:rPr>
        <w:t xml:space="preserve">Note: </w:t>
      </w:r>
      <w:r>
        <w:t>Your list repeated 10,000 twice; I treated the second repeated row as 100,000 hits/day because that is the natural scale step between 50,000 and 1,000,000.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Hits/day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EC2 pods needed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EC2 monthly cost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EC2 latency estimate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OpenAI monthly cost (~1K tokens/request)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OpenAI latency estimate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10,000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$703.87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1.5-4 sec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$77.25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underused; OpenAI likely cheaper and simpler.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20,000</w:t>
            </w:r>
          </w:p>
        </w:tc>
        <w:tc>
          <w:tcPr>
            <w:tcW w:type="dxa" w:w="158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$703.87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1.5-4 sec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$154.50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underused; OpenAI likely cheaper and simpler.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50,000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$703.87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2-6 sec near peak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$386.25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GPU pod is reasonable; benchmark peak load.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100,000</w:t>
            </w:r>
          </w:p>
        </w:tc>
        <w:tc>
          <w:tcPr>
            <w:tcW w:type="dxa" w:w="158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$1,408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2-6 sec with 2 pods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$772.50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load balancer and queue metrics.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1,000,000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$14,077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2-8 sec with autoscaling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$7,725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Requires GPU node group, HPA/KEDA, monitoring and warm capacity.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2,000,000</w:t>
            </w:r>
          </w:p>
        </w:tc>
        <w:tc>
          <w:tcPr>
            <w:tcW w:type="dxa" w:w="158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$28,155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2-8 sec with autoscaling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$15,450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Requires GPU node group, HPA/KEDA, monitoring and warm capacity.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3,000,000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$42,232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2-8 sec with autoscaling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$23,175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0.5-3 sec typical API range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Requires GPU node group, HPA/KEDA, monitoring and warm capacity.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961120" cy="4437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omparison_log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If requests are closer to the 5K-token maximum</w:t>
      </w:r>
    </w:p>
    <w:p>
      <w:r>
        <w:rPr>
          <w:b/>
        </w:rPr>
        <w:t xml:space="preserve">Interpretation: </w:t>
      </w:r>
      <w:r>
        <w:t>If requests are consistently closer to 5K tokens, OpenAI API cost increases roughly 5x. EC2 cost also may increase because throughput per GPU drops; assume 10K-20K requests/day per pod until benchmarked for long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Hits/day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OpenAI monthly cost at ~1K tokens/request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OpenAI monthly cost at ~5K tokens/request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EC2 implication for 5K requests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10,000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$77.25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$386.25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Possibly 1 pod, but test parallelism and latency.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20,000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$154.50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$772.50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Possibly 1 pod, but test parallelism and latency.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50,000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$386.25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$1,931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May need 2-4 pods depending on output length.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100,000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$772.50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$3,862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Likely needs multiple pods and autoscaling.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1,000,000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$7,725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$38,625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 as a GPU inference platform, not a single VM.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2,000,000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$15,450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$77,250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 as a GPU inference platform, not a single VM.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3,000,000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$23,175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$115,875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 as a GPU inference platform, not a single VM.</w:t>
            </w:r>
          </w:p>
        </w:tc>
      </w:tr>
    </w:tbl>
    <w:p>
      <w:pPr>
        <w:pStyle w:val="Heading1"/>
      </w:pPr>
      <w:r>
        <w:t>4. Concurrency and throughput estimate for one g6.2xlarge pod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starting value</w:t>
            </w:r>
          </w:p>
        </w:tc>
        <w:tc>
          <w:tcPr>
            <w:tcW w:type="dxa" w:w="97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 concurrent generations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with OLLAMA_NUM_PARALLEL=4 for short requests. Reduce to 2 for larger context windows.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Queue depth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97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with OLLAMA_MAX_QUEUE=512, then scale when queue grows.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Safe planning throughput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30K-50K requests/day per pod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Assumes short formatting requests around 1K tokens total.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High-load optimized throughput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75K-150K requests/day per pod possible</w:t>
            </w:r>
          </w:p>
        </w:tc>
        <w:tc>
          <w:tcPr>
            <w:tcW w:type="dxa" w:w="97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Possible only after measuring real tokens/sec, prompt size, and latency tolerance.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Long request throughput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10K-20K requests/day per pod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this conservative range when many requests approach 5K tokens.</w:t>
            </w:r>
          </w:p>
        </w:tc>
      </w:tr>
    </w:tbl>
    <w:p>
      <w:r>
        <w:rPr>
          <w:b/>
        </w:rPr>
        <w:t>Recommended Ollama environment settings:</w:t>
      </w:r>
    </w:p>
    <w:p>
      <w:pPr/>
      <w:r>
        <w:rPr>
          <w:rFonts w:ascii="Courier New" w:hAnsi="Courier New"/>
        </w:rPr>
        <w:t>OLLAMA_MODEL=mistral:latest</w:t>
        <w:br/>
        <w:t>OLLAMA_MAX_LOADED_MODELS=1</w:t>
        <w:br/>
        <w:t>OLLAMA_NUM_PARALLEL=4</w:t>
        <w:br/>
        <w:t>OLLAMA_MAX_QUEUE=512</w:t>
        <w:br/>
        <w:t>OLLAMA_KEEP_ALIVE=30m</w:t>
        <w:br/>
        <w:t>OLLAMA_FLASH_ATTENTION=1</w:t>
      </w:r>
    </w:p>
    <w:p>
      <w:pPr>
        <w:pStyle w:val="Heading1"/>
      </w:pPr>
      <w:r>
        <w:t>5. Kubernetes / pods / autoscaling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9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run in Kubernetes?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Yes. Run one Ollama/Mistral inference pod per GPU-backed node or one GPU per pod.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it autoscale?</w:t>
            </w:r>
          </w:p>
        </w:tc>
        <w:tc>
          <w:tcPr>
            <w:tcW w:type="dxa" w:w="129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Yes, but GPU scaling is slower than CPU/web scaling because nodes and models must warm up. Keep at least one warm pod.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Best scaling metrics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Queue length, p95 latency, GPU utilization, request timeout rate, and tokens generated per second.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 resource request</w:t>
            </w:r>
          </w:p>
        </w:tc>
        <w:tc>
          <w:tcPr>
            <w:tcW w:type="dxa" w:w="129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Request one GPU, for example nvidia.com/gpu: 1, and pin one model per pod for predictable memory.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loading strategy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Pre-pull the model into the image or use an init container / persistent volume cache. Avoid cold model downloads at startup.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pattern</w:t>
            </w:r>
          </w:p>
        </w:tc>
        <w:tc>
          <w:tcPr>
            <w:tcW w:type="dxa" w:w="129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Gateway -&gt; Load Balancer -&gt; Mistral service -&gt; model pods; fallback to OpenAI if timeout or validation fails.</w:t>
            </w:r>
          </w:p>
        </w:tc>
      </w:tr>
    </w:tbl>
    <w:p>
      <w:pPr>
        <w:pStyle w:val="Heading1"/>
      </w:pPr>
      <w:r>
        <w:t>6.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Better choice</w:t>
            </w:r>
          </w:p>
        </w:tc>
        <w:tc>
          <w:tcPr>
            <w:tcW w:type="dxa" w:w="80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Development and local testing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Laptop Ollama + Mistral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Free to experiment and fast enough for prompt tuning.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under 20K hits/day, 1K tokens/request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 API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Likely cheaper and much simpler than a 24/7 GPU VM.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20K-50K hits/day with privacy requirement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Mistral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Fixed cost and data stays inside your environment.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Requests often close to 5K tokens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EC2 Mistral becomes attractive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 token cost rises roughly with token volume.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Customer-facing SLA with unknown traffic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 API or hybrid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Less operational burden and easier scaling.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 deterministic JSON / strict format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Hybrid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first, validate, fallback to OpenAI when validation fails.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Complex reasoning or business advice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 stronger model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7B is not ideal for deep reasoning.</w:t>
            </w:r>
          </w:p>
        </w:tc>
      </w:tr>
    </w:tbl>
    <w:p>
      <w:pPr>
        <w:pStyle w:val="Heading1"/>
      </w:pPr>
      <w:r>
        <w:t>7. Recommended architecture for your Python agents</w:t>
      </w:r>
    </w:p>
    <w:p>
      <w:r>
        <w:rPr>
          <w:b/>
        </w:rPr>
        <w:t xml:space="preserve">Recommended path: </w:t>
      </w:r>
      <w:r>
        <w:t>Use local Mistral for the normal fast path, and keep OpenAI as fallback for validation failures, complex requests, or higher-risk responses.</w:t>
      </w:r>
    </w:p>
    <w:p>
      <w:r>
        <w:rPr>
          <w:b/>
        </w:rPr>
        <w:t xml:space="preserve">Routing rule: </w:t>
      </w:r>
      <w:r>
        <w:t>If the request is simple formatting and below ~5K tokens, send to Mistral. If it times out, fails schema validation, produces poor output, or requires reasoning, send to OpenAI.</w:t>
      </w:r>
    </w:p>
    <w:p>
      <w:r>
        <w:rPr>
          <w:b/>
          <w:color w:val="1F4E79"/>
        </w:rPr>
        <w:t>Request -&gt; Mistral on EC2 -&gt; Validate -&gt; Return if good -&gt; Fallback to OpenAI if bad/timeout/complex</w:t>
      </w:r>
    </w:p>
    <w:p>
      <w:pPr>
        <w:pStyle w:val="Heading1"/>
      </w:pPr>
      <w:r>
        <w:t>8. Sources and notes</w:t>
      </w:r>
    </w:p>
    <w:p>
      <w:pPr>
        <w:ind w:left="288"/>
      </w:pPr>
      <w:r>
        <w:rPr>
          <w:b/>
        </w:rPr>
        <w:t xml:space="preserve">• </w:t>
      </w:r>
      <w:r>
        <w:t>OpenAI API Pricing page, current model token pricing and tool pricing: https://developers.openai.com/api/docs/pricing</w:t>
      </w:r>
    </w:p>
    <w:p>
      <w:pPr>
        <w:ind w:left="288"/>
      </w:pPr>
      <w:r>
        <w:rPr>
          <w:b/>
        </w:rPr>
        <w:t xml:space="preserve">• </w:t>
      </w:r>
      <w:r>
        <w:t>Ollama Mistral 7B page, model size, quantization and v0.3/latest notes: https://ollama.com/library/mistral:7b</w:t>
      </w:r>
    </w:p>
    <w:p>
      <w:pPr>
        <w:ind w:left="288"/>
      </w:pPr>
      <w:r>
        <w:rPr>
          <w:b/>
        </w:rPr>
        <w:t xml:space="preserve">• </w:t>
      </w:r>
      <w:r>
        <w:t>AWS EC2 G6 instance family page, NVIDIA L4 GPU family details: https://aws.amazon.com/ec2/instance-types/g6/</w:t>
      </w:r>
    </w:p>
    <w:p>
      <w:pPr>
        <w:ind w:left="288"/>
      </w:pPr>
      <w:r>
        <w:rPr>
          <w:b/>
        </w:rPr>
        <w:t xml:space="preserve">• </w:t>
      </w:r>
      <w:r>
        <w:t>Vantage AWS EC2 g6.2xlarge price/spec page used for simple on-demand monthly estimate: https://instances.vantage.sh/aws/ec2/g6.2xlarge</w:t>
      </w:r>
    </w:p>
    <w:p>
      <w:pPr>
        <w:ind w:left="288"/>
      </w:pPr>
      <w:r>
        <w:rPr>
          <w:b/>
        </w:rPr>
        <w:t xml:space="preserve">• </w:t>
      </w:r>
      <w:r>
        <w:t>Ollama FAQ, concurrency, queue, keep-alive, and GPU loading behavior: https://docs.ollama.com/faq</w:t>
      </w:r>
    </w:p>
    <w:p>
      <w:r>
        <w:rPr>
          <w:b/>
        </w:rPr>
        <w:t xml:space="preserve">Caution: </w:t>
      </w:r>
      <w:r>
        <w:t>All costs are approximate planning numbers. Actual OpenAI costs depend on exact input/output tokens, selected model, cached tokens, batch/flex/priority mode, region/data residency, and tool calls. Actual EC2 costs depend on AWS region, reserved/spot pricing, EBS, data transfer, monitoring, load balancers, engineering time, and autoscaling behavior.</w:t>
      </w:r>
    </w:p>
    <w:sectPr w:rsidR="00FC693F" w:rsidRPr="0006063C" w:rsidSect="00034616">
      <w:footerReference w:type="default" r:id="rId11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Mistral EC2 vs OpenAI API comparison | Generated for planning purposes | Costs are approximate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