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720" w:firstLine="0"/>
        <w:jc w:val="center"/>
        <w:rPr>
          <w:rFonts w:ascii="Twentieth Century" w:cs="Twentieth Century" w:eastAsia="Twentieth Century" w:hAnsi="Twentieth Century"/>
          <w:b w:val="1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rtl w:val="0"/>
        </w:rPr>
        <w:t xml:space="preserve">EJERCICIO PRÁCTICO</w:t>
      </w:r>
    </w:p>
    <w:p w:rsidR="00000000" w:rsidDel="00000000" w:rsidP="00000000" w:rsidRDefault="00000000" w:rsidRPr="00000000" w14:paraId="00000002">
      <w:pPr>
        <w:spacing w:line="259" w:lineRule="auto"/>
        <w:ind w:left="0" w:firstLine="0"/>
        <w:rPr>
          <w:rFonts w:ascii="Twentieth Century" w:cs="Twentieth Century" w:eastAsia="Twentieth Century" w:hAnsi="Twentieth Century"/>
          <w:b w:val="1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rtl w:val="0"/>
        </w:rPr>
        <w:t xml:space="preserve">Nombre: Katherin Viviana Sáenz  </w:t>
      </w:r>
    </w:p>
    <w:p w:rsidR="00000000" w:rsidDel="00000000" w:rsidP="00000000" w:rsidRDefault="00000000" w:rsidRPr="00000000" w14:paraId="00000003">
      <w:pPr>
        <w:spacing w:line="259" w:lineRule="auto"/>
        <w:ind w:left="0" w:firstLine="0"/>
        <w:rPr>
          <w:rFonts w:ascii="Twentieth Century" w:cs="Twentieth Century" w:eastAsia="Twentieth Century" w:hAnsi="Twentieth Century"/>
          <w:b w:val="1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rtl w:val="0"/>
        </w:rPr>
        <w:t xml:space="preserve">Fecha: 28/07/2022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Twentieth Century" w:cs="Twentieth Century" w:eastAsia="Twentieth Century" w:hAnsi="Twentieth Centur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¿Cree usted que puede diseñar casos de prueba sin tener la aplicación? ¿por qué?</w:t>
      </w:r>
    </w:p>
    <w:p w:rsidR="00000000" w:rsidDel="00000000" w:rsidP="00000000" w:rsidRDefault="00000000" w:rsidRPr="00000000" w14:paraId="00000006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 se puede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teniendo en cuenta la documentación, se pueden crear casos de prueba para determinar que los requisitos cumplan con lo pautado.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59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 no haber requisitos formales entonces los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casos de prueba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 pueden escribir basados en un programa similar.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información o documentación considera importante para el inicio de las pruebas?</w:t>
      </w:r>
    </w:p>
    <w:p w:rsidR="00000000" w:rsidDel="00000000" w:rsidP="00000000" w:rsidRDefault="00000000" w:rsidRPr="00000000" w14:paraId="0000000B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 importante realizar consultas que se consideren pertinentes al cliente, que permitan acotar correctamente el alcance.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Analizar los requerimientos del software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de manera clara la estrategia que se va a optar para el proceso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Determinar</w:t>
      </w:r>
      <w:r w:rsidDel="00000000" w:rsidR="00000000" w:rsidRPr="00000000">
        <w:rPr>
          <w:sz w:val="24"/>
          <w:szCs w:val="24"/>
          <w:rtl w:val="0"/>
        </w:rPr>
        <w:t xml:space="preserve"> las técnicas de prueba que se usarán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Diseñar un buen plan de pruebas.</w:t>
      </w:r>
    </w:p>
    <w:p w:rsidR="00000000" w:rsidDel="00000000" w:rsidP="00000000" w:rsidRDefault="00000000" w:rsidRPr="00000000" w14:paraId="00000011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¿Si la documentación no es clara usted que haría?</w:t>
      </w:r>
    </w:p>
    <w:p w:rsidR="00000000" w:rsidDel="00000000" w:rsidP="00000000" w:rsidRDefault="00000000" w:rsidRPr="00000000" w14:paraId="00000013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una reunión con el PO para aclarar dudas</w:t>
      </w:r>
    </w:p>
    <w:p w:rsidR="00000000" w:rsidDel="00000000" w:rsidP="00000000" w:rsidRDefault="00000000" w:rsidRPr="00000000" w14:paraId="00000015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¿Quién cree que es el responsable de que usted conozca el contexto de negocio y la aplicación a probar? </w:t>
      </w:r>
    </w:p>
    <w:p w:rsidR="00000000" w:rsidDel="00000000" w:rsidP="00000000" w:rsidRDefault="00000000" w:rsidRPr="00000000" w14:paraId="00000017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Aún cuando está en mi aprender sobre el producto, es el PO quien </w:t>
      </w:r>
      <w:r w:rsidDel="00000000" w:rsidR="00000000" w:rsidRPr="00000000">
        <w:rPr>
          <w:sz w:val="24"/>
          <w:szCs w:val="24"/>
          <w:rtl w:val="0"/>
        </w:rPr>
        <w:t xml:space="preserve">tiene el perfil de negocio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sin conocimientos técnicos pero con amplio conocimiento del producto que se está desarrollando)</w:t>
      </w:r>
      <w:r w:rsidDel="00000000" w:rsidR="00000000" w:rsidRPr="00000000">
        <w:rPr>
          <w:sz w:val="24"/>
          <w:szCs w:val="24"/>
          <w:rtl w:val="0"/>
        </w:rPr>
        <w:t xml:space="preserve"> por lo cual es el quien me da las pautas y el contexto del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¿Si entregara un informe de avance de sus pruebas que información relacionaría?</w:t>
      </w:r>
    </w:p>
    <w:p w:rsidR="00000000" w:rsidDel="00000000" w:rsidP="00000000" w:rsidRDefault="00000000" w:rsidRPr="00000000" w14:paraId="0000001B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entregar un avance para conocer el punto en el que está el proyecto, si éste se pidiese, se entregaría:</w:t>
      </w:r>
    </w:p>
    <w:p w:rsidR="00000000" w:rsidDel="00000000" w:rsidP="00000000" w:rsidRDefault="00000000" w:rsidRPr="00000000" w14:paraId="0000001D">
      <w:pPr>
        <w:spacing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resumen de las pruebas que se han realizado hasta el momento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novedades que hayan ocurrido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estados de las pruebas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se ha tenido algún impedimento hasta la fecha, para la realización de pruebas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balance de los defectos o issues que se han solucionado o están pendientes.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59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Cual es la calidad del producto hasta la fecha.</w:t>
      </w:r>
    </w:p>
    <w:p w:rsidR="00000000" w:rsidDel="00000000" w:rsidP="00000000" w:rsidRDefault="00000000" w:rsidRPr="00000000" w14:paraId="00000024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wentieth Century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