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b w:val="1"/>
          <w:rtl w:val="0"/>
        </w:rPr>
        <w:t xml:space="preserve">HU001 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CONSULTAR CURSOS EXISTENTES</w:t>
      </w:r>
    </w:p>
    <w:p w:rsidR="00000000" w:rsidDel="00000000" w:rsidP="00000000" w:rsidRDefault="00000000" w:rsidRPr="00000000" w14:paraId="00000002">
      <w:pPr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Yo como </w:t>
      </w:r>
      <w:r w:rsidDel="00000000" w:rsidR="00000000" w:rsidRPr="00000000">
        <w:rPr>
          <w:rtl w:val="0"/>
        </w:rPr>
        <w:t xml:space="preserve">usuario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Fonts w:ascii="Twentieth Century" w:cs="Twentieth Century" w:eastAsia="Twentieth Century" w:hAnsi="Twentieth Century"/>
          <w:rtl w:val="0"/>
        </w:rPr>
        <w:t xml:space="preserve">Consultar cursos existentes en la plataforma WEB CHOUCAIR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saber qué cursos hay disponibles.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*La herramienta deberá contar con un filtro para categorías.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Deberá contar con una barra de búsqueda para consultar cursos existentes con una palabra clave.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Al lado derecho de la barra de búsqueda debe aparecer un mensaje de ayuda o mensaje de guía.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*Luego de la búsqueda, debe redireccionar a los cursos que contengan dicha palabra y cada curso debe tener una breve descripción.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*Al ingresar al curso aparece nuevamente descripción y profesor(es) que lo dictan.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45B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TSPSH1udROiXvlbmCnpg54xfJQ==">AMUW2mWa0RYHZucjMXiM0BrtIgz99YlXweyc7T+wOoefUpW8qCLLAd3ddV/msPjg1GVn+R+LohMimQRViSk547Mk6lsB3nyIfOUR8+ZT6QNhiKOiJSME2k0=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2021-12-16T14:05:00Z</dcterms:created>
  <dc:creator>Juan José Jimenez Fernández</dc:creator>
</cp:coreProperties>
</file>