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7C8AC" w14:textId="11732413" w:rsidR="00397351" w:rsidRPr="00E2144B" w:rsidRDefault="00397351" w:rsidP="00397351">
      <w:pPr>
        <w:pStyle w:val="NormalWeb"/>
        <w:shd w:val="clear" w:color="auto" w:fill="FFFFFF"/>
        <w:spacing w:before="0" w:beforeAutospacing="0" w:after="200" w:afterAutospacing="0" w:line="276" w:lineRule="atLeast"/>
        <w:jc w:val="center"/>
        <w:rPr>
          <w:b/>
          <w:bCs/>
          <w:color w:val="000000"/>
        </w:rPr>
      </w:pPr>
      <w:r w:rsidRPr="00E2144B">
        <w:rPr>
          <w:b/>
          <w:bCs/>
          <w:color w:val="000000"/>
        </w:rPr>
        <w:t>Resource Persons Identified</w:t>
      </w:r>
    </w:p>
    <w:p w14:paraId="62132D5F" w14:textId="77777777" w:rsidR="00397351" w:rsidRPr="00E2144B" w:rsidRDefault="00397351" w:rsidP="00397351">
      <w:pPr>
        <w:pStyle w:val="NormalWeb"/>
        <w:numPr>
          <w:ilvl w:val="0"/>
          <w:numId w:val="1"/>
        </w:numPr>
        <w:shd w:val="clear" w:color="auto" w:fill="FFFFFF"/>
        <w:spacing w:before="0" w:beforeAutospacing="0" w:after="200" w:afterAutospacing="0" w:line="276" w:lineRule="atLeast"/>
        <w:rPr>
          <w:color w:val="000000"/>
        </w:rPr>
      </w:pPr>
      <w:r w:rsidRPr="00E2144B">
        <w:rPr>
          <w:color w:val="000000"/>
        </w:rPr>
        <w:t>Mr Vidyut Shah AIMA MSME core team member will give a presentation on</w:t>
      </w:r>
    </w:p>
    <w:p w14:paraId="34E9650B" w14:textId="77777777" w:rsidR="00397351" w:rsidRPr="00E2144B" w:rsidRDefault="00397351" w:rsidP="00397351">
      <w:pPr>
        <w:pStyle w:val="NormalWeb"/>
        <w:numPr>
          <w:ilvl w:val="1"/>
          <w:numId w:val="1"/>
        </w:numPr>
        <w:shd w:val="clear" w:color="auto" w:fill="FFFFFF"/>
        <w:spacing w:before="0" w:beforeAutospacing="0" w:after="200" w:afterAutospacing="0" w:line="276" w:lineRule="atLeast"/>
        <w:rPr>
          <w:color w:val="000000"/>
        </w:rPr>
      </w:pPr>
      <w:r w:rsidRPr="00E2144B">
        <w:rPr>
          <w:color w:val="000000"/>
        </w:rPr>
        <w:t>SME Listing – Empowering SME Business Houses.</w:t>
      </w:r>
    </w:p>
    <w:p w14:paraId="2DF18ED1" w14:textId="73F7E7E6" w:rsidR="00397351" w:rsidRPr="00E2144B" w:rsidRDefault="00397351" w:rsidP="00397351">
      <w:pPr>
        <w:pStyle w:val="NormalWeb"/>
        <w:numPr>
          <w:ilvl w:val="1"/>
          <w:numId w:val="1"/>
        </w:numPr>
        <w:shd w:val="clear" w:color="auto" w:fill="FFFFFF"/>
        <w:spacing w:before="0" w:beforeAutospacing="0" w:after="200" w:afterAutospacing="0" w:line="276" w:lineRule="atLeast"/>
        <w:rPr>
          <w:color w:val="000000"/>
        </w:rPr>
      </w:pPr>
      <w:r w:rsidRPr="00E2144B">
        <w:rPr>
          <w:color w:val="000000"/>
        </w:rPr>
        <w:t>Statutory Compliances and Registration/Formation of LLPs | Pvt Ltd| Partnership | Proprietary co's |</w:t>
      </w:r>
    </w:p>
    <w:p w14:paraId="5298DA2F" w14:textId="77777777" w:rsidR="00397351" w:rsidRPr="00E2144B" w:rsidRDefault="00397351" w:rsidP="00397351">
      <w:pPr>
        <w:pStyle w:val="NormalWeb"/>
        <w:numPr>
          <w:ilvl w:val="0"/>
          <w:numId w:val="1"/>
        </w:numPr>
        <w:shd w:val="clear" w:color="auto" w:fill="FFFFFF"/>
        <w:spacing w:before="0" w:beforeAutospacing="0" w:after="200" w:afterAutospacing="0" w:line="276" w:lineRule="atLeast"/>
        <w:rPr>
          <w:color w:val="000000"/>
        </w:rPr>
      </w:pPr>
      <w:r w:rsidRPr="00E2144B">
        <w:rPr>
          <w:color w:val="000000"/>
        </w:rPr>
        <w:t>Shri, H.P. Kumar (Former CMD of NSIC Ltd) will give a presentation on start up India.</w:t>
      </w:r>
    </w:p>
    <w:p w14:paraId="4CF71CC2" w14:textId="7D80DE57" w:rsidR="00397351" w:rsidRPr="00E2144B" w:rsidRDefault="00397351" w:rsidP="00397351">
      <w:pPr>
        <w:pStyle w:val="NormalWeb"/>
        <w:numPr>
          <w:ilvl w:val="0"/>
          <w:numId w:val="1"/>
        </w:numPr>
        <w:shd w:val="clear" w:color="auto" w:fill="FFFFFF"/>
        <w:spacing w:before="0" w:beforeAutospacing="0" w:after="200" w:afterAutospacing="0" w:line="276" w:lineRule="atLeast"/>
        <w:rPr>
          <w:color w:val="000000"/>
        </w:rPr>
      </w:pPr>
      <w:r w:rsidRPr="00E2144B">
        <w:rPr>
          <w:color w:val="000000"/>
        </w:rPr>
        <w:t xml:space="preserve">Shri, Suresh Kotak (Former President Indian Merchant Chambers/IMC) will give a presentation on Mobilization and Utilization of AGRO Residue / Waste / Biomass Important Dimension of National Prosperity – Through – Agriculture. </w:t>
      </w:r>
    </w:p>
    <w:p w14:paraId="53DEAF95" w14:textId="37DBDB3B" w:rsidR="00397351" w:rsidRPr="00E2144B" w:rsidRDefault="00397351" w:rsidP="00397351">
      <w:pPr>
        <w:pStyle w:val="NormalWeb"/>
        <w:numPr>
          <w:ilvl w:val="0"/>
          <w:numId w:val="1"/>
        </w:numPr>
        <w:shd w:val="clear" w:color="auto" w:fill="FFFFFF"/>
        <w:spacing w:before="0" w:beforeAutospacing="0" w:after="200" w:afterAutospacing="0" w:line="276" w:lineRule="atLeast"/>
        <w:rPr>
          <w:color w:val="000000"/>
        </w:rPr>
      </w:pPr>
      <w:r w:rsidRPr="00E2144B">
        <w:rPr>
          <w:color w:val="000000"/>
        </w:rPr>
        <w:t>Mr Sanjeev Kumar Saini, Assistant Director, NSIC, Hyderabad</w:t>
      </w:r>
    </w:p>
    <w:p w14:paraId="2251681B" w14:textId="78677AFC" w:rsidR="00B763BC" w:rsidRPr="00E2144B" w:rsidRDefault="00B763BC" w:rsidP="00397351">
      <w:pPr>
        <w:pStyle w:val="NormalWeb"/>
        <w:numPr>
          <w:ilvl w:val="0"/>
          <w:numId w:val="1"/>
        </w:numPr>
        <w:shd w:val="clear" w:color="auto" w:fill="FFFFFF"/>
        <w:spacing w:before="0" w:beforeAutospacing="0" w:after="200" w:afterAutospacing="0" w:line="276" w:lineRule="atLeast"/>
        <w:jc w:val="both"/>
        <w:rPr>
          <w:color w:val="000000"/>
        </w:rPr>
      </w:pPr>
      <w:bookmarkStart w:id="0" w:name="_GoBack"/>
      <w:bookmarkEnd w:id="0"/>
      <w:r w:rsidRPr="00E2144B">
        <w:t xml:space="preserve">Mr. </w:t>
      </w:r>
      <w:r w:rsidRPr="00E2144B">
        <w:t>L.Sridhar</w:t>
      </w:r>
      <w:r w:rsidRPr="00E2144B">
        <w:t xml:space="preserve">, </w:t>
      </w:r>
      <w:r w:rsidRPr="00E2144B">
        <w:t>Founder, Connect India</w:t>
      </w:r>
      <w:r w:rsidRPr="00E2144B">
        <w:t xml:space="preserve">, </w:t>
      </w:r>
      <w:r w:rsidRPr="00E2144B">
        <w:t>Objective is to create a pan India last mile delivery network covering 25000 pin codes by leveraging the existing economic assets such as the brick and mortar retailer and the digital India platform by engaging in a robust mobile first technology. Appoint  last mile delivery entrepreneurs as Connect India Centers (CICs), who in turn will provide employment to 200,000 plus delivery associates from their local communities in the next 3 years.</w:t>
      </w:r>
    </w:p>
    <w:p w14:paraId="34E61F91" w14:textId="0B831F80" w:rsidR="00E2144B" w:rsidRPr="00E2144B" w:rsidRDefault="00E2144B" w:rsidP="00397351">
      <w:pPr>
        <w:pStyle w:val="NormalWeb"/>
        <w:numPr>
          <w:ilvl w:val="0"/>
          <w:numId w:val="1"/>
        </w:numPr>
        <w:shd w:val="clear" w:color="auto" w:fill="FFFFFF"/>
        <w:spacing w:before="0" w:beforeAutospacing="0" w:after="200" w:afterAutospacing="0" w:line="276" w:lineRule="atLeast"/>
        <w:jc w:val="both"/>
        <w:rPr>
          <w:color w:val="000000"/>
        </w:rPr>
      </w:pPr>
      <w:r>
        <w:t xml:space="preserve">Mr. </w:t>
      </w:r>
      <w:r w:rsidRPr="00910929">
        <w:t>Mehernosh Bazun Dittiya</w:t>
      </w:r>
      <w:r>
        <w:t xml:space="preserve">, </w:t>
      </w:r>
      <w:r w:rsidRPr="00910929">
        <w:t>Founder &amp; Director at Lighthouse Training</w:t>
      </w:r>
      <w:r>
        <w:t xml:space="preserve">, </w:t>
      </w:r>
      <w:r w:rsidRPr="00910929">
        <w:t>Lighthouse Training Academy provides training and certificates to drone pilots as per the curriculum of the DGCA ( Director General Civil Aviation) guidelines. It also provides drone-related services to corporate companies. Develop the Brand Lighthouse Training as a sort after institute in the areas of Sales, Behaviourial , Managerial and Soft skills training . To see to the web site traffic growth, and reach out to the masses, especially the student body.</w:t>
      </w:r>
    </w:p>
    <w:p w14:paraId="3F2FE4BE" w14:textId="77777777" w:rsidR="00A07E13" w:rsidRPr="00E2144B" w:rsidRDefault="0055410F">
      <w:pPr>
        <w:rPr>
          <w:sz w:val="24"/>
          <w:szCs w:val="24"/>
        </w:rPr>
      </w:pPr>
    </w:p>
    <w:sectPr w:rsidR="00A07E13" w:rsidRPr="00E21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C25E4"/>
    <w:multiLevelType w:val="hybridMultilevel"/>
    <w:tmpl w:val="3E2460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51"/>
    <w:rsid w:val="001B3AA7"/>
    <w:rsid w:val="00353FC2"/>
    <w:rsid w:val="00397351"/>
    <w:rsid w:val="0055410F"/>
    <w:rsid w:val="00B763BC"/>
    <w:rsid w:val="00E2144B"/>
    <w:rsid w:val="00EF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E334"/>
  <w15:chartTrackingRefBased/>
  <w15:docId w15:val="{B88018C7-CADB-4963-A24B-00EE4C81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3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09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KVS Krishnamohan</dc:creator>
  <cp:keywords/>
  <dc:description/>
  <cp:lastModifiedBy>KVS Krishnamohan</cp:lastModifiedBy>
  <cp:revision>5</cp:revision>
  <cp:lastPrinted>2020-03-02T10:19:00Z</cp:lastPrinted>
  <dcterms:created xsi:type="dcterms:W3CDTF">2020-03-02T10:11:00Z</dcterms:created>
  <dcterms:modified xsi:type="dcterms:W3CDTF">2020-03-02T10:59:00Z</dcterms:modified>
</cp:coreProperties>
</file>