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A1F1F" w14:textId="42270468" w:rsidR="000C5FC7" w:rsidRPr="00D020E6" w:rsidRDefault="009D6658" w:rsidP="0099677A">
      <w:pPr>
        <w:pStyle w:val="Titel1"/>
      </w:pPr>
      <w:r>
        <w:t>Bølgelængde for laserlys</w:t>
      </w:r>
    </w:p>
    <w:p w14:paraId="1059243C" w14:textId="46CFC7E5" w:rsidR="009D6658" w:rsidRDefault="009D6658" w:rsidP="009D6658">
      <w:pPr>
        <w:pStyle w:val="Overskrift2"/>
      </w:pPr>
      <w:r>
        <w:t>Formål</w:t>
      </w:r>
    </w:p>
    <w:p w14:paraId="56589D3C" w14:textId="0B6DBBDF" w:rsidR="000C5FC7" w:rsidRPr="003B6D47" w:rsidRDefault="003B6D47" w:rsidP="000C5FC7">
      <w:pPr>
        <w:rPr>
          <w:i/>
          <w:sz w:val="20"/>
        </w:rPr>
      </w:pPr>
      <w:r w:rsidRPr="003B6D47">
        <w:rPr>
          <w:i/>
        </w:rPr>
        <w:t xml:space="preserve">Her skal du kort forklare, hvad formålet med eksperimentet er. Det behøver ikke fylde mere end 1-2 sætninger. </w:t>
      </w:r>
    </w:p>
    <w:p w14:paraId="2094F0BF" w14:textId="77777777" w:rsidR="00241988" w:rsidRPr="00D020E6" w:rsidRDefault="00241988" w:rsidP="00153836">
      <w:pPr>
        <w:pStyle w:val="Overskrift2"/>
      </w:pPr>
      <w:r w:rsidRPr="00D020E6">
        <w:t>Opstilling</w:t>
      </w:r>
    </w:p>
    <w:p w14:paraId="0CE4A316" w14:textId="124F613A" w:rsidR="00241988" w:rsidRPr="00F53DE7" w:rsidRDefault="003B6D47" w:rsidP="00241988">
      <w:pPr>
        <w:rPr>
          <w:rFonts w:cstheme="minorHAnsi"/>
          <w:i/>
        </w:rPr>
      </w:pPr>
      <w:r w:rsidRPr="00F53DE7">
        <w:rPr>
          <w:rFonts w:cstheme="minorHAnsi"/>
          <w:i/>
          <w:color w:val="000000"/>
        </w:rPr>
        <w:t xml:space="preserve">Her skal du forklare, hvilket udstyr der anvendes til eksperimentet, og hvordan det er stillet op. </w:t>
      </w:r>
      <w:r w:rsidR="00F53DE7" w:rsidRPr="00F53DE7">
        <w:rPr>
          <w:rFonts w:cstheme="minorHAnsi"/>
          <w:i/>
          <w:color w:val="000000"/>
        </w:rPr>
        <w:t xml:space="preserve">Forklar ud fra tegningen nedenfor. </w:t>
      </w:r>
    </w:p>
    <w:p w14:paraId="3A513259" w14:textId="77777777" w:rsidR="00515387" w:rsidRPr="00D020E6" w:rsidRDefault="00B1646D" w:rsidP="00515387">
      <w:pPr>
        <w:jc w:val="center"/>
        <w:rPr>
          <w:sz w:val="20"/>
        </w:rPr>
      </w:pPr>
      <w:r w:rsidRPr="00D020E6">
        <w:rPr>
          <w:noProof/>
          <w:sz w:val="20"/>
          <w:lang w:eastAsia="da-DK"/>
        </w:rPr>
        <w:drawing>
          <wp:inline distT="0" distB="0" distL="0" distR="0" wp14:anchorId="63CDD3EA" wp14:editId="2FD327BE">
            <wp:extent cx="4017869" cy="239204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ysik bille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067" cy="239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5261" w14:textId="77777777" w:rsidR="00081582" w:rsidRPr="00D020E6" w:rsidRDefault="00C73971" w:rsidP="00153836">
      <w:pPr>
        <w:pStyle w:val="Overskrift2"/>
      </w:pPr>
      <w:r w:rsidRPr="00D020E6">
        <w:t>Teori</w:t>
      </w:r>
    </w:p>
    <w:p w14:paraId="3BD3D0CB" w14:textId="7AA9EF2C" w:rsidR="00834982" w:rsidRPr="00F53DE7" w:rsidRDefault="00F53DE7" w:rsidP="00834982">
      <w:pPr>
        <w:pStyle w:val="NormalWeb"/>
        <w:spacing w:before="0" w:beforeAutospacing="0" w:after="0" w:afterAutospacing="0"/>
        <w:rPr>
          <w:rFonts w:cstheme="minorHAnsi"/>
          <w:i/>
          <w:color w:val="000000"/>
          <w:sz w:val="22"/>
          <w:szCs w:val="22"/>
        </w:rPr>
      </w:pPr>
      <w:r w:rsidRPr="00F53DE7">
        <w:rPr>
          <w:rFonts w:cstheme="minorHAnsi"/>
          <w:i/>
          <w:color w:val="000000"/>
          <w:sz w:val="22"/>
          <w:szCs w:val="22"/>
        </w:rPr>
        <w:t>Her skal du forklare teorien bag eksperimentet. Det drejer sig særligt om de matematiske formler, vi bruger senere i databehandlingen.</w:t>
      </w:r>
    </w:p>
    <w:p w14:paraId="64496E8E" w14:textId="70233C49" w:rsidR="00F53DE7" w:rsidRPr="00F53DE7" w:rsidRDefault="00F53DE7" w:rsidP="00834982">
      <w:pPr>
        <w:pStyle w:val="NormalWeb"/>
        <w:spacing w:before="0" w:beforeAutospacing="0" w:after="0" w:afterAutospacing="0"/>
        <w:rPr>
          <w:rFonts w:cstheme="minorHAnsi"/>
          <w:i/>
          <w:color w:val="000000"/>
          <w:sz w:val="22"/>
          <w:szCs w:val="22"/>
        </w:rPr>
      </w:pPr>
    </w:p>
    <w:p w14:paraId="12CCC2A5" w14:textId="07D81940" w:rsidR="00F53DE7" w:rsidRPr="00F53DE7" w:rsidRDefault="00F53DE7" w:rsidP="00834982">
      <w:pPr>
        <w:pStyle w:val="NormalWeb"/>
        <w:spacing w:before="0" w:beforeAutospacing="0" w:after="0" w:afterAutospacing="0"/>
        <w:rPr>
          <w:rFonts w:cstheme="minorHAnsi"/>
          <w:i/>
          <w:color w:val="000000"/>
          <w:sz w:val="22"/>
          <w:szCs w:val="22"/>
        </w:rPr>
      </w:pPr>
      <w:r w:rsidRPr="00F53DE7">
        <w:rPr>
          <w:rFonts w:cstheme="minorHAnsi"/>
          <w:i/>
          <w:color w:val="000000"/>
          <w:sz w:val="22"/>
          <w:szCs w:val="22"/>
        </w:rPr>
        <w:t>Nedenfor er vist de formler, der er relevante for dette eksperiment. Forklar med dine egne ord, hvad de siger.</w:t>
      </w:r>
    </w:p>
    <w:p w14:paraId="084D5910" w14:textId="1A5E5FC1" w:rsidR="00F53DE7" w:rsidRDefault="00F53DE7" w:rsidP="00834982">
      <w:pPr>
        <w:pStyle w:val="NormalWeb"/>
        <w:spacing w:before="0" w:beforeAutospacing="0" w:after="0" w:afterAutospacing="0"/>
        <w:rPr>
          <w:rFonts w:cstheme="minorHAnsi"/>
          <w:color w:val="000000"/>
          <w:sz w:val="22"/>
          <w:szCs w:val="22"/>
        </w:rPr>
      </w:pPr>
    </w:p>
    <w:p w14:paraId="318C37A5" w14:textId="77777777" w:rsidR="00F53DE7" w:rsidRPr="00D020E6" w:rsidRDefault="00F53DE7" w:rsidP="00834982">
      <w:pPr>
        <w:pStyle w:val="NormalWeb"/>
        <w:spacing w:before="0" w:beforeAutospacing="0" w:after="0" w:afterAutospacing="0"/>
        <w:rPr>
          <w:rFonts w:cstheme="minorHAnsi"/>
          <w:color w:val="000000"/>
          <w:sz w:val="22"/>
          <w:szCs w:val="22"/>
        </w:rPr>
      </w:pPr>
    </w:p>
    <w:p w14:paraId="47FDC95F" w14:textId="77777777" w:rsidR="00834982" w:rsidRPr="00D020E6" w:rsidRDefault="00834982" w:rsidP="00834982">
      <w:pPr>
        <w:pStyle w:val="NormalWeb"/>
        <w:spacing w:before="0" w:beforeAutospacing="0" w:after="0" w:afterAutospacing="0"/>
        <w:rPr>
          <w:rFonts w:cstheme="minorHAnsi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color w:val="000000"/>
              <w:sz w:val="22"/>
              <w:szCs w:val="22"/>
            </w:rPr>
            <m:t>n∙λ=d∙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  <w:sz w:val="22"/>
              <w:szCs w:val="22"/>
            </w:rPr>
            <m:t>sin⁡</m:t>
          </m:r>
          <m:r>
            <w:rPr>
              <w:rFonts w:ascii="Cambria Math" w:hAnsi="Cambria Math" w:cstheme="minorHAnsi"/>
              <w:color w:val="000000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 w:cstheme="minorHAnsi"/>
              <w:color w:val="000000"/>
              <w:sz w:val="22"/>
              <w:szCs w:val="22"/>
            </w:rPr>
            <m:t>)</m:t>
          </m:r>
        </m:oMath>
      </m:oMathPara>
    </w:p>
    <w:p w14:paraId="060A86A2" w14:textId="77777777" w:rsidR="008E4009" w:rsidRPr="00D020E6" w:rsidRDefault="008E4009" w:rsidP="00C73971">
      <w:pPr>
        <w:spacing w:after="0" w:line="240" w:lineRule="auto"/>
        <w:rPr>
          <w:rFonts w:eastAsia="Times New Roman" w:cstheme="minorHAnsi"/>
          <w:color w:val="000000"/>
          <w:lang w:eastAsia="da-DK"/>
        </w:rPr>
      </w:pPr>
    </w:p>
    <w:p w14:paraId="5CDBA6C1" w14:textId="77777777" w:rsidR="008E4009" w:rsidRPr="00D020E6" w:rsidRDefault="008056CE" w:rsidP="00C73971">
      <w:pPr>
        <w:spacing w:after="0" w:line="240" w:lineRule="auto"/>
        <w:rPr>
          <w:rFonts w:eastAsia="Times New Roman" w:cstheme="minorHAnsi"/>
          <w:lang w:eastAsia="da-DK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da-DK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da-DK"/>
                </w:rPr>
                <m:t>θ</m:t>
              </m:r>
            </m:e>
            <m:sub>
              <m:r>
                <w:rPr>
                  <w:rFonts w:ascii="Cambria Math" w:eastAsia="Times New Roman" w:hAnsi="Cambria Math" w:cstheme="minorHAnsi"/>
                  <w:lang w:eastAsia="da-DK"/>
                </w:rPr>
                <m:t>n</m:t>
              </m:r>
            </m:sub>
          </m:sSub>
          <m:r>
            <w:rPr>
              <w:rFonts w:ascii="Cambria Math" w:eastAsia="Times New Roman" w:hAnsi="Cambria Math" w:cstheme="minorHAnsi"/>
              <w:lang w:eastAsia="da-DK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lang w:eastAsia="da-DK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lang w:eastAsia="da-DK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lang w:eastAsia="da-DK"/>
                    </w:rPr>
                    <m:t>tan</m:t>
                  </m:r>
                  <m:ctrlPr>
                    <w:rPr>
                      <w:rFonts w:ascii="Cambria Math" w:eastAsia="Times New Roman" w:hAnsi="Cambria Math" w:cstheme="minorHAnsi"/>
                      <w:lang w:eastAsia="da-DK"/>
                    </w:rPr>
                  </m:ctrlPr>
                </m:e>
                <m:sup>
                  <m:r>
                    <w:rPr>
                      <w:rFonts w:ascii="Cambria Math" w:eastAsia="Times New Roman" w:hAnsi="Cambria Math" w:cstheme="minorHAnsi"/>
                      <w:lang w:eastAsia="da-DK"/>
                    </w:rPr>
                    <m:t>-1</m:t>
                  </m:r>
                  <m:ctrlPr>
                    <w:rPr>
                      <w:rFonts w:ascii="Cambria Math" w:eastAsia="Times New Roman" w:hAnsi="Cambria Math" w:cstheme="minorHAnsi"/>
                      <w:lang w:eastAsia="da-DK"/>
                    </w:rPr>
                  </m:ctrlPr>
                </m:sup>
              </m:sSup>
            </m:fName>
            <m:e>
              <m:r>
                <w:rPr>
                  <w:rFonts w:ascii="Cambria Math" w:eastAsia="Times New Roman" w:hAnsi="Cambria Math" w:cstheme="minorHAnsi"/>
                  <w:lang w:eastAsia="da-DK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eastAsia="da-D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eastAsia="da-DK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eastAsia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eastAsia="da-DK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theme="minorHAnsi"/>
                      <w:lang w:eastAsia="da-DK"/>
                    </w:rPr>
                    <m:t>L</m:t>
                  </m:r>
                </m:den>
              </m:f>
              <m:r>
                <w:rPr>
                  <w:rFonts w:ascii="Cambria Math" w:eastAsia="Times New Roman" w:hAnsi="Cambria Math" w:cstheme="minorHAnsi"/>
                  <w:lang w:eastAsia="da-DK"/>
                </w:rPr>
                <m:t>)</m:t>
              </m:r>
            </m:e>
          </m:func>
        </m:oMath>
      </m:oMathPara>
    </w:p>
    <w:p w14:paraId="59B0DC87" w14:textId="7F586BB5" w:rsidR="008E4009" w:rsidRPr="00D020E6" w:rsidRDefault="008E4009" w:rsidP="00C73971">
      <w:pPr>
        <w:pStyle w:val="NormalWeb"/>
        <w:spacing w:before="0" w:beforeAutospacing="0" w:after="0" w:afterAutospacing="0"/>
        <w:rPr>
          <w:rFonts w:cstheme="minorHAnsi"/>
          <w:color w:val="000000"/>
          <w:sz w:val="22"/>
          <w:szCs w:val="22"/>
        </w:rPr>
      </w:pPr>
    </w:p>
    <w:p w14:paraId="7108FDBB" w14:textId="77777777" w:rsidR="008E4009" w:rsidRPr="00D020E6" w:rsidRDefault="008E4009" w:rsidP="00C73971">
      <w:pPr>
        <w:pStyle w:val="NormalWeb"/>
        <w:spacing w:before="0" w:beforeAutospacing="0" w:after="0" w:afterAutospacing="0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d=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Antal spalter pr.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mm</m:t>
              </m:r>
            </m:den>
          </m:f>
        </m:oMath>
      </m:oMathPara>
    </w:p>
    <w:p w14:paraId="63B06397" w14:textId="77777777" w:rsidR="00F53DE7" w:rsidRDefault="00F53DE7" w:rsidP="00153836">
      <w:pPr>
        <w:pStyle w:val="Overskrift2"/>
        <w:rPr>
          <w:rFonts w:eastAsiaTheme="minorEastAsia"/>
        </w:rPr>
      </w:pPr>
    </w:p>
    <w:p w14:paraId="19D4E7A5" w14:textId="451C7452" w:rsidR="00F53DE7" w:rsidRDefault="00F53DE7" w:rsidP="00153836">
      <w:pPr>
        <w:pStyle w:val="Overskrift2"/>
        <w:rPr>
          <w:rFonts w:eastAsiaTheme="minorEastAsia"/>
        </w:rPr>
      </w:pPr>
    </w:p>
    <w:p w14:paraId="6FA735DE" w14:textId="77777777" w:rsidR="00F53DE7" w:rsidRPr="00F53DE7" w:rsidRDefault="00F53DE7" w:rsidP="00F53DE7"/>
    <w:p w14:paraId="4B6D8F3A" w14:textId="7CCA7BCF" w:rsidR="00F53DE7" w:rsidRDefault="00F53DE7" w:rsidP="00153836">
      <w:pPr>
        <w:pStyle w:val="Overskrift2"/>
        <w:rPr>
          <w:rFonts w:eastAsiaTheme="minorEastAsia"/>
        </w:rPr>
      </w:pPr>
    </w:p>
    <w:p w14:paraId="7EFC9F45" w14:textId="77777777" w:rsidR="00F53DE7" w:rsidRPr="00F53DE7" w:rsidRDefault="00F53DE7" w:rsidP="00F53DE7"/>
    <w:p w14:paraId="00FAF536" w14:textId="320A2D03" w:rsidR="00081582" w:rsidRDefault="0070664F" w:rsidP="00153836">
      <w:pPr>
        <w:pStyle w:val="Overskrift2"/>
        <w:rPr>
          <w:rFonts w:eastAsiaTheme="minorEastAsia"/>
        </w:rPr>
      </w:pPr>
      <w:r w:rsidRPr="00D020E6">
        <w:rPr>
          <w:rFonts w:eastAsiaTheme="minorEastAsia"/>
        </w:rPr>
        <w:lastRenderedPageBreak/>
        <w:t>Målinger</w:t>
      </w:r>
    </w:p>
    <w:p w14:paraId="00B6E905" w14:textId="154F7506" w:rsidR="00F53DE7" w:rsidRPr="00F53DE7" w:rsidRDefault="00F53DE7" w:rsidP="00F53DE7">
      <w:pPr>
        <w:rPr>
          <w:i/>
        </w:rPr>
      </w:pPr>
      <w:r w:rsidRPr="00F53DE7">
        <w:rPr>
          <w:i/>
        </w:rPr>
        <w:t>Her skal du angive dine måleresultater. Husk altid også at angive enheden. Du kan bruge tabellen nedenfor.</w:t>
      </w:r>
      <w:r>
        <w:rPr>
          <w:i/>
        </w:rPr>
        <w:t xml:space="preserve"> Her er plads til målinger på 6 ordener, men du har muligvis flere eller færre. </w:t>
      </w:r>
    </w:p>
    <w:tbl>
      <w:tblPr>
        <w:tblW w:w="3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480"/>
      </w:tblGrid>
      <w:tr w:rsidR="0070664F" w:rsidRPr="00D020E6" w14:paraId="2EE5AB2C" w14:textId="77777777" w:rsidTr="00F53DE7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69DB8EA" w14:textId="77777777" w:rsidR="0070664F" w:rsidRPr="00D020E6" w:rsidRDefault="0070664F" w:rsidP="0070664F">
            <w:pPr>
              <w:spacing w:after="0" w:line="240" w:lineRule="auto"/>
              <w:rPr>
                <w:rFonts w:eastAsia="Times New Roman" w:cs="Calibri"/>
                <w:color w:val="000000"/>
                <w:lang w:eastAsia="da-DK"/>
              </w:rPr>
            </w:pPr>
            <w:r w:rsidRPr="00D020E6">
              <w:rPr>
                <w:rFonts w:eastAsia="Times New Roman" w:cs="Calibri"/>
                <w:color w:val="000000"/>
                <w:lang w:eastAsia="da-DK"/>
              </w:rPr>
              <w:t>Antal spalter pr. mm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5BCBA77F" w14:textId="7E28E9AC" w:rsidR="0070664F" w:rsidRPr="00D020E6" w:rsidRDefault="0070664F" w:rsidP="0070664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a-DK"/>
              </w:rPr>
            </w:pPr>
          </w:p>
        </w:tc>
      </w:tr>
      <w:tr w:rsidR="0070664F" w:rsidRPr="00D020E6" w14:paraId="31FC8E33" w14:textId="77777777" w:rsidTr="00F53DE7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BE49060" w14:textId="77777777" w:rsidR="0070664F" w:rsidRPr="00D020E6" w:rsidRDefault="0070664F" w:rsidP="0070664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a-DK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4A83811A" w14:textId="77777777" w:rsidR="0070664F" w:rsidRPr="00D020E6" w:rsidRDefault="0070664F" w:rsidP="0070664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da-DK"/>
              </w:rPr>
            </w:pPr>
          </w:p>
        </w:tc>
      </w:tr>
      <w:tr w:rsidR="0070664F" w:rsidRPr="00D020E6" w14:paraId="7A556AE7" w14:textId="77777777" w:rsidTr="00F53DE7">
        <w:trPr>
          <w:trHeight w:val="336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0E80681" w14:textId="05E06A50" w:rsidR="0070664F" w:rsidRPr="00F53DE7" w:rsidRDefault="008056CE" w:rsidP="00F53DE7">
            <w:pPr>
              <w:spacing w:after="0" w:line="240" w:lineRule="auto"/>
              <w:rPr>
                <w:rFonts w:eastAsia="Times New Roman" w:cs="Calibri"/>
                <w:color w:val="000000"/>
                <w:lang w:eastAsia="da-DK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da-D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da-DK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da-DK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204E63BF" w14:textId="0299737C" w:rsidR="0070664F" w:rsidRPr="00D020E6" w:rsidRDefault="0070664F" w:rsidP="0070664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a-DK"/>
              </w:rPr>
            </w:pPr>
          </w:p>
        </w:tc>
      </w:tr>
      <w:tr w:rsidR="0070664F" w:rsidRPr="00D020E6" w14:paraId="472C5E35" w14:textId="77777777" w:rsidTr="00F53DE7">
        <w:trPr>
          <w:trHeight w:val="336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9F31BED" w14:textId="5026469E" w:rsidR="0070664F" w:rsidRPr="00F53DE7" w:rsidRDefault="008056CE" w:rsidP="00F53DE7">
            <w:pPr>
              <w:spacing w:after="0" w:line="240" w:lineRule="auto"/>
              <w:rPr>
                <w:rFonts w:eastAsia="Times New Roman" w:cs="Calibri"/>
                <w:color w:val="000000"/>
                <w:lang w:eastAsia="da-DK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da-D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da-DK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da-DK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3E831E40" w14:textId="53F0033C" w:rsidR="0070664F" w:rsidRPr="00D020E6" w:rsidRDefault="0070664F" w:rsidP="0070664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a-DK"/>
              </w:rPr>
            </w:pPr>
          </w:p>
        </w:tc>
      </w:tr>
      <w:tr w:rsidR="0070664F" w:rsidRPr="00D020E6" w14:paraId="735BAA4F" w14:textId="77777777" w:rsidTr="00F53DE7">
        <w:trPr>
          <w:trHeight w:val="336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C26F2BF" w14:textId="3E1C10BF" w:rsidR="0070664F" w:rsidRPr="00F53DE7" w:rsidRDefault="008056CE" w:rsidP="00F53DE7">
            <w:pPr>
              <w:spacing w:after="0" w:line="240" w:lineRule="auto"/>
              <w:rPr>
                <w:rFonts w:eastAsia="Times New Roman" w:cs="Calibri"/>
                <w:color w:val="000000"/>
                <w:lang w:eastAsia="da-DK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da-D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da-DK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da-DK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4D3B348C" w14:textId="39B8EE90" w:rsidR="0070664F" w:rsidRPr="00D020E6" w:rsidRDefault="0070664F" w:rsidP="0070664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a-DK"/>
              </w:rPr>
            </w:pPr>
          </w:p>
        </w:tc>
      </w:tr>
      <w:tr w:rsidR="0070664F" w:rsidRPr="00D020E6" w14:paraId="659647E8" w14:textId="77777777" w:rsidTr="00F53DE7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EA19588" w14:textId="07D65120" w:rsidR="0070664F" w:rsidRPr="00F53DE7" w:rsidRDefault="00F53DE7" w:rsidP="00F53DE7">
            <w:pPr>
              <w:spacing w:after="0" w:line="240" w:lineRule="auto"/>
              <w:rPr>
                <w:rFonts w:eastAsia="Times New Roman" w:cs="Calibri"/>
                <w:color w:val="000000"/>
                <w:lang w:eastAsia="da-DK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da-D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da-DK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da-DK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37F24D8F" w14:textId="77777777" w:rsidR="0070664F" w:rsidRPr="00D020E6" w:rsidRDefault="0070664F" w:rsidP="0070664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da-DK"/>
              </w:rPr>
            </w:pPr>
          </w:p>
        </w:tc>
      </w:tr>
      <w:tr w:rsidR="00F53DE7" w:rsidRPr="00D020E6" w14:paraId="10141052" w14:textId="77777777" w:rsidTr="00F53DE7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</w:tcPr>
          <w:p w14:paraId="0F2B2A32" w14:textId="2C17BEC8" w:rsidR="00F53DE7" w:rsidRPr="00F53DE7" w:rsidRDefault="00F53DE7" w:rsidP="00F53DE7">
            <w:pPr>
              <w:spacing w:after="0" w:line="240" w:lineRule="auto"/>
              <w:rPr>
                <w:rFonts w:eastAsia="Times New Roman" w:cs="Calibri"/>
                <w:color w:val="000000"/>
                <w:lang w:eastAsia="da-DK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da-D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da-DK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da-DK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05FE83D4" w14:textId="77777777" w:rsidR="00F53DE7" w:rsidRPr="00D020E6" w:rsidRDefault="00F53DE7" w:rsidP="0070664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da-DK"/>
              </w:rPr>
            </w:pPr>
          </w:p>
        </w:tc>
      </w:tr>
      <w:tr w:rsidR="00F53DE7" w:rsidRPr="00D020E6" w14:paraId="73972995" w14:textId="77777777" w:rsidTr="00F53DE7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</w:tcPr>
          <w:p w14:paraId="2886B272" w14:textId="7B5FE639" w:rsidR="00F53DE7" w:rsidRPr="00F53DE7" w:rsidRDefault="00F53DE7" w:rsidP="00F53DE7">
            <w:pPr>
              <w:spacing w:after="0" w:line="240" w:lineRule="auto"/>
              <w:rPr>
                <w:rFonts w:eastAsia="Times New Roman" w:cs="Calibri"/>
                <w:color w:val="000000"/>
                <w:lang w:eastAsia="da-DK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da-D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da-DK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da-DK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52787E6E" w14:textId="77777777" w:rsidR="00F53DE7" w:rsidRPr="00D020E6" w:rsidRDefault="00F53DE7" w:rsidP="0070664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da-DK"/>
              </w:rPr>
            </w:pPr>
          </w:p>
        </w:tc>
      </w:tr>
      <w:tr w:rsidR="00F53DE7" w:rsidRPr="00D020E6" w14:paraId="1D57B4A0" w14:textId="77777777" w:rsidTr="00F53DE7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</w:tcPr>
          <w:p w14:paraId="23CD6B4B" w14:textId="77777777" w:rsidR="00F53DE7" w:rsidRPr="00D020E6" w:rsidRDefault="00F53DE7" w:rsidP="00F53DE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da-DK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1A99E7A0" w14:textId="77777777" w:rsidR="00F53DE7" w:rsidRPr="00D020E6" w:rsidRDefault="00F53DE7" w:rsidP="0070664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da-DK"/>
              </w:rPr>
            </w:pPr>
          </w:p>
        </w:tc>
      </w:tr>
      <w:tr w:rsidR="0070664F" w:rsidRPr="00D020E6" w14:paraId="4C8A12CF" w14:textId="77777777" w:rsidTr="00F53DE7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1516AC5" w14:textId="5E1729C6" w:rsidR="0070664F" w:rsidRPr="00F53DE7" w:rsidRDefault="0070664F" w:rsidP="00F53DE7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da-DK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da-DK"/>
                  </w:rPr>
                  <m:t>L</m:t>
                </m:r>
              </m:oMath>
            </m:oMathPara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3B79D917" w14:textId="06A4EC06" w:rsidR="0070664F" w:rsidRPr="00D020E6" w:rsidRDefault="0070664F" w:rsidP="0070664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a-DK"/>
              </w:rPr>
            </w:pPr>
          </w:p>
        </w:tc>
      </w:tr>
    </w:tbl>
    <w:p w14:paraId="680065AA" w14:textId="77777777" w:rsidR="0070664F" w:rsidRPr="00D020E6" w:rsidRDefault="0070664F" w:rsidP="0070664F"/>
    <w:p w14:paraId="72491C1F" w14:textId="77777777" w:rsidR="000C5FC7" w:rsidRPr="00D020E6" w:rsidRDefault="006C3A65" w:rsidP="00153836">
      <w:pPr>
        <w:pStyle w:val="Overskrift2"/>
        <w:rPr>
          <w:rFonts w:eastAsiaTheme="minorEastAsia"/>
        </w:rPr>
      </w:pPr>
      <w:r w:rsidRPr="00D020E6">
        <w:rPr>
          <w:rFonts w:eastAsiaTheme="minorEastAsia"/>
        </w:rPr>
        <w:t>Databehandling</w:t>
      </w:r>
    </w:p>
    <w:p w14:paraId="1A937FE7" w14:textId="77777777" w:rsidR="00B142CB" w:rsidRPr="00813AD0" w:rsidRDefault="00F53DE7" w:rsidP="001A367D">
      <w:pPr>
        <w:rPr>
          <w:rFonts w:cstheme="minorHAnsi"/>
          <w:i/>
        </w:rPr>
      </w:pPr>
      <w:r w:rsidRPr="00813AD0">
        <w:rPr>
          <w:rFonts w:cstheme="minorHAnsi"/>
          <w:i/>
        </w:rPr>
        <w:t>Her skal du foretage de konkrete udregninger.</w:t>
      </w:r>
      <w:r w:rsidR="00B142CB" w:rsidRPr="00813AD0">
        <w:rPr>
          <w:rFonts w:cstheme="minorHAnsi"/>
          <w:i/>
        </w:rPr>
        <w:t xml:space="preserve"> Husk enheder og et passende antal mellemregninger. Følg disse trin:</w:t>
      </w:r>
    </w:p>
    <w:p w14:paraId="79C8CAA4" w14:textId="0FA3C038" w:rsidR="001A367D" w:rsidRPr="00813AD0" w:rsidRDefault="00B142CB" w:rsidP="00A3257C">
      <w:pPr>
        <w:rPr>
          <w:rFonts w:cstheme="minorHAnsi"/>
          <w:i/>
        </w:rPr>
      </w:pPr>
      <w:r w:rsidRPr="00813AD0">
        <w:rPr>
          <w:rFonts w:cstheme="minorHAnsi"/>
          <w:i/>
        </w:rPr>
        <w:t>Beregn gitterkonstanten i nanometer.</w:t>
      </w:r>
    </w:p>
    <w:p w14:paraId="1EE73A56" w14:textId="59BDA967" w:rsidR="001A367D" w:rsidRPr="00813AD0" w:rsidRDefault="00B142CB" w:rsidP="00A3257C">
      <w:pPr>
        <w:rPr>
          <w:rFonts w:eastAsiaTheme="minorEastAsia" w:cstheme="minorHAnsi"/>
          <w:i/>
        </w:rPr>
      </w:pPr>
      <w:r w:rsidRPr="00813AD0">
        <w:rPr>
          <w:rFonts w:eastAsiaTheme="minorEastAsia" w:cstheme="minorHAnsi"/>
          <w:i/>
        </w:rPr>
        <w:t xml:space="preserve">Beregn </w:t>
      </w:r>
      <w:r w:rsidR="001A367D" w:rsidRPr="00813AD0">
        <w:rPr>
          <w:rFonts w:eastAsiaTheme="minorEastAsia" w:cstheme="minorHAnsi"/>
          <w:i/>
        </w:rPr>
        <w:t>afbøjni</w:t>
      </w:r>
      <w:r w:rsidRPr="00813AD0">
        <w:rPr>
          <w:rFonts w:eastAsiaTheme="minorEastAsia" w:cstheme="minorHAnsi"/>
          <w:i/>
        </w:rPr>
        <w:t xml:space="preserve">ngsvinklerne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  <w:r w:rsidRPr="00813AD0">
        <w:rPr>
          <w:rFonts w:eastAsiaTheme="minorEastAsia" w:cstheme="minorHAnsi"/>
          <w:i/>
        </w:rPr>
        <w:t xml:space="preserve"> osv. </w:t>
      </w:r>
    </w:p>
    <w:p w14:paraId="27B3B62F" w14:textId="3D09A74F" w:rsidR="00490A82" w:rsidRPr="00813AD0" w:rsidRDefault="00B142CB" w:rsidP="00A3257C">
      <w:pPr>
        <w:rPr>
          <w:rFonts w:eastAsiaTheme="minorEastAsia" w:cstheme="minorHAnsi"/>
          <w:i/>
        </w:rPr>
      </w:pPr>
      <w:r w:rsidRPr="00813AD0">
        <w:rPr>
          <w:rFonts w:eastAsiaTheme="minorEastAsia" w:cstheme="minorHAnsi"/>
          <w:i/>
        </w:rPr>
        <w:t>Beregn f</w:t>
      </w:r>
      <w:r w:rsidR="00490A82" w:rsidRPr="00813AD0">
        <w:rPr>
          <w:rFonts w:eastAsiaTheme="minorEastAsia" w:cstheme="minorHAnsi"/>
          <w:i/>
        </w:rPr>
        <w:t xml:space="preserve">or hver orden </w:t>
      </w:r>
      <w:r w:rsidRPr="00813AD0">
        <w:rPr>
          <w:rFonts w:eastAsiaTheme="minorEastAsia" w:cstheme="minorHAnsi"/>
          <w:i/>
        </w:rPr>
        <w:t xml:space="preserve">bølgelængden </w:t>
      </w:r>
      <m:oMath>
        <m:r>
          <w:rPr>
            <w:rFonts w:ascii="Cambria Math" w:eastAsiaTheme="minorEastAsia" w:hAnsi="Cambria Math" w:cstheme="minorHAnsi"/>
          </w:rPr>
          <m:t>λ</m:t>
        </m:r>
      </m:oMath>
      <w:r w:rsidRPr="00813AD0">
        <w:rPr>
          <w:rFonts w:eastAsiaTheme="minorEastAsia" w:cstheme="minorHAnsi"/>
          <w:i/>
        </w:rPr>
        <w:t>.</w:t>
      </w:r>
    </w:p>
    <w:p w14:paraId="79DBE296" w14:textId="05EC8FCB" w:rsidR="00B142CB" w:rsidRPr="00813AD0" w:rsidRDefault="00B142CB" w:rsidP="00A3257C">
      <w:pPr>
        <w:rPr>
          <w:rFonts w:eastAsiaTheme="minorEastAsia" w:cstheme="minorHAnsi"/>
          <w:i/>
        </w:rPr>
      </w:pPr>
      <w:bookmarkStart w:id="0" w:name="_GoBack"/>
      <w:bookmarkEnd w:id="0"/>
      <w:r w:rsidRPr="00813AD0">
        <w:rPr>
          <w:rFonts w:eastAsiaTheme="minorEastAsia" w:cstheme="minorHAnsi"/>
          <w:i/>
        </w:rPr>
        <w:t xml:space="preserve">Beregn den endelige bølgelængde ved at tage gennemsnittet over de forskellige ordener. </w:t>
      </w:r>
    </w:p>
    <w:p w14:paraId="01A0296F" w14:textId="5F55057C" w:rsidR="0021339B" w:rsidRPr="00D020E6" w:rsidRDefault="00683023" w:rsidP="00153836">
      <w:pPr>
        <w:pStyle w:val="Overskrift2"/>
      </w:pPr>
      <w:r w:rsidRPr="00D020E6">
        <w:t>Diskussion og k</w:t>
      </w:r>
      <w:r w:rsidR="00AC6789" w:rsidRPr="00D020E6">
        <w:t xml:space="preserve">onklusion </w:t>
      </w:r>
    </w:p>
    <w:p w14:paraId="78623447" w14:textId="20DD201C" w:rsidR="00AC6789" w:rsidRPr="00813AD0" w:rsidRDefault="00813AD0" w:rsidP="0021339B">
      <w:pPr>
        <w:rPr>
          <w:i/>
        </w:rPr>
      </w:pPr>
      <w:r w:rsidRPr="00813AD0">
        <w:rPr>
          <w:i/>
        </w:rPr>
        <w:t>Her skal du beregne, hvor meget din målte bølgelængde afviger fra den</w:t>
      </w:r>
      <w:r>
        <w:rPr>
          <w:i/>
        </w:rPr>
        <w:t xml:space="preserve"> forventede</w:t>
      </w:r>
      <w:r w:rsidRPr="00813AD0">
        <w:rPr>
          <w:i/>
        </w:rPr>
        <w:t xml:space="preserve"> bølgelængde. </w:t>
      </w:r>
      <w:r>
        <w:rPr>
          <w:i/>
        </w:rPr>
        <w:t xml:space="preserve">Det </w:t>
      </w:r>
      <w:r w:rsidRPr="00813AD0">
        <w:rPr>
          <w:i/>
        </w:rPr>
        <w:t>står typisk skrevet på laseren</w:t>
      </w:r>
      <w:r>
        <w:rPr>
          <w:i/>
        </w:rPr>
        <w:t>, hvilken bølgelængde den faktisk har</w:t>
      </w:r>
      <w:r w:rsidRPr="00813AD0">
        <w:rPr>
          <w:i/>
        </w:rPr>
        <w:t>. Brug denne formel:</w:t>
      </w:r>
    </w:p>
    <w:p w14:paraId="6A7C8765" w14:textId="030CC746" w:rsidR="00AC6789" w:rsidRPr="00D020E6" w:rsidRDefault="00AC6789" w:rsidP="00AC6789">
      <w:pPr>
        <w:ind w:left="360"/>
        <w:rPr>
          <w:sz w:val="20"/>
        </w:rPr>
      </w:pPr>
      <m:oMathPara>
        <m:oMath>
          <m:r>
            <w:rPr>
              <w:rFonts w:ascii="Cambria Math" w:hAnsi="Cambria Math"/>
            </w:rPr>
            <m:t>Afvigelse i 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Målt værdi-Forventet værdi</m:t>
              </m:r>
            </m:num>
            <m:den>
              <m:r>
                <w:rPr>
                  <w:rFonts w:ascii="Cambria Math" w:hAnsi="Cambria Math"/>
                </w:rPr>
                <m:t>Forventet værdi</m:t>
              </m:r>
            </m:den>
          </m:f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100%</m:t>
          </m:r>
        </m:oMath>
      </m:oMathPara>
    </w:p>
    <w:p w14:paraId="46631FF5" w14:textId="7320B836" w:rsidR="00E7112E" w:rsidRPr="00F62084" w:rsidRDefault="00813AD0" w:rsidP="00790D88">
      <w:pPr>
        <w:rPr>
          <w:i/>
        </w:rPr>
      </w:pPr>
      <w:r w:rsidRPr="00F62084">
        <w:rPr>
          <w:i/>
        </w:rPr>
        <w:t xml:space="preserve">I praksis vil man næppe få nøjagtigt det samme resultat som angivet på laseren. </w:t>
      </w:r>
      <w:r w:rsidR="00F62084" w:rsidRPr="00F62084">
        <w:rPr>
          <w:i/>
        </w:rPr>
        <w:t>Derfor skal du prøve at forklare, hvordan afvigelsen kan opstå.</w:t>
      </w:r>
      <w:r w:rsidR="00F62084">
        <w:rPr>
          <w:i/>
        </w:rPr>
        <w:t xml:space="preserve"> Hvor kan der være måleusikkerheder? Hvor store er de ca.? Kan der være fejlkilder? Osv. </w:t>
      </w:r>
      <w:r w:rsidR="00F62084" w:rsidRPr="00F62084">
        <w:rPr>
          <w:i/>
        </w:rPr>
        <w:t xml:space="preserve"> </w:t>
      </w:r>
    </w:p>
    <w:sectPr w:rsidR="00E7112E" w:rsidRPr="00F62084" w:rsidSect="00BF43C1">
      <w:headerReference w:type="default" r:id="rId9"/>
      <w:footerReference w:type="default" r:id="rId10"/>
      <w:pgSz w:w="11906" w:h="16838"/>
      <w:pgMar w:top="2387" w:right="1134" w:bottom="978" w:left="1134" w:header="283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1E3D6" w14:textId="77777777" w:rsidR="008056CE" w:rsidRDefault="008056CE" w:rsidP="00AC6789">
      <w:pPr>
        <w:spacing w:after="0" w:line="240" w:lineRule="auto"/>
      </w:pPr>
      <w:r>
        <w:separator/>
      </w:r>
    </w:p>
  </w:endnote>
  <w:endnote w:type="continuationSeparator" w:id="0">
    <w:p w14:paraId="1C80D27C" w14:textId="77777777" w:rsidR="008056CE" w:rsidRDefault="008056CE" w:rsidP="00AC6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Light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BAAC2" w14:textId="6A4DDD02" w:rsidR="0003366C" w:rsidRPr="009D6658" w:rsidRDefault="0003366C" w:rsidP="0003366C">
    <w:pPr>
      <w:pStyle w:val="Sidefod"/>
      <w:jc w:val="center"/>
      <w:rPr>
        <w:sz w:val="18"/>
        <w:szCs w:val="18"/>
      </w:rPr>
    </w:pPr>
    <w:r w:rsidRPr="009D6658">
      <w:rPr>
        <w:sz w:val="18"/>
        <w:szCs w:val="18"/>
      </w:rPr>
      <w:t xml:space="preserve">© 2017 </w:t>
    </w:r>
    <w:proofErr w:type="spellStart"/>
    <w:r w:rsidRPr="009D6658">
      <w:rPr>
        <w:sz w:val="18"/>
        <w:szCs w:val="18"/>
      </w:rPr>
      <w:t>vucdigital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A8B6F" w14:textId="77777777" w:rsidR="008056CE" w:rsidRDefault="008056CE" w:rsidP="00AC6789">
      <w:pPr>
        <w:spacing w:after="0" w:line="240" w:lineRule="auto"/>
      </w:pPr>
      <w:r>
        <w:separator/>
      </w:r>
    </w:p>
  </w:footnote>
  <w:footnote w:type="continuationSeparator" w:id="0">
    <w:p w14:paraId="0ED97370" w14:textId="77777777" w:rsidR="008056CE" w:rsidRDefault="008056CE" w:rsidP="00AC6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BC5EF" w14:textId="1906672A" w:rsidR="000B3DC4" w:rsidRDefault="000B3DC4" w:rsidP="000B3DC4">
    <w:pPr>
      <w:pStyle w:val="Sidehoved"/>
      <w:ind w:left="-1134"/>
    </w:pPr>
    <w:r>
      <w:rPr>
        <w:noProof/>
        <w:lang w:eastAsia="da-DK"/>
      </w:rPr>
      <w:drawing>
        <wp:inline distT="0" distB="0" distL="0" distR="0" wp14:anchorId="068441E9" wp14:editId="74D17266">
          <wp:extent cx="8895461" cy="861119"/>
          <wp:effectExtent l="0" t="0" r="0" b="254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4_VUCdigital_header_PDF_Wor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9397" cy="86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988F71" w14:textId="77777777" w:rsidR="003D055C" w:rsidRDefault="003D055C" w:rsidP="003D055C">
    <w:pPr>
      <w:pStyle w:val="Sidehoved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EDC5E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64159"/>
    <w:multiLevelType w:val="hybridMultilevel"/>
    <w:tmpl w:val="9156373A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90AF4"/>
    <w:multiLevelType w:val="hybridMultilevel"/>
    <w:tmpl w:val="78828D8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582"/>
    <w:rsid w:val="00002313"/>
    <w:rsid w:val="00022B24"/>
    <w:rsid w:val="0003366C"/>
    <w:rsid w:val="00045531"/>
    <w:rsid w:val="00073540"/>
    <w:rsid w:val="00081582"/>
    <w:rsid w:val="000A4034"/>
    <w:rsid w:val="000B3DC4"/>
    <w:rsid w:val="000C5FC7"/>
    <w:rsid w:val="000D38FD"/>
    <w:rsid w:val="000D625E"/>
    <w:rsid w:val="000E5608"/>
    <w:rsid w:val="000F4BB0"/>
    <w:rsid w:val="0011197C"/>
    <w:rsid w:val="00111FD3"/>
    <w:rsid w:val="00153836"/>
    <w:rsid w:val="00171321"/>
    <w:rsid w:val="0017287C"/>
    <w:rsid w:val="001820C2"/>
    <w:rsid w:val="00184264"/>
    <w:rsid w:val="001A367D"/>
    <w:rsid w:val="001C19EE"/>
    <w:rsid w:val="0021339B"/>
    <w:rsid w:val="0023137E"/>
    <w:rsid w:val="00241988"/>
    <w:rsid w:val="00274B2F"/>
    <w:rsid w:val="002E0FDB"/>
    <w:rsid w:val="00310382"/>
    <w:rsid w:val="003B6D47"/>
    <w:rsid w:val="003C207C"/>
    <w:rsid w:val="003C59C6"/>
    <w:rsid w:val="003C5C17"/>
    <w:rsid w:val="003D055C"/>
    <w:rsid w:val="003D7716"/>
    <w:rsid w:val="00432440"/>
    <w:rsid w:val="00436FB9"/>
    <w:rsid w:val="00440C84"/>
    <w:rsid w:val="00465341"/>
    <w:rsid w:val="00490A82"/>
    <w:rsid w:val="004F6DE5"/>
    <w:rsid w:val="00514EEA"/>
    <w:rsid w:val="00515387"/>
    <w:rsid w:val="005458B7"/>
    <w:rsid w:val="0054747E"/>
    <w:rsid w:val="00573CD0"/>
    <w:rsid w:val="005C64C1"/>
    <w:rsid w:val="00657473"/>
    <w:rsid w:val="00683023"/>
    <w:rsid w:val="006C3A65"/>
    <w:rsid w:val="006E1401"/>
    <w:rsid w:val="0070664F"/>
    <w:rsid w:val="00790D88"/>
    <w:rsid w:val="007A38AF"/>
    <w:rsid w:val="007E5A69"/>
    <w:rsid w:val="00802D03"/>
    <w:rsid w:val="008056CE"/>
    <w:rsid w:val="00813AD0"/>
    <w:rsid w:val="00834982"/>
    <w:rsid w:val="0089646E"/>
    <w:rsid w:val="008A0625"/>
    <w:rsid w:val="008D0416"/>
    <w:rsid w:val="008E4009"/>
    <w:rsid w:val="009361A5"/>
    <w:rsid w:val="00937D45"/>
    <w:rsid w:val="00944DC4"/>
    <w:rsid w:val="00966F4C"/>
    <w:rsid w:val="009930FF"/>
    <w:rsid w:val="0099677A"/>
    <w:rsid w:val="009C767B"/>
    <w:rsid w:val="009D0182"/>
    <w:rsid w:val="009D6658"/>
    <w:rsid w:val="009F4B66"/>
    <w:rsid w:val="00A11DD0"/>
    <w:rsid w:val="00A15B48"/>
    <w:rsid w:val="00A16563"/>
    <w:rsid w:val="00A3257C"/>
    <w:rsid w:val="00A35FE5"/>
    <w:rsid w:val="00AB3241"/>
    <w:rsid w:val="00AC6789"/>
    <w:rsid w:val="00AE2A98"/>
    <w:rsid w:val="00B142CB"/>
    <w:rsid w:val="00B1646D"/>
    <w:rsid w:val="00B26C66"/>
    <w:rsid w:val="00B61696"/>
    <w:rsid w:val="00B7333A"/>
    <w:rsid w:val="00B7448A"/>
    <w:rsid w:val="00B879ED"/>
    <w:rsid w:val="00B90A94"/>
    <w:rsid w:val="00BA1290"/>
    <w:rsid w:val="00BB78B8"/>
    <w:rsid w:val="00BD38E8"/>
    <w:rsid w:val="00BF43C1"/>
    <w:rsid w:val="00C007E8"/>
    <w:rsid w:val="00C35FD2"/>
    <w:rsid w:val="00C73971"/>
    <w:rsid w:val="00C80F09"/>
    <w:rsid w:val="00C92937"/>
    <w:rsid w:val="00CF6A1C"/>
    <w:rsid w:val="00D020E6"/>
    <w:rsid w:val="00D111A4"/>
    <w:rsid w:val="00D455E7"/>
    <w:rsid w:val="00DA12EE"/>
    <w:rsid w:val="00DA72B1"/>
    <w:rsid w:val="00E37791"/>
    <w:rsid w:val="00E53499"/>
    <w:rsid w:val="00E6579B"/>
    <w:rsid w:val="00E7112E"/>
    <w:rsid w:val="00E7690A"/>
    <w:rsid w:val="00F34E10"/>
    <w:rsid w:val="00F46DE0"/>
    <w:rsid w:val="00F53DE7"/>
    <w:rsid w:val="00F551B0"/>
    <w:rsid w:val="00F62084"/>
    <w:rsid w:val="00F66B9B"/>
    <w:rsid w:val="00F71119"/>
    <w:rsid w:val="00F77EAD"/>
    <w:rsid w:val="00FA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C12285"/>
  <w15:docId w15:val="{7D474356-2BD4-485F-9933-FAA4EB08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D88"/>
    <w:rPr>
      <w:rFonts w:ascii="Open Sans" w:hAnsi="Open Sans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7448A"/>
    <w:pPr>
      <w:keepNext/>
      <w:keepLines/>
      <w:spacing w:before="480" w:after="0"/>
      <w:outlineLvl w:val="0"/>
    </w:pPr>
    <w:rPr>
      <w:rFonts w:eastAsiaTheme="minorEastAsia" w:cstheme="majorBidi"/>
      <w:color w:val="05A0A8"/>
      <w:sz w:val="36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790D88"/>
    <w:pPr>
      <w:keepNext/>
      <w:keepLines/>
      <w:spacing w:before="40" w:after="0"/>
      <w:outlineLvl w:val="1"/>
    </w:pPr>
    <w:rPr>
      <w:rFonts w:eastAsiaTheme="majorEastAsia" w:cstheme="majorBidi"/>
      <w:color w:val="05A0A8"/>
      <w:sz w:val="32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790D88"/>
    <w:pPr>
      <w:keepNext/>
      <w:keepLines/>
      <w:spacing w:before="40" w:after="0"/>
      <w:outlineLvl w:val="2"/>
    </w:pPr>
    <w:rPr>
      <w:rFonts w:eastAsiaTheme="majorEastAsia" w:cstheme="majorBidi"/>
      <w:b/>
      <w:bCs/>
      <w:color w:val="05A0A8"/>
      <w:sz w:val="28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Titel1">
    <w:name w:val="Titel1"/>
    <w:basedOn w:val="Normal"/>
    <w:qFormat/>
    <w:rsid w:val="0099677A"/>
    <w:pPr>
      <w:spacing w:line="240" w:lineRule="auto"/>
    </w:pPr>
    <w:rPr>
      <w:rFonts w:ascii="Open Sans Light" w:hAnsi="Open Sans Light"/>
      <w:sz w:val="4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7448A"/>
    <w:rPr>
      <w:rFonts w:ascii="Open Sans" w:eastAsiaTheme="minorEastAsia" w:hAnsi="Open Sans" w:cstheme="majorBidi"/>
      <w:color w:val="05A0A8"/>
      <w:sz w:val="36"/>
      <w:szCs w:val="28"/>
    </w:rPr>
  </w:style>
  <w:style w:type="character" w:styleId="Pladsholdertekst">
    <w:name w:val="Placeholder Text"/>
    <w:basedOn w:val="Standardskrifttypeiafsnit"/>
    <w:uiPriority w:val="99"/>
    <w:semiHidden/>
    <w:rsid w:val="00081582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81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81582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DA12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afsnit">
    <w:name w:val="List Paragraph"/>
    <w:basedOn w:val="Normal"/>
    <w:uiPriority w:val="34"/>
    <w:qFormat/>
    <w:rsid w:val="00AC6789"/>
    <w:pPr>
      <w:ind w:left="720"/>
      <w:contextualSpacing/>
    </w:pPr>
    <w:rPr>
      <w:rFonts w:asciiTheme="minorHAnsi" w:hAnsiTheme="minorHAnsi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C678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C678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C6789"/>
    <w:rPr>
      <w:vertAlign w:val="superscript"/>
    </w:rPr>
  </w:style>
  <w:style w:type="paragraph" w:styleId="Sidehoved">
    <w:name w:val="header"/>
    <w:basedOn w:val="Normal"/>
    <w:link w:val="SidehovedTegn"/>
    <w:uiPriority w:val="99"/>
    <w:unhideWhenUsed/>
    <w:rsid w:val="00E769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690A"/>
  </w:style>
  <w:style w:type="paragraph" w:styleId="Sidefod">
    <w:name w:val="footer"/>
    <w:basedOn w:val="Normal"/>
    <w:link w:val="SidefodTegn"/>
    <w:uiPriority w:val="99"/>
    <w:unhideWhenUsed/>
    <w:rsid w:val="00E769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690A"/>
  </w:style>
  <w:style w:type="character" w:styleId="Hyperlink">
    <w:name w:val="Hyperlink"/>
    <w:basedOn w:val="Standardskrifttypeiafsnit"/>
    <w:uiPriority w:val="99"/>
    <w:unhideWhenUsed/>
    <w:rsid w:val="0021339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739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0B3DC4"/>
    <w:pPr>
      <w:spacing w:after="0" w:line="240" w:lineRule="auto"/>
    </w:pPr>
    <w:rPr>
      <w:rFonts w:asciiTheme="minorHAnsi" w:eastAsiaTheme="minorEastAsia" w:hAnsiTheme="minorHAnsi"/>
      <w:lang w:val="en-US" w:eastAsia="zh-CN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90D88"/>
    <w:rPr>
      <w:rFonts w:ascii="Open Sans" w:eastAsiaTheme="majorEastAsia" w:hAnsi="Open Sans" w:cstheme="majorBidi"/>
      <w:color w:val="05A0A8"/>
      <w:sz w:val="32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90D88"/>
    <w:rPr>
      <w:rFonts w:ascii="Open Sans" w:eastAsiaTheme="majorEastAsia" w:hAnsi="Open Sans" w:cstheme="majorBidi"/>
      <w:b/>
      <w:bCs/>
      <w:color w:val="05A0A8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605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FAEFB-6583-44D7-B91D-D3CA6DFB9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257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VoksenUddannelsecenter Frederiksberg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Søren</dc:creator>
  <cp:lastModifiedBy>Søren Ladegaard Kristensen</cp:lastModifiedBy>
  <cp:revision>5</cp:revision>
  <cp:lastPrinted>2014-09-10T12:06:00Z</cp:lastPrinted>
  <dcterms:created xsi:type="dcterms:W3CDTF">2017-03-30T10:52:00Z</dcterms:created>
  <dcterms:modified xsi:type="dcterms:W3CDTF">2017-04-04T11:30:00Z</dcterms:modified>
</cp:coreProperties>
</file>