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174F" w14:textId="7BE7DB78" w:rsidR="001E0AF6" w:rsidRPr="00F1006A" w:rsidRDefault="0064189A" w:rsidP="0064189A">
      <w:pPr>
        <w:rPr>
          <w:rFonts w:ascii="Arial" w:hAnsi="Arial" w:cs="Arial"/>
        </w:rPr>
      </w:pPr>
      <w:r w:rsidRPr="00F1006A">
        <w:rPr>
          <w:rFonts w:ascii="Arial" w:hAnsi="Arial" w:cs="Arial"/>
        </w:rPr>
        <w:t>Recommendations and potential mitigations:</w:t>
      </w:r>
    </w:p>
    <w:p w14:paraId="08DB84BB" w14:textId="49A18529" w:rsidR="0064189A" w:rsidRPr="00F1006A" w:rsidRDefault="00D07B2A" w:rsidP="0064189A">
      <w:pPr>
        <w:rPr>
          <w:rFonts w:ascii="Arial" w:hAnsi="Arial" w:cs="Arial"/>
        </w:rPr>
      </w:pPr>
      <w:r w:rsidRPr="00F1006A">
        <w:rPr>
          <w:rFonts w:ascii="Arial" w:hAnsi="Arial" w:cs="Arial"/>
        </w:rPr>
        <w:t>1</w:t>
      </w:r>
      <w:r w:rsidRPr="00F1006A">
        <w:rPr>
          <w:rFonts w:ascii="Arial" w:hAnsi="Arial" w:cs="Arial"/>
          <w:vertAlign w:val="superscript"/>
        </w:rPr>
        <w:t>st</w:t>
      </w:r>
      <w:r w:rsidRPr="00F1006A">
        <w:rPr>
          <w:rFonts w:ascii="Arial" w:hAnsi="Arial" w:cs="Arial"/>
        </w:rPr>
        <w:t xml:space="preserve"> priority. </w:t>
      </w:r>
      <w:r w:rsidR="0064189A" w:rsidRPr="00F1006A">
        <w:rPr>
          <w:rFonts w:ascii="Arial" w:hAnsi="Arial" w:cs="Arial"/>
        </w:rPr>
        <w:t xml:space="preserve">Brute Force attack: A </w:t>
      </w:r>
      <w:proofErr w:type="spellStart"/>
      <w:r w:rsidR="0064189A" w:rsidRPr="00F1006A">
        <w:rPr>
          <w:rFonts w:ascii="Arial" w:hAnsi="Arial" w:cs="Arial"/>
        </w:rPr>
        <w:t>passwordless</w:t>
      </w:r>
      <w:proofErr w:type="spellEnd"/>
      <w:r w:rsidR="0064189A" w:rsidRPr="00F1006A">
        <w:rPr>
          <w:rFonts w:ascii="Arial" w:hAnsi="Arial" w:cs="Arial"/>
        </w:rPr>
        <w:t xml:space="preserve"> MFA solution can mitigate the Brute Force attack completely. Microsoft (2021) able to deploy a </w:t>
      </w:r>
      <w:proofErr w:type="spellStart"/>
      <w:r w:rsidR="0064189A" w:rsidRPr="00F1006A">
        <w:rPr>
          <w:rFonts w:ascii="Arial" w:hAnsi="Arial" w:cs="Arial"/>
        </w:rPr>
        <w:t>passwordless</w:t>
      </w:r>
      <w:proofErr w:type="spellEnd"/>
      <w:r w:rsidR="0064189A" w:rsidRPr="00F1006A">
        <w:rPr>
          <w:rFonts w:ascii="Arial" w:hAnsi="Arial" w:cs="Arial"/>
        </w:rPr>
        <w:t xml:space="preserve"> MFA solution with Windows Hello</w:t>
      </w:r>
      <w:r w:rsidR="00FE2D78" w:rsidRPr="00F1006A">
        <w:rPr>
          <w:rFonts w:ascii="Arial" w:hAnsi="Arial" w:cs="Arial"/>
        </w:rPr>
        <w:t>; the Microsoft or Google authenticator can do the 2</w:t>
      </w:r>
      <w:r w:rsidR="00FE2D78" w:rsidRPr="00F1006A">
        <w:rPr>
          <w:rFonts w:ascii="Arial" w:hAnsi="Arial" w:cs="Arial"/>
          <w:vertAlign w:val="superscript"/>
        </w:rPr>
        <w:t>nd</w:t>
      </w:r>
      <w:r w:rsidR="00FE2D78" w:rsidRPr="00F1006A">
        <w:rPr>
          <w:rFonts w:ascii="Arial" w:hAnsi="Arial" w:cs="Arial"/>
        </w:rPr>
        <w:t xml:space="preserve"> sign in with a mobile phone; and FIDCO2 security keys can be the last authentication</w:t>
      </w:r>
      <w:r w:rsidR="00E122F5" w:rsidRPr="00F1006A">
        <w:rPr>
          <w:rFonts w:ascii="Arial" w:hAnsi="Arial" w:cs="Arial"/>
        </w:rPr>
        <w:t xml:space="preserve">. No more password is involved during the authentication process. </w:t>
      </w:r>
    </w:p>
    <w:p w14:paraId="43BFD9BB" w14:textId="4788A7B0" w:rsidR="00E122F5" w:rsidRPr="00F1006A" w:rsidRDefault="00F02446" w:rsidP="0064189A">
      <w:pPr>
        <w:rPr>
          <w:rFonts w:ascii="Arial" w:hAnsi="Arial" w:cs="Arial"/>
        </w:rPr>
      </w:pPr>
      <w:r w:rsidRPr="00F1006A">
        <w:rPr>
          <w:rFonts w:ascii="Arial" w:hAnsi="Arial" w:cs="Arial"/>
        </w:rPr>
        <w:t>2</w:t>
      </w:r>
      <w:r w:rsidRPr="00F1006A">
        <w:rPr>
          <w:rFonts w:ascii="Arial" w:hAnsi="Arial" w:cs="Arial"/>
          <w:vertAlign w:val="superscript"/>
        </w:rPr>
        <w:t>nd</w:t>
      </w:r>
      <w:r w:rsidRPr="00F1006A">
        <w:rPr>
          <w:rFonts w:ascii="Arial" w:hAnsi="Arial" w:cs="Arial"/>
        </w:rPr>
        <w:t xml:space="preserve"> priority. </w:t>
      </w:r>
      <w:r w:rsidR="008A5813" w:rsidRPr="00F1006A">
        <w:rPr>
          <w:rFonts w:ascii="Arial" w:hAnsi="Arial" w:cs="Arial"/>
        </w:rPr>
        <w:t>Wi-Fi</w:t>
      </w:r>
      <w:r w:rsidR="00E122F5" w:rsidRPr="00F1006A">
        <w:rPr>
          <w:rFonts w:ascii="Arial" w:hAnsi="Arial" w:cs="Arial"/>
        </w:rPr>
        <w:t xml:space="preserve"> being cracked down and hacked: A WPA2 enterprise solution can be deployed: By using RADIUS/802.1x-based </w:t>
      </w:r>
      <w:r w:rsidR="00F60D57" w:rsidRPr="00F1006A">
        <w:rPr>
          <w:rFonts w:ascii="Arial" w:hAnsi="Arial" w:cs="Arial"/>
        </w:rPr>
        <w:t>authentication</w:t>
      </w:r>
      <w:r w:rsidR="00507E94" w:rsidRPr="00F1006A">
        <w:rPr>
          <w:rFonts w:ascii="Arial" w:hAnsi="Arial" w:cs="Arial"/>
        </w:rPr>
        <w:t>, which is based on 802.11i standard</w:t>
      </w:r>
      <w:r w:rsidR="00F60D57" w:rsidRPr="00F1006A">
        <w:rPr>
          <w:rFonts w:ascii="Arial" w:hAnsi="Arial" w:cs="Arial"/>
        </w:rPr>
        <w:t>, with the latest AES-CCMP encryption. The A</w:t>
      </w:r>
      <w:r w:rsidR="00507E94" w:rsidRPr="00F1006A">
        <w:rPr>
          <w:rFonts w:ascii="Arial" w:hAnsi="Arial" w:cs="Arial"/>
        </w:rPr>
        <w:t xml:space="preserve">ps </w:t>
      </w:r>
      <w:proofErr w:type="gramStart"/>
      <w:r w:rsidR="00507E94" w:rsidRPr="00F1006A">
        <w:rPr>
          <w:rFonts w:ascii="Arial" w:hAnsi="Arial" w:cs="Arial"/>
        </w:rPr>
        <w:t>don’t</w:t>
      </w:r>
      <w:proofErr w:type="gramEnd"/>
      <w:r w:rsidR="00F60D57" w:rsidRPr="00F1006A">
        <w:rPr>
          <w:rFonts w:ascii="Arial" w:hAnsi="Arial" w:cs="Arial"/>
        </w:rPr>
        <w:t xml:space="preserve"> contain any authentication credential in this case: A Wireless LAN Controller and the AP will be the 802.1X authenticator, by using the LWAAP split MAC architecture, while the AAA server is the authentication server. Usually, it is the Microsoft AD Server (Cisco, 2021)</w:t>
      </w:r>
    </w:p>
    <w:p w14:paraId="4F407120" w14:textId="4FDD46A3" w:rsidR="00F60D57" w:rsidRPr="00F1006A" w:rsidRDefault="00F02446" w:rsidP="0064189A">
      <w:pPr>
        <w:rPr>
          <w:rFonts w:ascii="Arial" w:hAnsi="Arial" w:cs="Arial"/>
        </w:rPr>
      </w:pPr>
      <w:r w:rsidRPr="00F1006A">
        <w:rPr>
          <w:rFonts w:ascii="Arial" w:hAnsi="Arial" w:cs="Arial"/>
        </w:rPr>
        <w:t>3</w:t>
      </w:r>
      <w:r w:rsidRPr="00F1006A">
        <w:rPr>
          <w:rFonts w:ascii="Arial" w:hAnsi="Arial" w:cs="Arial"/>
          <w:vertAlign w:val="superscript"/>
        </w:rPr>
        <w:t>rd</w:t>
      </w:r>
      <w:r w:rsidRPr="00F1006A">
        <w:rPr>
          <w:rFonts w:ascii="Arial" w:hAnsi="Arial" w:cs="Arial"/>
        </w:rPr>
        <w:t xml:space="preserve"> priority. </w:t>
      </w:r>
      <w:r w:rsidR="00F60D57" w:rsidRPr="00F1006A">
        <w:rPr>
          <w:rFonts w:ascii="Arial" w:hAnsi="Arial" w:cs="Arial"/>
        </w:rPr>
        <w:t xml:space="preserve">DDOS: </w:t>
      </w:r>
      <w:r w:rsidR="008E1236" w:rsidRPr="00F1006A">
        <w:rPr>
          <w:rFonts w:ascii="Arial" w:hAnsi="Arial" w:cs="Arial"/>
        </w:rPr>
        <w:t xml:space="preserve">A stateful firewall can mitigate the DDOS. But other specific anti-DDOS appliance, such as Checkpoint DDOS protector, by using new techniques to </w:t>
      </w:r>
      <w:r w:rsidR="008A5813" w:rsidRPr="00F1006A">
        <w:rPr>
          <w:rFonts w:ascii="Arial" w:hAnsi="Arial" w:cs="Arial"/>
        </w:rPr>
        <w:t>provide zero-day DDOS protection and SSL attack with hardware engines</w:t>
      </w:r>
      <w:r w:rsidR="00F1006A" w:rsidRPr="00F1006A">
        <w:rPr>
          <w:rFonts w:ascii="Arial" w:hAnsi="Arial" w:cs="Arial"/>
        </w:rPr>
        <w:t xml:space="preserve">. It compliant to the industry standards such as PCI, HIPAA, as well as cloud security standards such as ISO 27001, ISO 27017, ISO 27018, ISO 27032 and others.  </w:t>
      </w:r>
      <w:r w:rsidR="008A5813" w:rsidRPr="00F1006A">
        <w:rPr>
          <w:rFonts w:ascii="Arial" w:hAnsi="Arial" w:cs="Arial"/>
        </w:rPr>
        <w:t>(Checkpoint, 2021).</w:t>
      </w:r>
    </w:p>
    <w:p w14:paraId="235C71E5" w14:textId="5A9EDB4F" w:rsidR="008A5813" w:rsidRPr="00F1006A" w:rsidRDefault="008A5813" w:rsidP="0064189A">
      <w:pPr>
        <w:rPr>
          <w:rFonts w:ascii="Arial" w:hAnsi="Arial" w:cs="Arial"/>
          <w:color w:val="373A3C"/>
          <w:shd w:val="clear" w:color="auto" w:fill="FFFFFF"/>
        </w:rPr>
      </w:pPr>
      <w:r w:rsidRPr="00F1006A">
        <w:rPr>
          <w:rFonts w:ascii="Arial" w:hAnsi="Arial" w:cs="Arial"/>
        </w:rPr>
        <w:t>References:</w:t>
      </w:r>
      <w:r w:rsidRPr="00F1006A">
        <w:rPr>
          <w:rFonts w:ascii="Arial" w:hAnsi="Arial" w:cs="Arial"/>
        </w:rPr>
        <w:br/>
      </w:r>
      <w:r w:rsidRPr="00F1006A">
        <w:rPr>
          <w:rFonts w:ascii="Arial" w:hAnsi="Arial" w:cs="Arial"/>
          <w:color w:val="373A3C"/>
          <w:shd w:val="clear" w:color="auto" w:fill="FFFFFF"/>
        </w:rPr>
        <w:t>Microsoft (2020) How it works: Azure AD Multi-Factor Authentication, Available at: https://docs.microsoft.com/en-GB/azure/active-directory/authentication/concept-mfa-howitworks (Accessed: 5th May 2021).</w:t>
      </w:r>
    </w:p>
    <w:p w14:paraId="1B50422A" w14:textId="78D84377" w:rsidR="008A5813" w:rsidRPr="00F1006A" w:rsidRDefault="008A5813" w:rsidP="0064189A">
      <w:pPr>
        <w:rPr>
          <w:rFonts w:ascii="Arial" w:hAnsi="Arial" w:cs="Arial"/>
          <w:color w:val="000000"/>
          <w:shd w:val="clear" w:color="auto" w:fill="FFFFFF"/>
        </w:rPr>
      </w:pPr>
      <w:r w:rsidRPr="00F1006A">
        <w:rPr>
          <w:rFonts w:ascii="Arial" w:hAnsi="Arial" w:cs="Arial"/>
          <w:color w:val="000000"/>
          <w:shd w:val="clear" w:color="auto" w:fill="FFFFFF"/>
        </w:rPr>
        <w:t>Cisco (2021) </w:t>
      </w:r>
      <w:r w:rsidRPr="00F1006A">
        <w:rPr>
          <w:rFonts w:ascii="Arial" w:hAnsi="Arial" w:cs="Arial"/>
          <w:i/>
          <w:iCs/>
          <w:color w:val="000000"/>
          <w:shd w:val="clear" w:color="auto" w:fill="FFFFFF"/>
        </w:rPr>
        <w:t>Cisco Unified Wireless Network Architecture—Base Security Features. Enterprise Mobility 4.1 Design Guide</w:t>
      </w:r>
      <w:r w:rsidRPr="00F1006A">
        <w:rPr>
          <w:rFonts w:ascii="Arial" w:hAnsi="Arial" w:cs="Arial"/>
          <w:color w:val="000000"/>
          <w:shd w:val="clear" w:color="auto" w:fill="FFFFFF"/>
        </w:rPr>
        <w:t> [Online]. Available at: </w:t>
      </w:r>
      <w:r w:rsidRPr="00F1006A">
        <w:rPr>
          <w:rFonts w:ascii="Arial" w:hAnsi="Arial" w:cs="Arial"/>
          <w:i/>
          <w:iCs/>
          <w:color w:val="000000"/>
          <w:u w:val="single"/>
          <w:shd w:val="clear" w:color="auto" w:fill="FFFFFF"/>
        </w:rPr>
        <w:t>https://www.cisco.com/c/en/us/td/docs/solutions/Enterprise/Mobility/emob41dg/emob41dg-wrapper/ch4_Secu.html</w:t>
      </w:r>
      <w:r w:rsidRPr="00F1006A">
        <w:rPr>
          <w:rFonts w:ascii="Arial" w:hAnsi="Arial" w:cs="Arial"/>
          <w:color w:val="000000"/>
          <w:shd w:val="clear" w:color="auto" w:fill="FFFFFF"/>
        </w:rPr>
        <w:t> (Accessed: 24th May 2021).</w:t>
      </w:r>
    </w:p>
    <w:p w14:paraId="1BA1320E" w14:textId="4D203D34" w:rsidR="008A5813" w:rsidRPr="00F1006A" w:rsidRDefault="008A5813" w:rsidP="0064189A">
      <w:pPr>
        <w:rPr>
          <w:rFonts w:ascii="Arial" w:hAnsi="Arial" w:cs="Arial"/>
          <w:color w:val="000000"/>
          <w:shd w:val="clear" w:color="auto" w:fill="FFFFFF"/>
        </w:rPr>
      </w:pPr>
      <w:r w:rsidRPr="00F1006A">
        <w:rPr>
          <w:rFonts w:ascii="Arial" w:hAnsi="Arial" w:cs="Arial"/>
          <w:color w:val="000000"/>
          <w:shd w:val="clear" w:color="auto" w:fill="FFFFFF"/>
        </w:rPr>
        <w:t>Checkpoint (2021) </w:t>
      </w:r>
      <w:r w:rsidRPr="00F1006A">
        <w:rPr>
          <w:rFonts w:ascii="Arial" w:hAnsi="Arial" w:cs="Arial"/>
          <w:i/>
          <w:iCs/>
          <w:color w:val="000000"/>
          <w:shd w:val="clear" w:color="auto" w:fill="FFFFFF"/>
        </w:rPr>
        <w:t>DDoS Protector, </w:t>
      </w:r>
      <w:r w:rsidRPr="00F1006A">
        <w:rPr>
          <w:rFonts w:ascii="Arial" w:hAnsi="Arial" w:cs="Arial"/>
          <w:color w:val="000000"/>
          <w:shd w:val="clear" w:color="auto" w:fill="FFFFFF"/>
        </w:rPr>
        <w:t>Available at: </w:t>
      </w:r>
      <w:r w:rsidRPr="00F1006A">
        <w:rPr>
          <w:rFonts w:ascii="Arial" w:hAnsi="Arial" w:cs="Arial"/>
          <w:i/>
          <w:iCs/>
          <w:color w:val="000000"/>
          <w:u w:val="single"/>
          <w:shd w:val="clear" w:color="auto" w:fill="FFFFFF"/>
        </w:rPr>
        <w:t>https://www.checkpoint.com/quantum/ddos-protector/</w:t>
      </w:r>
      <w:r w:rsidRPr="00F1006A">
        <w:rPr>
          <w:rFonts w:ascii="Arial" w:hAnsi="Arial" w:cs="Arial"/>
          <w:color w:val="000000"/>
          <w:shd w:val="clear" w:color="auto" w:fill="FFFFFF"/>
        </w:rPr>
        <w:t> (Accessed: 24th May 2021).</w:t>
      </w:r>
    </w:p>
    <w:p w14:paraId="2D823FD9" w14:textId="77777777" w:rsidR="008A5813" w:rsidRPr="00F1006A" w:rsidRDefault="008A5813" w:rsidP="0064189A">
      <w:pPr>
        <w:rPr>
          <w:rFonts w:ascii="Arial" w:hAnsi="Arial" w:cs="Arial"/>
        </w:rPr>
      </w:pPr>
    </w:p>
    <w:p w14:paraId="131EA436" w14:textId="77777777" w:rsidR="008A5813" w:rsidRPr="00F1006A" w:rsidRDefault="008A5813" w:rsidP="0064189A">
      <w:pPr>
        <w:rPr>
          <w:rFonts w:ascii="Arial" w:hAnsi="Arial" w:cs="Arial"/>
        </w:rPr>
      </w:pPr>
    </w:p>
    <w:p w14:paraId="470BD19F" w14:textId="77777777" w:rsidR="00F60D57" w:rsidRPr="00F1006A" w:rsidRDefault="00F60D57" w:rsidP="0064189A">
      <w:pPr>
        <w:rPr>
          <w:rFonts w:ascii="Arial" w:hAnsi="Arial" w:cs="Arial"/>
        </w:rPr>
      </w:pPr>
    </w:p>
    <w:sectPr w:rsidR="00F60D57" w:rsidRPr="00F10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9A"/>
    <w:rsid w:val="001E0AF6"/>
    <w:rsid w:val="00507E94"/>
    <w:rsid w:val="0064189A"/>
    <w:rsid w:val="008A5813"/>
    <w:rsid w:val="008E1236"/>
    <w:rsid w:val="009421DF"/>
    <w:rsid w:val="00D07B2A"/>
    <w:rsid w:val="00E122F5"/>
    <w:rsid w:val="00F02446"/>
    <w:rsid w:val="00F1006A"/>
    <w:rsid w:val="00F60D57"/>
    <w:rsid w:val="00FE2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7CBC"/>
  <w15:chartTrackingRefBased/>
  <w15:docId w15:val="{A156289C-F0EC-4CE7-A39A-E2F626F2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Kin</dc:creator>
  <cp:keywords/>
  <dc:description/>
  <cp:lastModifiedBy>Wong, Kin</cp:lastModifiedBy>
  <cp:revision>2</cp:revision>
  <dcterms:created xsi:type="dcterms:W3CDTF">2021-05-26T10:24:00Z</dcterms:created>
  <dcterms:modified xsi:type="dcterms:W3CDTF">2021-05-26T10:24:00Z</dcterms:modified>
</cp:coreProperties>
</file>