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Bucket policy to further refine MFA control of your bucket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"Version": "2012-10-17",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"Id": "123",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"Statement": [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"Sid": "",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"Effect": "Deny",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"Principal": "*",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"Action": "s3:*",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"Resource": "arn:aws:s3:::mfa-tester/*",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"Condition": {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"Null": 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"aws:MultiFactorAuthAge": "true"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"Sid": "",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"Effect": "Allow",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"Principal": "*",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"Action": "s3:ListBucket",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"Resource": "arn:aws:s3:::mfa-tester"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