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br/>
        <w:br/>
        <w:br/>
        <w:t>LEXICON</w:t>
      </w:r>
    </w:p>
    <w:p>
      <w:pPr>
        <w:jc w:val="center"/>
      </w:pPr>
      <w:r>
        <w:rPr>
          <w:color w:val="2F5496"/>
          <w:sz w:val="48"/>
        </w:rPr>
        <w:t>Multi-Threaded Dictionary Server</w:t>
      </w:r>
    </w:p>
    <w:p>
      <w:pPr>
        <w:jc w:val="center"/>
      </w:pPr>
      <w:r>
        <w:rPr>
          <w:i/>
          <w:color w:val="4472C4"/>
          <w:sz w:val="28"/>
        </w:rPr>
        <w:t>Technical Documentation</w:t>
      </w:r>
    </w:p>
    <w:p>
      <w:pPr>
        <w:jc w:val="center"/>
      </w:pPr>
      <w:r>
        <w:rPr>
          <w:sz w:val="22"/>
        </w:rPr>
        <w:br/>
        <w:br/>
        <w:t>Computer Engineering • UENR 2026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Executive Summary</w:t>
      </w:r>
    </w:p>
    <w:p>
      <w:r>
        <w:t>Lexicon is a distributed dictionary service that demonstrates core principles of socket programming, multi-threading, and client-server architecture. The system serves word definitions through three independent interfaces: a TCP socket server, an HTTP REST API, and a web frontend. Each lookup is resolved through a tiered strategy: local cache first, then external API.</w:t>
      </w:r>
    </w:p>
    <w:p>
      <w:pPr>
        <w:pStyle w:val="Heading1"/>
      </w:pPr>
      <w:r>
        <w:rPr>
          <w:color w:val="1F4E78"/>
        </w:rPr>
        <w:t>2. Architecture Overview</w:t>
      </w:r>
    </w:p>
    <w:p>
      <w:r>
        <w:t>Lexicon follows a three-tier distributed architecture:</w:t>
        <w:br/>
        <w:t>- Tier 1: Socket Server (TCP:5000)</w:t>
        <w:br/>
        <w:t>- Tier 2: REST API Server (HTTP:5001)</w:t>
        <w:br/>
        <w:t>- Tier 3: Web Frontend</w:t>
      </w:r>
    </w:p>
    <w:p>
      <w:pPr>
        <w:pStyle w:val="Heading1"/>
      </w:pPr>
      <w:r>
        <w:rPr>
          <w:color w:val="1F4E78"/>
        </w:rPr>
        <w:t>3. Component Deep Dives</w:t>
      </w:r>
    </w:p>
    <w:p>
      <w:r>
        <w:t>The DictionaryService encapsulates the core logic, implementing a three-tier resolution strategy (Local -&gt; API -&gt; Fallback). It uses Levenshtein Distance for typo suggestions.</w:t>
      </w:r>
    </w:p>
    <w:p>
      <w:pPr>
        <w:pStyle w:val="Heading1"/>
      </w:pPr>
      <w:r>
        <w:rPr>
          <w:color w:val="1F4E78"/>
        </w:rPr>
        <w:t>4. Networking &amp; Protocol</w:t>
      </w:r>
    </w:p>
    <w:p>
      <w:r>
        <w:t>Communication uses raw TCP sockets with line-delimited JSON. Example: {"word": "latency"}\n</w:t>
      </w:r>
    </w:p>
    <w:p>
      <w:pPr>
        <w:pStyle w:val="Heading1"/>
      </w:pPr>
      <w:r>
        <w:rPr>
          <w:color w:val="1F4E78"/>
        </w:rPr>
        <w:t>5. Multi-Threading Strategy</w:t>
      </w:r>
    </w:p>
    <w:p>
      <w:r>
        <w:t>The server uses ThreadPoolExecutor with MAX_THREADS=10 to manage concurrent client connections. This ensures bounded concurrency and efficient resource reuse.</w:t>
      </w:r>
    </w:p>
    <w:p>
      <w:pPr>
        <w:pStyle w:val="Heading1"/>
      </w:pPr>
      <w:r>
        <w:rPr>
          <w:color w:val="1F4E78"/>
        </w:rPr>
        <w:t>6. Deployment &amp; Operations</w:t>
      </w:r>
    </w:p>
    <w:p>
      <w:r>
        <w:t>Run the socket server with 'python dictionary_server.py' and the API with 'python api_server.py'.</w:t>
      </w:r>
    </w:p>
    <w:p>
      <w:pPr>
        <w:pStyle w:val="Heading1"/>
      </w:pPr>
      <w:r>
        <w:rPr>
          <w:color w:val="1F4E78"/>
        </w:rPr>
        <w:t>7. Design Decisions &amp; Justifications</w:t>
      </w:r>
    </w:p>
    <w:p>
      <w:r>
        <w:t>Decisions include using line-delimited JSON for readability and shared immutable state for thread safety without locks.</w:t>
      </w:r>
    </w:p>
    <w:p>
      <w:pPr>
        <w:pStyle w:val="Heading1"/>
      </w:pPr>
      <w:r>
        <w:rPr>
          <w:color w:val="1F4E78"/>
        </w:rPr>
        <w:t>8. Learning Outcomes</w:t>
      </w:r>
    </w:p>
    <w:p>
      <w:r>
        <w:t>Key outcomes include mastery of Socket APIs, ThreadPool patterns, and Tiered Caching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