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proofErr w:type="spellStart"/>
      <w:r w:rsidRPr="006C5651">
        <w:rPr>
          <w:b/>
          <w:sz w:val="32"/>
          <w:szCs w:val="32"/>
        </w:rPr>
        <w:t>Yandex</w:t>
      </w:r>
      <w:proofErr w:type="spellEnd"/>
      <w:r w:rsidRPr="006C5651">
        <w:rPr>
          <w:b/>
          <w:sz w:val="32"/>
          <w:szCs w:val="32"/>
        </w:rPr>
        <w:t>.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A3609F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A3609F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A3609F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A3609F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36E" w:rsidRPr="0016336E" w:rsidRDefault="0016336E" w:rsidP="0016336E">
          <w:pPr>
            <w:pStyle w:val="af8"/>
            <w:jc w:val="center"/>
            <w:rPr>
              <w:sz w:val="32"/>
              <w:szCs w:val="32"/>
            </w:rPr>
          </w:pPr>
          <w:r w:rsidRPr="0016336E">
            <w:rPr>
              <w:sz w:val="32"/>
              <w:szCs w:val="32"/>
            </w:rPr>
            <w:t>Содержание:</w:t>
          </w:r>
        </w:p>
        <w:p w:rsidR="0016336E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06445" w:history="1">
            <w:r w:rsidRPr="00371D96">
              <w:rPr>
                <w:rStyle w:val="a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36E" w:rsidRDefault="002547C2">
          <w:pPr>
            <w:pStyle w:val="10"/>
            <w:tabs>
              <w:tab w:val="right" w:leader="dot" w:pos="9627"/>
            </w:tabs>
            <w:rPr>
              <w:noProof/>
            </w:rPr>
          </w:pPr>
          <w:hyperlink w:anchor="_Toc374306446" w:history="1">
            <w:r w:rsidR="0016336E" w:rsidRPr="00371D96">
              <w:rPr>
                <w:rStyle w:val="af4"/>
                <w:noProof/>
              </w:rPr>
              <w:t>Обзор литературы</w:t>
            </w:r>
            <w:r w:rsidR="0016336E">
              <w:rPr>
                <w:noProof/>
                <w:webHidden/>
              </w:rPr>
              <w:tab/>
            </w:r>
            <w:r w:rsidR="0016336E">
              <w:rPr>
                <w:noProof/>
                <w:webHidden/>
              </w:rPr>
              <w:fldChar w:fldCharType="begin"/>
            </w:r>
            <w:r w:rsidR="0016336E">
              <w:rPr>
                <w:noProof/>
                <w:webHidden/>
              </w:rPr>
              <w:instrText xml:space="preserve"> PAGEREF _Toc374306446 \h </w:instrText>
            </w:r>
            <w:r w:rsidR="0016336E">
              <w:rPr>
                <w:noProof/>
                <w:webHidden/>
              </w:rPr>
            </w:r>
            <w:r w:rsidR="0016336E">
              <w:rPr>
                <w:noProof/>
                <w:webHidden/>
              </w:rPr>
              <w:fldChar w:fldCharType="separate"/>
            </w:r>
            <w:r w:rsidR="0016336E">
              <w:rPr>
                <w:noProof/>
                <w:webHidden/>
              </w:rPr>
              <w:t>5</w:t>
            </w:r>
            <w:r w:rsidR="0016336E">
              <w:rPr>
                <w:noProof/>
                <w:webHidden/>
              </w:rPr>
              <w:fldChar w:fldCharType="end"/>
            </w:r>
          </w:hyperlink>
        </w:p>
        <w:p w:rsidR="0016336E" w:rsidRDefault="0016336E">
          <w:r>
            <w:rPr>
              <w:b/>
              <w:bCs/>
            </w:rPr>
            <w:fldChar w:fldCharType="end"/>
          </w:r>
        </w:p>
      </w:sdtContent>
    </w:sdt>
    <w:p w:rsidR="001C42D9" w:rsidRPr="001C42D9" w:rsidRDefault="001C42D9" w:rsidP="0016336E">
      <w:pPr>
        <w:pStyle w:val="1"/>
        <w:pageBreakBefore/>
      </w:pPr>
      <w:bookmarkStart w:id="3" w:name="_Toc374306445"/>
      <w:r w:rsidRPr="001C42D9">
        <w:lastRenderedPageBreak/>
        <w:t>Введение</w:t>
      </w:r>
      <w:bookmarkEnd w:id="2"/>
      <w:bookmarkEnd w:id="3"/>
    </w:p>
    <w:p w:rsidR="00943CC8" w:rsidRPr="00943CC8" w:rsidRDefault="002547C2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943CC8" w:rsidRPr="002F2EC7">
          <w:rPr>
            <w:rFonts w:ascii="Times New Roman" w:eastAsia="Times New Roman" w:hAnsi="Times New Roman" w:cs="Times New Roman"/>
            <w:sz w:val="28"/>
            <w:szCs w:val="28"/>
            <w:highlight w:val="red"/>
          </w:rPr>
          <w:t>Продвижение сайтов</w:t>
        </w:r>
      </w:hyperlink>
      <w:r w:rsidR="00943CC8" w:rsidRPr="002F2EC7">
        <w:rPr>
          <w:rFonts w:ascii="Times New Roman" w:eastAsia="Times New Roman" w:hAnsi="Times New Roman" w:cs="Times New Roman"/>
          <w:sz w:val="28"/>
          <w:szCs w:val="28"/>
          <w:highlight w:val="red"/>
        </w:rPr>
        <w:t> – одна из самых сложных работ в Интернете.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Естественно, все зависит от того, до какой степени </w:t>
      </w:r>
      <w:r w:rsidR="00943CC8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поднять сайт в поисковиках и не только.</w:t>
      </w:r>
      <w:r w:rsidR="00F60A98" w:rsidRPr="00F60A98">
        <w:rPr>
          <w:rFonts w:ascii="Tahoma" w:hAnsi="Tahoma" w:cs="Tahoma"/>
          <w:color w:val="48545E"/>
          <w:sz w:val="18"/>
          <w:szCs w:val="18"/>
          <w:shd w:val="clear" w:color="auto" w:fill="FFFFFF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>На сегодняшний день продвижение сайтов осуществляется в 5-ти наиболее популярных поисковых системах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</w:rPr>
        <w:t xml:space="preserve"> []: </w:t>
      </w:r>
      <w:r w:rsidR="00A3609F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2F2EC7" w:rsidRPr="002F2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EC7" w:rsidRPr="002F2EC7">
        <w:rPr>
          <w:rFonts w:ascii="Times New Roman" w:eastAsia="Times New Roman" w:hAnsi="Times New Roman" w:cs="Times New Roman"/>
          <w:sz w:val="28"/>
          <w:szCs w:val="28"/>
          <w:highlight w:val="red"/>
        </w:rPr>
        <w:t>[каких]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3609F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  <w:highlight w:val="yellow"/>
        </w:rPr>
        <w:t>[]</w:t>
      </w:r>
      <w:r w:rsidR="00F60A98" w:rsidRPr="00A3609F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Продвигать сайт можно разными способами: добавлением сайта в каталоги, использованием ключевых слов, покупкой внешних ссылок на сайт и другими незапрещенными способами</w:t>
      </w:r>
      <w:r w:rsidR="00943CC8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Чтобы уверенно двигаться к цели и привлекать больше клиентов, необходимо постоянно отслеживать положение ресурса в поисковых системах.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Для решения этой задачи существуют </w:t>
      </w:r>
      <w:r w:rsidR="002F2EC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сайта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>, которые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>отслеживают позиции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интернет-ресурса</w:t>
      </w:r>
      <w:proofErr w:type="spellEnd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>поисков</w:t>
      </w:r>
      <w:r w:rsidR="0016336E">
        <w:rPr>
          <w:rFonts w:ascii="Times New Roman" w:eastAsia="Times New Roman" w:hAnsi="Times New Roman" w:cs="Times New Roman"/>
          <w:sz w:val="28"/>
          <w:szCs w:val="28"/>
        </w:rPr>
        <w:t>ой системе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  <w:highlight w:val="yellow"/>
        </w:rPr>
        <w:t>[]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12D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неэффективных запросов, </w:t>
      </w:r>
      <w:r w:rsidR="008A312D" w:rsidRPr="00A3609F">
        <w:rPr>
          <w:rFonts w:ascii="Times New Roman" w:eastAsia="Times New Roman" w:hAnsi="Times New Roman" w:cs="Times New Roman"/>
          <w:sz w:val="28"/>
          <w:szCs w:val="28"/>
          <w:highlight w:val="red"/>
        </w:rPr>
        <w:t>по которым нет результатов</w:t>
      </w:r>
      <w:r w:rsidR="008A312D" w:rsidRPr="00F60A98">
        <w:rPr>
          <w:rFonts w:ascii="Times New Roman" w:eastAsia="Times New Roman" w:hAnsi="Times New Roman" w:cs="Times New Roman"/>
          <w:sz w:val="28"/>
          <w:szCs w:val="28"/>
        </w:rPr>
        <w:t>, поможет скорректировать стратегию продвижения и оптимизировать расходы.</w:t>
      </w:r>
    </w:p>
    <w:p w:rsidR="001463CD" w:rsidRPr="001463CD" w:rsidRDefault="001C42D9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мониторинга и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траффика. </w:t>
      </w:r>
      <w:r w:rsidR="002547C2" w:rsidRPr="002547C2">
        <w:rPr>
          <w:rFonts w:ascii="Times New Roman" w:eastAsia="Times New Roman" w:hAnsi="Times New Roman" w:cs="Times New Roman"/>
          <w:sz w:val="28"/>
          <w:szCs w:val="28"/>
          <w:highlight w:val="red"/>
        </w:rPr>
        <w:t>СВЯЗАТЬ С ПРОДВИЖЕНИЕМ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Основываясь на исследованиях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2547C2">
        <w:rPr>
          <w:rFonts w:ascii="Times New Roman" w:eastAsia="Times New Roman" w:hAnsi="Times New Roman" w:cs="Times New Roman"/>
          <w:sz w:val="28"/>
          <w:szCs w:val="28"/>
          <w:highlight w:val="red"/>
        </w:rPr>
        <w:t>[]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можно с уверенностью говорить о том, что более 80% пользователей сети Интернет находят интересующие их ресурсы, используя поисковые системы.</w:t>
      </w:r>
      <w:r w:rsid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Главным образом, продвижение направлено на то, чтобы продвигаемый сайт по конкретному ключевому запросу пользователя высвечивался в первых позициях выдачи поисковых систем. При достижении первых позиций </w:t>
      </w:r>
      <w:r w:rsidR="001463CD" w:rsidRPr="002547C2">
        <w:rPr>
          <w:rFonts w:ascii="Times New Roman" w:hAnsi="Times New Roman" w:cs="Times New Roman"/>
          <w:sz w:val="28"/>
          <w:szCs w:val="28"/>
          <w:highlight w:val="red"/>
        </w:rPr>
        <w:t>огромная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 вероятность того, что этот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</w:t>
      </w:r>
      <w:r w:rsidR="002547C2">
        <w:rPr>
          <w:rFonts w:ascii="Times New Roman" w:hAnsi="Times New Roman" w:cs="Times New Roman"/>
          <w:sz w:val="28"/>
          <w:szCs w:val="28"/>
        </w:rPr>
        <w:t>.</w:t>
      </w:r>
    </w:p>
    <w:p w:rsidR="001463CD" w:rsidRPr="001463CD" w:rsidRDefault="001463CD" w:rsidP="002547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 w:rsidR="00A720AB"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 w:rsidR="00A720AB"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:rsidR="001463CD" w:rsidRPr="00A720AB" w:rsidRDefault="00A720AB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1463CD" w:rsidRPr="00A720AB">
        <w:rPr>
          <w:rFonts w:ascii="Times New Roman" w:hAnsi="Times New Roman" w:cs="Times New Roman"/>
          <w:sz w:val="28"/>
          <w:szCs w:val="28"/>
        </w:rPr>
        <w:t>воевременная</w:t>
      </w:r>
      <w:proofErr w:type="gramEnd"/>
      <w:r w:rsidR="001463CD" w:rsidRPr="00A720AB">
        <w:rPr>
          <w:rFonts w:ascii="Times New Roman" w:hAnsi="Times New Roman" w:cs="Times New Roman"/>
          <w:sz w:val="28"/>
          <w:szCs w:val="28"/>
        </w:rPr>
        <w:t xml:space="preserve"> корректировка позиции сайта в соответствии с целевыми запросами</w:t>
      </w:r>
      <w:r w:rsidR="002547C2">
        <w:rPr>
          <w:rFonts w:ascii="Times New Roman" w:hAnsi="Times New Roman" w:cs="Times New Roman"/>
          <w:sz w:val="28"/>
          <w:szCs w:val="28"/>
        </w:rPr>
        <w:t>;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20AB">
        <w:rPr>
          <w:rFonts w:ascii="Times New Roman" w:hAnsi="Times New Roman" w:cs="Times New Roman"/>
          <w:sz w:val="28"/>
          <w:szCs w:val="28"/>
        </w:rPr>
        <w:t>изменение</w:t>
      </w:r>
      <w:proofErr w:type="gramEnd"/>
      <w:r w:rsidRPr="00A720AB">
        <w:rPr>
          <w:rFonts w:ascii="Times New Roman" w:hAnsi="Times New Roman" w:cs="Times New Roman"/>
          <w:sz w:val="28"/>
          <w:szCs w:val="28"/>
        </w:rPr>
        <w:t xml:space="preserve"> текстового блока, находящегося на страницах сайта для улучше</w:t>
      </w:r>
      <w:r w:rsidR="00A720AB"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:rsidR="008A312D" w:rsidRDefault="008A312D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Pr="008A312D" w:rsidRDefault="00BB4910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336E" w:rsidRDefault="0016336E" w:rsidP="0016336E">
      <w:pPr>
        <w:pStyle w:val="1"/>
      </w:pPr>
      <w:bookmarkStart w:id="4" w:name="_Toc374306446"/>
      <w:r>
        <w:t>Обзор литературы</w:t>
      </w:r>
      <w:bookmarkEnd w:id="4"/>
      <w:r w:rsidR="002547C2">
        <w:t xml:space="preserve"> </w:t>
      </w:r>
      <w:r w:rsidR="002547C2" w:rsidRPr="002547C2">
        <w:rPr>
          <w:highlight w:val="red"/>
        </w:rPr>
        <w:t>ССЫЛКИ</w:t>
      </w:r>
    </w:p>
    <w:p w:rsidR="00FC0F88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продвигать сайт.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Система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данные, то есть производит ранжирование, и выдает результат. </w:t>
      </w:r>
      <w:hyperlink r:id="rId8" w:tooltip="Выдач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Выдача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как известно, представляет собой страницу или несколько, где в определенном порядке расположены </w:t>
      </w:r>
      <w:hyperlink r:id="rId9" w:tooltip="Ссылк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отвечающие на вопрос</w:t>
      </w:r>
      <w:r w:rsidR="00FC0F88" w:rsidRPr="002547C2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="002547C2" w:rsidRPr="002547C2">
        <w:rPr>
          <w:rFonts w:ascii="Times New Roman" w:eastAsia="Times New Roman" w:hAnsi="Times New Roman" w:cs="Times New Roman"/>
          <w:sz w:val="28"/>
          <w:szCs w:val="28"/>
          <w:highlight w:val="red"/>
        </w:rPr>
        <w:t>[2-3 ссылки в абзаце]</w:t>
      </w:r>
      <w:bookmarkStart w:id="5" w:name="_GoBack"/>
      <w:bookmarkEnd w:id="5"/>
    </w:p>
    <w:p w:rsidR="00BB4910" w:rsidRDefault="00FC0F8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 w:rsidR="00FE6D67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авторитетности веб-страниц, которые являются запатентованными разработками и держатся в строгом секрете.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обе модели входят почти одни и те же признаки ранжирования, и разница в них заключается в основном в коэффициентах при этих признаках: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Яндекс использует учет форматирования при ранжировании дважды.</w:t>
      </w:r>
      <w:r w:rsidRPr="00FC0F88"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знаний.</w:t>
      </w:r>
      <w:r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[]</w:t>
      </w: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proofErr w:type="gram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),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позволяющий бесплатно пользоваться множеством своих функций.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оздавая проекты под каждый из своих ресурсов можно добавлять сколько угодно поисковых запросов, по которым продвигается сайт.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поисковиках находится продвигаемый вами ресурс, количество запросов в месяц и даже узнать позиции сайта в поисковых системах не только по России, но и по Украине и </w:t>
      </w:r>
      <w:proofErr w:type="spell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Белоруси</w:t>
      </w:r>
      <w:proofErr w:type="spellEnd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Однако, основная функция данного сервиса – закупка ссылок, 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проводить мониторинг позиций в поисковых системах там неудобно.</w:t>
      </w:r>
    </w:p>
    <w:p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Намного больше 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834253">
        <w:t>)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Полноценно контролировать позиции сайтов в выдаче поисковых систем – для этого достаточно только ввести нужные ключевые слова и 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программный комплекс сразу предоставит </w:t>
      </w:r>
      <w:r>
        <w:rPr>
          <w:rFonts w:ascii="Times New Roman" w:eastAsia="Times New Roman" w:hAnsi="Times New Roman" w:cs="Times New Roman"/>
          <w:sz w:val="28"/>
          <w:szCs w:val="28"/>
        </w:rPr>
        <w:t>всю развёрнутую информацию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Анализировать информацию о текущих позициях </w:t>
      </w:r>
      <w:proofErr w:type="gramStart"/>
      <w:r w:rsidRPr="00834253">
        <w:rPr>
          <w:rFonts w:ascii="Times New Roman" w:eastAsia="Times New Roman" w:hAnsi="Times New Roman" w:cs="Times New Roman"/>
          <w:sz w:val="28"/>
          <w:szCs w:val="28"/>
        </w:rPr>
        <w:t>конкурирующих ;</w:t>
      </w:r>
      <w:proofErr w:type="gramEnd"/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Получать отчёты в удобном формате, которые максимально подробно отобразят все запрашиваемые данные.</w:t>
      </w:r>
    </w:p>
    <w:p w:rsidR="00834253" w:rsidRPr="005F6490" w:rsidRDefault="005F6490" w:rsidP="005F649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7F0D" w:rsidRPr="001F13F5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proofErr w:type="gram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-</w:t>
      </w:r>
      <w:proofErr w:type="gramEnd"/>
      <w:r w:rsidR="001F13F5">
        <w:rPr>
          <w:iCs/>
          <w:kern w:val="0"/>
        </w:rPr>
        <w:t xml:space="preserve">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фреймворк</w:t>
      </w:r>
      <w:proofErr w:type="spellEnd"/>
      <w:r w:rsidR="001F13F5" w:rsidRPr="001F13F5">
        <w:rPr>
          <w:kern w:val="0"/>
          <w:szCs w:val="28"/>
        </w:rPr>
        <w:t xml:space="preserve"> для более быстрой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</w:p>
    <w:p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EA1E31">
        <w:rPr>
          <w:rFonts w:ascii="Times New Roman" w:eastAsia="Times New Roman" w:hAnsi="Times New Roman" w:cs="Times New Roman"/>
          <w:sz w:val="28"/>
          <w:szCs w:val="28"/>
        </w:rPr>
        <w:t>, предоставляющего клиентам данные о результатах продвижения сайтов в удобном формате.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6336E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proofErr w:type="gramEnd"/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веб-приложение для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по запросам в поисковой системе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lastRenderedPageBreak/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B4910" w:rsidRDefault="00BB4910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6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6"/>
    </w:p>
    <w:p w:rsidR="00A3609F" w:rsidRDefault="00A3609F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A3609F" w:rsidRPr="00BB4910" w:rsidRDefault="00A3609F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bookmarkStart w:id="7" w:name="B1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1С-Битрикс.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.1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bitrix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8" w:name="BA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AMIRO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amiro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9" w:name="BJ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9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J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oomla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joomla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10" w:name="BOF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Online Fabrics. URL: </w:t>
      </w:r>
      <w:hyperlink r:id="rId15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http://www.online-fabrics.co.uk/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1" w:name="Bos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943CC8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943CC8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943CC8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1"/>
      <w:r w:rsidRPr="00943CC8">
        <w:rPr>
          <w:rFonts w:ascii="Times New Roman" w:eastAsia="Times New Roman" w:hAnsi="Times New Roman" w:cs="Times New Roman"/>
          <w:sz w:val="28"/>
        </w:rPr>
        <w:t>.</w:t>
      </w:r>
      <w:r w:rsidRPr="00943CC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 New Roman" w:hAnsi="Times New Roman" w:cs="Times New Roman"/>
          <w:sz w:val="28"/>
          <w:lang w:val="en-US"/>
        </w:rPr>
        <w:t>osCommerce</w:t>
      </w:r>
      <w:proofErr w:type="spellEnd"/>
      <w:r w:rsidRPr="00943CC8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oscommerce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4.04.10 )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2" w:name="BPHP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7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php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net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3" w:name="BCFO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8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4" w:name="BT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  <w:lang w:val="en-US"/>
        </w:rPr>
        <w:t>TIOBE</w:t>
      </w:r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19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tiobe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com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5" w:name="BVaM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VaM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0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vamshop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16" w:name="BW3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BB4910">
        <w:rPr>
          <w:rFonts w:ascii="Times New Roman" w:eastAsia="Times New Roman" w:hAnsi="Times New Roman" w:cs="Times New Roman"/>
          <w:sz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21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3.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(дата обращения: 14.05.10).</w:t>
      </w:r>
    </w:p>
    <w:bookmarkStart w:id="17" w:name="BWд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Web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-дизайн по стандартам / Джеффри </w:t>
      </w:r>
      <w:proofErr w:type="spellStart"/>
      <w:proofErr w:type="gramStart"/>
      <w:r w:rsidRPr="00BB4910">
        <w:rPr>
          <w:rFonts w:ascii="Times New Roman" w:eastAsia="Times-Roman" w:hAnsi="Times New Roman" w:cs="Times New Roman"/>
          <w:sz w:val="28"/>
        </w:rPr>
        <w:t>Зельдман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 ;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Пер. с англ. Г. П. Ковалева. </w:t>
      </w:r>
      <w:proofErr w:type="gramStart"/>
      <w:r w:rsidRPr="00BB4910">
        <w:rPr>
          <w:rFonts w:ascii="Times New Roman" w:eastAsia="Times-Roman" w:hAnsi="Times New Roman" w:cs="Times New Roman"/>
          <w:sz w:val="28"/>
        </w:rPr>
        <w:t>М. :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НТ Пресс, 2005. 440 с.</w:t>
      </w:r>
    </w:p>
    <w:bookmarkStart w:id="18" w:name="BБ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Балабанов И. Т. Электронная коммерция. СПб: Питер, 2001. 336с.</w:t>
      </w:r>
    </w:p>
    <w:bookmarkStart w:id="19" w:name="BBCMS_2010"/>
    <w:bookmarkStart w:id="20" w:name="BКСГ_php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9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Версии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22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d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g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cms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version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19.04.10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21" w:name="BДК_ajax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1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</w:p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Кузнецов М. В.,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Симдянов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И. В., Голышев С. В. РНР 5 на примерах. — </w:t>
      </w:r>
      <w:proofErr w:type="gramStart"/>
      <w:r w:rsidRPr="00BB4910">
        <w:rPr>
          <w:rFonts w:ascii="Times New Roman" w:eastAsia="Times New Roman" w:hAnsi="Times New Roman" w:cs="Times New Roman"/>
          <w:sz w:val="28"/>
        </w:rPr>
        <w:t>СПб.:</w:t>
      </w:r>
      <w:proofErr w:type="gramEnd"/>
      <w:r w:rsidRPr="00BB4910">
        <w:rPr>
          <w:rFonts w:ascii="Times New Roman" w:eastAsia="Times New Roman" w:hAnsi="Times New Roman" w:cs="Times New Roman"/>
          <w:sz w:val="28"/>
        </w:rPr>
        <w:t xml:space="preserve"> БХВ-Петербург, 2005. — 576 с.</w:t>
      </w:r>
    </w:p>
    <w:bookmarkStart w:id="22" w:name="BPW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</w:rPr>
        <w:t xml:space="preserve">Разработка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Web</w:t>
      </w:r>
      <w:r w:rsidRPr="00BB4910">
        <w:rPr>
          <w:rFonts w:ascii="Times New Roman" w:eastAsia="Times-Roman" w:hAnsi="Times New Roman" w:cs="Times New Roman"/>
          <w:sz w:val="28"/>
        </w:rPr>
        <w:t xml:space="preserve">-приложений на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-Roman" w:hAnsi="Times New Roman" w:cs="Times New Roman"/>
          <w:sz w:val="28"/>
        </w:rPr>
        <w:t xml:space="preserve"> и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MySQL</w:t>
      </w:r>
      <w:r w:rsidRPr="00BB4910">
        <w:rPr>
          <w:rFonts w:ascii="Times New Roman" w:eastAsia="Times-Roman" w:hAnsi="Times New Roman" w:cs="Times New Roman"/>
          <w:sz w:val="28"/>
        </w:rPr>
        <w:t xml:space="preserve">: Пер. с англ. / Лаура Томсон, Люк 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Веллинг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. – СПб: ООО «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ДиаСофтЮП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», 2003. 672 с.</w:t>
      </w:r>
    </w:p>
    <w:bookmarkStart w:id="23" w:name="BЮ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Юрасов А.В. Электронная коммерция: Учеб. Пособие. – М.: Дело, 2003. 480 с.</w:t>
      </w:r>
    </w:p>
    <w:bookmarkStart w:id="24" w:name="BЯ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4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3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p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2013"/>
    <w:rsid w:val="00027F0D"/>
    <w:rsid w:val="001463CD"/>
    <w:rsid w:val="0016336E"/>
    <w:rsid w:val="001C42D9"/>
    <w:rsid w:val="001F13F5"/>
    <w:rsid w:val="002547C2"/>
    <w:rsid w:val="00272013"/>
    <w:rsid w:val="002F2EC7"/>
    <w:rsid w:val="005F6490"/>
    <w:rsid w:val="006C5651"/>
    <w:rsid w:val="00802585"/>
    <w:rsid w:val="00834253"/>
    <w:rsid w:val="008A312D"/>
    <w:rsid w:val="008B4CB6"/>
    <w:rsid w:val="00941B5B"/>
    <w:rsid w:val="00943CC8"/>
    <w:rsid w:val="00A3609F"/>
    <w:rsid w:val="00A600C1"/>
    <w:rsid w:val="00A720AB"/>
    <w:rsid w:val="00BB4910"/>
    <w:rsid w:val="00E924A9"/>
    <w:rsid w:val="00EA1E31"/>
    <w:rsid w:val="00EB6494"/>
    <w:rsid w:val="00F60A98"/>
    <w:rsid w:val="00FC0F88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9BA36-C07B-4868-8849-EAA733C2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semiHidden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92%D1%8B%D0%B4%D0%B0%D1%87%D0%B0" TargetMode="External"/><Relationship Id="rId13" Type="http://schemas.openxmlformats.org/officeDocument/2006/relationships/hyperlink" Target="http://www.amiro.ru/" TargetMode="External"/><Relationship Id="rId18" Type="http://schemas.openxmlformats.org/officeDocument/2006/relationships/hyperlink" Target="http://www.curtainfactoryoutlet.co.uk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.org/" TargetMode="External"/><Relationship Id="rId7" Type="http://schemas.openxmlformats.org/officeDocument/2006/relationships/hyperlink" Target="http://www.webeffector.ru/wiki/%D0%97%D0%B0%D0%BF%D1%80%D0%BE%D1%81" TargetMode="External"/><Relationship Id="rId12" Type="http://schemas.openxmlformats.org/officeDocument/2006/relationships/hyperlink" Target="http://www.1c-bitrix.ru/" TargetMode="External"/><Relationship Id="rId17" Type="http://schemas.openxmlformats.org/officeDocument/2006/relationships/hyperlink" Target="http://www.php.ne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scommerce.com/" TargetMode="External"/><Relationship Id="rId20" Type="http://schemas.openxmlformats.org/officeDocument/2006/relationships/hyperlink" Target="http://www.vamshop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harley.ru/seo.html" TargetMode="External"/><Relationship Id="rId11" Type="http://schemas.openxmlformats.org/officeDocument/2006/relationships/hyperlink" Target="http://allpositions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nline-fabrics.co.uk/" TargetMode="External"/><Relationship Id="rId23" Type="http://schemas.openxmlformats.org/officeDocument/2006/relationships/hyperlink" Target="http://slovari.yandex.ru/" TargetMode="External"/><Relationship Id="rId10" Type="http://schemas.openxmlformats.org/officeDocument/2006/relationships/hyperlink" Target="http://www.megaindex.ru" TargetMode="External"/><Relationship Id="rId19" Type="http://schemas.openxmlformats.org/officeDocument/2006/relationships/hyperlink" Target="http://www.tio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%D0%A1%D1%81%D1%8B%D0%BB%D0%BA%D0%B0" TargetMode="External"/><Relationship Id="rId14" Type="http://schemas.openxmlformats.org/officeDocument/2006/relationships/hyperlink" Target="http://www.joomla.org/" TargetMode="External"/><Relationship Id="rId22" Type="http://schemas.openxmlformats.org/officeDocument/2006/relationships/hyperlink" Target="http://www.d-g-s.ru/pdf/cms-versio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BFBE-7E5E-4509-9A91-97C71289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22</cp:revision>
  <cp:lastPrinted>2007-04-23T16:06:00Z</cp:lastPrinted>
  <dcterms:created xsi:type="dcterms:W3CDTF">2013-05-27T10:22:00Z</dcterms:created>
  <dcterms:modified xsi:type="dcterms:W3CDTF">2013-12-11T09:19:00Z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(AMA)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