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6B75D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6B75D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6F104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375F5CD2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ый анализ данных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систем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B75D1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proofErr w:type="gramStart"/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proofErr w:type="gramEnd"/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6B75D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B75D1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1264357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2"/>
        </w:p>
        <w:p w14:paraId="799F8E8D" w14:textId="77777777" w:rsidR="00B43774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1264357" w:history="1">
            <w:r w:rsidR="00B43774" w:rsidRPr="00E3301D">
              <w:rPr>
                <w:rStyle w:val="afd"/>
                <w:noProof/>
              </w:rPr>
              <w:t>Оглавление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_Toc401264357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2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792CB3E6" w14:textId="77777777" w:rsidR="00B43774" w:rsidRDefault="00DF551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8" w:history="1">
            <w:r w:rsidR="00B43774" w:rsidRPr="00E3301D">
              <w:rPr>
                <w:rStyle w:val="afd"/>
                <w:noProof/>
              </w:rPr>
              <w:t>Словарь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_Toc401264358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3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42FE8859" w14:textId="77777777" w:rsidR="00B43774" w:rsidRDefault="00DF551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9" w:history="1">
            <w:r w:rsidR="00B43774" w:rsidRPr="00E3301D">
              <w:rPr>
                <w:rStyle w:val="afd"/>
                <w:noProof/>
              </w:rPr>
              <w:t>Введение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_Toc401264359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4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39C199AC" w14:textId="77777777" w:rsidR="00B43774" w:rsidRDefault="00DF5511">
          <w:pPr>
            <w:pStyle w:val="21"/>
            <w:rPr>
              <w:noProof/>
            </w:rPr>
          </w:pPr>
          <w:hyperlink w:anchor="_Toc401264360" w:history="1">
            <w:r w:rsidR="00B43774" w:rsidRPr="00E3301D">
              <w:rPr>
                <w:rStyle w:val="afd"/>
                <w:noProof/>
              </w:rPr>
              <w:t>Структура и объем работы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_Toc401264360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5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53311F12" w14:textId="77777777" w:rsidR="00B43774" w:rsidRDefault="00DF5511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61" w:history="1">
            <w:r w:rsidR="00B43774" w:rsidRPr="00E3301D">
              <w:rPr>
                <w:rStyle w:val="afd"/>
                <w:noProof/>
              </w:rPr>
              <w:t>1.</w:t>
            </w:r>
            <w:r w:rsidR="00B437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3774" w:rsidRPr="00E3301D">
              <w:rPr>
                <w:rStyle w:val="afd"/>
                <w:noProof/>
              </w:rPr>
              <w:t>Обзор литературы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_Toc401264361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7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4" w:name="_Toc401264358"/>
      <w:r w:rsidRPr="001E440F">
        <w:lastRenderedPageBreak/>
        <w:t>Словарь</w:t>
      </w:r>
      <w:bookmarkEnd w:id="4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5" w:name="_Toc401264359"/>
      <w:r>
        <w:lastRenderedPageBreak/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lastRenderedPageBreak/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1264360"/>
      <w:r w:rsidRPr="00875FB3">
        <w:t>Структура и объем работы</w:t>
      </w:r>
      <w:bookmarkEnd w:id="6"/>
      <w:bookmarkEnd w:id="7"/>
    </w:p>
    <w:p w14:paraId="6D75174B" w14:textId="1636DDDF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ins w:id="8" w:author="Крокодил" w:date="2014-06-03T21:20:00Z">
        <w:r w:rsidR="00272743" w:rsidRPr="0070388C">
          <w:rPr>
            <w:highlight w:val="red"/>
          </w:rPr>
          <w:t>37</w:t>
        </w:r>
      </w:ins>
      <w:del w:id="9" w:author="Крокодил" w:date="2014-06-03T21:20:00Z">
        <w:r w:rsidRPr="0070388C" w:rsidDel="00272743">
          <w:rPr>
            <w:color w:val="FF0000"/>
            <w:highlight w:val="red"/>
          </w:rPr>
          <w:delText xml:space="preserve"> </w:delText>
        </w:r>
      </w:del>
      <w:r w:rsidRPr="0070388C">
        <w:rPr>
          <w:color w:val="FF0000"/>
          <w:highlight w:val="red"/>
        </w:rPr>
        <w:t xml:space="preserve"> </w:t>
      </w:r>
      <w:del w:id="10" w:author="Крокодил" w:date="2014-06-03T21:20:00Z">
        <w:r w:rsidRPr="0070388C" w:rsidDel="00272743">
          <w:rPr>
            <w:highlight w:val="red"/>
          </w:rPr>
          <w:delText xml:space="preserve"> </w:delText>
        </w:r>
      </w:del>
      <w:r w:rsidRPr="0070388C">
        <w:rPr>
          <w:highlight w:val="red"/>
        </w:rPr>
        <w:t>страниц</w:t>
      </w:r>
      <w:del w:id="11" w:author="Крокодил" w:date="2014-06-03T21:20:00Z">
        <w:r w:rsidRPr="0070388C" w:rsidDel="00272743">
          <w:rPr>
            <w:highlight w:val="red"/>
          </w:rPr>
          <w:delText>ы</w:delText>
        </w:r>
      </w:del>
      <w:r w:rsidRPr="0070388C">
        <w:rPr>
          <w:highlight w:val="red"/>
        </w:rPr>
        <w:t xml:space="preserve">, объем библиографии –  </w:t>
      </w:r>
      <w:ins w:id="12" w:author="Крокодил" w:date="2014-06-03T21:20:00Z">
        <w:r w:rsidR="00272743" w:rsidRPr="0070388C">
          <w:rPr>
            <w:highlight w:val="red"/>
          </w:rPr>
          <w:t xml:space="preserve">9 </w:t>
        </w:r>
      </w:ins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</w:t>
      </w:r>
      <w:proofErr w:type="gramStart"/>
      <w:r w:rsidRPr="0070388C">
        <w:rPr>
          <w:highlight w:val="red"/>
        </w:rPr>
        <w:t xml:space="preserve">тестирования </w:t>
      </w:r>
      <w:r w:rsidR="00420BC3" w:rsidRPr="0070388C">
        <w:rPr>
          <w:highlight w:val="red"/>
        </w:rPr>
        <w:t>системы мониторинга позиций сайтов</w:t>
      </w:r>
      <w:proofErr w:type="gramEnd"/>
      <w:r w:rsidR="00420BC3" w:rsidRPr="0070388C">
        <w:rPr>
          <w:highlight w:val="red"/>
        </w:rPr>
        <w:t xml:space="preserve">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ins w:id="13" w:author="Крокодил" w:date="2014-06-03T21:21:00Z"/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14" w:author="Крокодил" w:date="2014-06-03T21:23:00Z">
        <w:r w:rsidRPr="0070388C">
          <w:rPr>
            <w:highlight w:val="red"/>
          </w:rPr>
          <w:t>Приложение содержит 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5" w:name="_Toc379457240"/>
      <w:bookmarkStart w:id="16" w:name="_Toc381083862"/>
      <w:bookmarkStart w:id="17" w:name="_Toc401264361"/>
      <w:bookmarkEnd w:id="15"/>
      <w:r>
        <w:lastRenderedPageBreak/>
        <w:t>Обзор литературы</w:t>
      </w:r>
      <w:bookmarkEnd w:id="16"/>
      <w:bookmarkEnd w:id="17"/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0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proofErr w:type="gramStart"/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Прогноз: оценка продаж, прогнозирование нагрузки сервера или времени простоя сервера</w:t>
      </w:r>
    </w:p>
    <w:p w14:paraId="09AD6D5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Риски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</w:p>
    <w:p w14:paraId="5D4888C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lastRenderedPageBreak/>
        <w:t>Рекомендации: определение продуктов, которые с высокой долей вероятности могут быть проданы вместе, создание рекомендаций</w:t>
      </w:r>
    </w:p>
    <w:p w14:paraId="42B53DB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Определение последовательностей: анализ выбора заказчиков во время совершения покупок, прогнозирование следующего возможного события</w:t>
      </w:r>
    </w:p>
    <w:p w14:paraId="3362666D" w14:textId="75C0B8D3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Группирование: разделение заказчиков или событий на кластеры связанных элементов, анализ и прогнозирование общих черт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кластеров, описывающих связи вариантов в наборе данных.</w:t>
      </w:r>
    </w:p>
    <w:p w14:paraId="3C836BB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Математическую модель, прогнозирующую продажи.</w:t>
      </w:r>
    </w:p>
    <w:p w14:paraId="7D7F6997" w14:textId="78BE1DCF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>
        <w:rPr>
          <w:szCs w:val="28"/>
        </w:rPr>
        <w:t xml:space="preserve"> </w:t>
      </w:r>
      <w:r w:rsidR="00196943" w:rsidRPr="00196943">
        <w:rPr>
          <w:szCs w:val="28"/>
        </w:rPr>
        <w:t>[2]</w:t>
      </w:r>
      <w:r w:rsidRPr="00FF05F4">
        <w:rPr>
          <w:szCs w:val="28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</w:t>
      </w:r>
      <w:proofErr w:type="gramStart"/>
      <w:r w:rsidRPr="00FF05F4">
        <w:rPr>
          <w:rFonts w:ascii="Times New Roman" w:eastAsia="Times New Roman" w:hAnsi="Times New Roman" w:cs="Times New Roman"/>
          <w:sz w:val="28"/>
          <w:szCs w:val="28"/>
        </w:rPr>
        <w:t>бизнес-задач</w:t>
      </w:r>
      <w:proofErr w:type="gramEnd"/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lastRenderedPageBreak/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</w:t>
      </w:r>
      <w:proofErr w:type="gramStart"/>
      <w:r w:rsidRPr="00501DF6">
        <w:rPr>
          <w:szCs w:val="28"/>
        </w:rPr>
        <w:t>интернет-маркетингу</w:t>
      </w:r>
      <w:proofErr w:type="gramEnd"/>
      <w:r w:rsidRPr="00501DF6">
        <w:rPr>
          <w:szCs w:val="28"/>
        </w:rPr>
        <w:t xml:space="preserve">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</w:t>
      </w:r>
      <w:proofErr w:type="gramStart"/>
      <w:r w:rsidR="00BF665B" w:rsidRPr="00BF665B">
        <w:rPr>
          <w:szCs w:val="28"/>
        </w:rPr>
        <w:t>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</w:t>
      </w:r>
      <w:r w:rsidR="00BF665B" w:rsidRPr="00BF665B">
        <w:rPr>
          <w:szCs w:val="28"/>
        </w:rPr>
        <w:lastRenderedPageBreak/>
        <w:t xml:space="preserve">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2E97FB0D" w14:textId="2B15C609" w:rsidR="006B75D1" w:rsidRPr="006B75D1" w:rsidRDefault="006B75D1" w:rsidP="008B0287">
      <w:pPr>
        <w:pStyle w:val="a1"/>
        <w:spacing w:line="360" w:lineRule="auto"/>
        <w:rPr>
          <w:szCs w:val="28"/>
          <w:lang w:val="en-US"/>
        </w:rPr>
      </w:pPr>
      <w:bookmarkStart w:id="18" w:name="_GoBack"/>
      <w:r>
        <w:rPr>
          <w:noProof/>
          <w:szCs w:val="28"/>
        </w:rPr>
        <w:drawing>
          <wp:inline distT="0" distB="0" distL="0" distR="0" wp14:anchorId="6B70EB72" wp14:editId="2E43C910">
            <wp:extent cx="5440247" cy="5338618"/>
            <wp:effectExtent l="0" t="0" r="8255" b="0"/>
            <wp:docPr id="1" name="Рисунок 1" descr="C:\Users\Крокодил\Downloads\UseCaseInt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UseCaseInt - Use Case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43" cy="53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47421132" w14:textId="77777777" w:rsidR="003072AE" w:rsidRDefault="003072AE" w:rsidP="00501DF6">
      <w:pPr>
        <w:pStyle w:val="a1"/>
        <w:spacing w:line="360" w:lineRule="auto"/>
        <w:rPr>
          <w:szCs w:val="28"/>
        </w:rPr>
      </w:pPr>
    </w:p>
    <w:p w14:paraId="2D45ED37" w14:textId="4CD2F9C6" w:rsidR="003072AE" w:rsidRDefault="00DF5511" w:rsidP="00501DF6">
      <w:pPr>
        <w:pStyle w:val="a1"/>
        <w:spacing w:line="360" w:lineRule="auto"/>
        <w:rPr>
          <w:szCs w:val="28"/>
        </w:rPr>
      </w:pPr>
      <w:hyperlink r:id="rId12" w:history="1">
        <w:r w:rsidR="0088425B" w:rsidRPr="00E204EC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DF5511" w:rsidP="00501DF6">
      <w:pPr>
        <w:pStyle w:val="a1"/>
        <w:spacing w:line="360" w:lineRule="auto"/>
        <w:rPr>
          <w:szCs w:val="28"/>
        </w:rPr>
      </w:pPr>
      <w:hyperlink r:id="rId1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DF5511" w:rsidP="00501DF6">
      <w:pPr>
        <w:pStyle w:val="a1"/>
        <w:spacing w:line="360" w:lineRule="auto"/>
        <w:rPr>
          <w:szCs w:val="28"/>
        </w:rPr>
      </w:pPr>
      <w:hyperlink r:id="rId1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501DF6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DF5511">
      <w:pPr>
        <w:pStyle w:val="a1"/>
        <w:spacing w:line="360" w:lineRule="auto"/>
        <w:rPr>
          <w:szCs w:val="28"/>
        </w:rPr>
      </w:pPr>
      <w:hyperlink r:id="rId1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DF5511">
      <w:pPr>
        <w:pStyle w:val="a1"/>
        <w:spacing w:line="360" w:lineRule="auto"/>
        <w:rPr>
          <w:szCs w:val="28"/>
        </w:rPr>
      </w:pPr>
      <w:hyperlink r:id="rId1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</w:t>
      </w:r>
      <w:proofErr w:type="gramStart"/>
      <w:r w:rsidRPr="00501DF6">
        <w:rPr>
          <w:szCs w:val="28"/>
          <w:highlight w:val="red"/>
        </w:rPr>
        <w:t>высокоуровневая</w:t>
      </w:r>
      <w:proofErr w:type="gramEnd"/>
      <w:r w:rsidRPr="00501DF6">
        <w:rPr>
          <w:szCs w:val="28"/>
          <w:highlight w:val="red"/>
        </w:rPr>
        <w:t xml:space="preserve">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9" w:name="_Toc379457241"/>
      <w:bookmarkStart w:id="20" w:name="_Toc263082255"/>
      <w:bookmarkEnd w:id="19"/>
      <w:bookmarkEnd w:id="2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25CB84D7" w:rsidR="00844424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21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Статистика поисковых систем</w:t>
      </w:r>
      <w:proofErr w:type="gramStart"/>
      <w:r w:rsidRPr="0031354E">
        <w:rPr>
          <w:sz w:val="28"/>
          <w:rPrChange w:id="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r w:rsidRPr="0031354E">
        <w:rPr>
          <w:sz w:val="28"/>
          <w:rPrChange w:id="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25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46" w:author="Крокодил" w:date="2014-06-03T19:50:00Z">
        <w:r w:rsidRPr="0031354E" w:rsidDel="0031354E">
          <w:rPr>
            <w:sz w:val="28"/>
            <w:rPrChange w:id="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48" w:author="Крокодил" w:date="2014-06-03T19:50:00Z">
        <w:r w:rsidR="0031354E" w:rsidRPr="0031354E">
          <w:rPr>
            <w:sz w:val="28"/>
            <w:rPrChange w:id="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5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Определение позиций сайта в поисковиках Яндекс и Гугл</w:t>
      </w:r>
      <w:proofErr w:type="gramStart"/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55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1" w:author="Крокодил" w:date="2014-06-03T19:50:00Z">
        <w:r w:rsidRPr="0031354E" w:rsidDel="0031354E">
          <w:rPr>
            <w:sz w:val="28"/>
            <w:rPrChange w:id="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73" w:author="Крокодил" w:date="2014-06-03T19:50:00Z">
        <w:r w:rsidR="0031354E" w:rsidRPr="0031354E">
          <w:rPr>
            <w:sz w:val="28"/>
            <w:rPrChange w:id="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76" w:author="Крокодил" w:date="2014-06-03T19:50:00Z">
        <w:r w:rsidRPr="0031354E" w:rsidDel="0031354E">
          <w:rPr>
            <w:sz w:val="28"/>
            <w:rPrChange w:id="7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78" w:author="Крокодил" w:date="2014-06-03T19:50:00Z">
        <w:r w:rsidR="0031354E" w:rsidRPr="0031354E">
          <w:rPr>
            <w:sz w:val="28"/>
            <w:rPrChange w:id="7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83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00" w:author="Крокодил" w:date="2014-06-03T19:51:00Z">
        <w:r w:rsidRPr="0031354E" w:rsidDel="0031354E">
          <w:rPr>
            <w:sz w:val="28"/>
            <w:rPrChange w:id="10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02" w:author="Крокодил" w:date="2014-06-03T19:51:00Z">
        <w:r w:rsidR="0031354E" w:rsidRPr="0031354E">
          <w:rPr>
            <w:sz w:val="28"/>
            <w:rPrChange w:id="10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05" w:author="Крокодил" w:date="2014-06-03T19:51:00Z">
        <w:r w:rsidRPr="0031354E" w:rsidDel="0031354E">
          <w:rPr>
            <w:sz w:val="28"/>
            <w:rPrChange w:id="10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7" w:author="Крокодил" w:date="2014-06-03T19:51:00Z">
        <w:r w:rsidR="0031354E" w:rsidRPr="0031354E">
          <w:rPr>
            <w:sz w:val="28"/>
            <w:rPrChange w:id="10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11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8" w:author="Крокодил" w:date="2014-06-03T19:51:00Z">
        <w:r w:rsidR="0036316B" w:rsidRPr="0031354E" w:rsidDel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20" w:author="Крокодил" w:date="2014-06-03T19:51:00Z">
        <w:r w:rsidR="0031354E" w:rsidRPr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23" w:author="Крокодил" w:date="2014-06-03T19:51:00Z">
        <w:r w:rsidR="0036316B" w:rsidRPr="0031354E" w:rsidDel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27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31" w:author="Крокодил" w:date="2014-06-03T19:51:00Z">
        <w:r w:rsidRPr="0031354E">
          <w:rPr>
            <w:sz w:val="28"/>
            <w:rPrChange w:id="13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4" w:author="Крокодил" w:date="2014-06-03T19:51:00Z">
        <w:r w:rsidRPr="0031354E" w:rsidDel="0031354E">
          <w:rPr>
            <w:sz w:val="28"/>
            <w:rPrChange w:id="13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A82C85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rPrChange w:id="137" w:author="Крокодил" w:date="2014-06-03T19:52:00Z">
            <w:rPr>
              <w:highlight w:val="yellow"/>
            </w:rPr>
          </w:rPrChange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39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1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43" w:author="Крокодил" w:date="2014-06-03T19:51:00Z">
        <w:r w:rsidR="00A82C85" w:rsidRPr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6" w:author="Крокодил" w:date="2014-06-03T19:51:00Z">
        <w:r w:rsidR="00A82C85" w:rsidRPr="0031354E" w:rsidDel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49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50" w:author="Крокодил" w:date="2014-06-03T20:59:00Z"/>
          <w:rFonts w:eastAsiaTheme="minorEastAsia"/>
          <w:b/>
          <w:sz w:val="28"/>
          <w:szCs w:val="28"/>
          <w:rPrChange w:id="151" w:author="Крокодил" w:date="2014-06-03T21:01:00Z">
            <w:rPr>
              <w:ins w:id="152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53" w:author="Крокодил" w:date="2014-06-03T20:55:00Z">
            <w:rPr/>
          </w:rPrChange>
        </w:rPr>
      </w:pPr>
    </w:p>
    <w:sectPr w:rsidR="00B9093E" w:rsidRPr="00A82C85" w:rsidSect="00E54D39">
      <w:footerReference w:type="default" r:id="rId1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DF55D" w14:textId="77777777" w:rsidR="00DF5511" w:rsidRDefault="00DF5511" w:rsidP="001802FB">
      <w:pPr>
        <w:spacing w:after="0" w:line="240" w:lineRule="auto"/>
      </w:pPr>
      <w:r>
        <w:separator/>
      </w:r>
    </w:p>
  </w:endnote>
  <w:endnote w:type="continuationSeparator" w:id="0">
    <w:p w14:paraId="73AD7145" w14:textId="77777777" w:rsidR="00DF5511" w:rsidRDefault="00DF5511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54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154"/>
      <w:p w14:paraId="3B345E12" w14:textId="035E03D3" w:rsidR="00F77068" w:rsidRDefault="00F77068">
        <w:pPr>
          <w:pStyle w:val="aff0"/>
          <w:jc w:val="right"/>
          <w:rPr>
            <w:ins w:id="155" w:author="Крокодил" w:date="2014-05-26T00:34:00Z"/>
          </w:rPr>
        </w:pPr>
        <w:ins w:id="156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6B75D1">
          <w:rPr>
            <w:noProof/>
          </w:rPr>
          <w:t>11</w:t>
        </w:r>
        <w:ins w:id="157" w:author="Крокодил" w:date="2014-05-26T00:34:00Z">
          <w:r>
            <w:fldChar w:fldCharType="end"/>
          </w:r>
        </w:ins>
      </w:p>
      <w:customXmlInsRangeStart w:id="158" w:author="Крокодил" w:date="2014-05-26T00:34:00Z"/>
    </w:sdtContent>
  </w:sdt>
  <w:customXmlInsRangeEnd w:id="158"/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9DE21" w14:textId="77777777" w:rsidR="00DF5511" w:rsidRDefault="00DF5511" w:rsidP="001802FB">
      <w:pPr>
        <w:spacing w:after="0" w:line="240" w:lineRule="auto"/>
      </w:pPr>
      <w:r>
        <w:separator/>
      </w:r>
    </w:p>
  </w:footnote>
  <w:footnote w:type="continuationSeparator" w:id="0">
    <w:p w14:paraId="2A4CE1D2" w14:textId="77777777" w:rsidR="00DF5511" w:rsidRDefault="00DF5511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C36910"/>
    <w:multiLevelType w:val="hybridMultilevel"/>
    <w:tmpl w:val="CF44E246"/>
    <w:lvl w:ilvl="0" w:tplc="BDA01A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6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8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51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2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2"/>
  </w:num>
  <w:num w:numId="3">
    <w:abstractNumId w:val="26"/>
  </w:num>
  <w:num w:numId="4">
    <w:abstractNumId w:val="49"/>
  </w:num>
  <w:num w:numId="5">
    <w:abstractNumId w:val="25"/>
  </w:num>
  <w:num w:numId="6">
    <w:abstractNumId w:val="55"/>
  </w:num>
  <w:num w:numId="7">
    <w:abstractNumId w:val="1"/>
  </w:num>
  <w:num w:numId="8">
    <w:abstractNumId w:val="51"/>
  </w:num>
  <w:num w:numId="9">
    <w:abstractNumId w:val="39"/>
  </w:num>
  <w:num w:numId="10">
    <w:abstractNumId w:val="47"/>
  </w:num>
  <w:num w:numId="11">
    <w:abstractNumId w:val="19"/>
  </w:num>
  <w:num w:numId="12">
    <w:abstractNumId w:val="34"/>
  </w:num>
  <w:num w:numId="13">
    <w:abstractNumId w:val="18"/>
  </w:num>
  <w:num w:numId="14">
    <w:abstractNumId w:val="31"/>
  </w:num>
  <w:num w:numId="15">
    <w:abstractNumId w:val="24"/>
  </w:num>
  <w:num w:numId="16">
    <w:abstractNumId w:val="37"/>
  </w:num>
  <w:num w:numId="17">
    <w:abstractNumId w:val="35"/>
  </w:num>
  <w:num w:numId="18">
    <w:abstractNumId w:val="46"/>
  </w:num>
  <w:num w:numId="19">
    <w:abstractNumId w:val="50"/>
  </w:num>
  <w:num w:numId="20">
    <w:abstractNumId w:val="14"/>
  </w:num>
  <w:num w:numId="21">
    <w:abstractNumId w:val="56"/>
  </w:num>
  <w:num w:numId="22">
    <w:abstractNumId w:val="20"/>
  </w:num>
  <w:num w:numId="23">
    <w:abstractNumId w:val="9"/>
  </w:num>
  <w:num w:numId="24">
    <w:abstractNumId w:val="4"/>
  </w:num>
  <w:num w:numId="25">
    <w:abstractNumId w:val="10"/>
  </w:num>
  <w:num w:numId="26">
    <w:abstractNumId w:val="11"/>
  </w:num>
  <w:num w:numId="27">
    <w:abstractNumId w:val="38"/>
  </w:num>
  <w:num w:numId="28">
    <w:abstractNumId w:val="27"/>
  </w:num>
  <w:num w:numId="29">
    <w:abstractNumId w:val="58"/>
  </w:num>
  <w:num w:numId="30">
    <w:abstractNumId w:val="2"/>
  </w:num>
  <w:num w:numId="31">
    <w:abstractNumId w:val="52"/>
  </w:num>
  <w:num w:numId="32">
    <w:abstractNumId w:val="0"/>
  </w:num>
  <w:num w:numId="33">
    <w:abstractNumId w:val="6"/>
  </w:num>
  <w:num w:numId="34">
    <w:abstractNumId w:val="33"/>
  </w:num>
  <w:num w:numId="35">
    <w:abstractNumId w:val="33"/>
    <w:lvlOverride w:ilvl="0">
      <w:startOverride w:val="1"/>
    </w:lvlOverride>
  </w:num>
  <w:num w:numId="36">
    <w:abstractNumId w:val="7"/>
  </w:num>
  <w:num w:numId="37">
    <w:abstractNumId w:val="29"/>
  </w:num>
  <w:num w:numId="38">
    <w:abstractNumId w:val="41"/>
  </w:num>
  <w:num w:numId="39">
    <w:abstractNumId w:val="21"/>
  </w:num>
  <w:num w:numId="40">
    <w:abstractNumId w:val="30"/>
  </w:num>
  <w:num w:numId="41">
    <w:abstractNumId w:val="54"/>
  </w:num>
  <w:num w:numId="42">
    <w:abstractNumId w:val="3"/>
  </w:num>
  <w:num w:numId="43">
    <w:abstractNumId w:val="16"/>
  </w:num>
  <w:num w:numId="44">
    <w:abstractNumId w:val="23"/>
  </w:num>
  <w:num w:numId="45">
    <w:abstractNumId w:val="44"/>
  </w:num>
  <w:num w:numId="46">
    <w:abstractNumId w:val="45"/>
  </w:num>
  <w:num w:numId="47">
    <w:abstractNumId w:val="48"/>
  </w:num>
  <w:num w:numId="48">
    <w:abstractNumId w:val="43"/>
  </w:num>
  <w:num w:numId="49">
    <w:abstractNumId w:val="53"/>
  </w:num>
  <w:num w:numId="50">
    <w:abstractNumId w:val="32"/>
  </w:num>
  <w:num w:numId="51">
    <w:abstractNumId w:val="40"/>
  </w:num>
  <w:num w:numId="52">
    <w:abstractNumId w:val="36"/>
  </w:num>
  <w:num w:numId="53">
    <w:abstractNumId w:val="42"/>
  </w:num>
  <w:num w:numId="54">
    <w:abstractNumId w:val="5"/>
  </w:num>
  <w:num w:numId="55">
    <w:abstractNumId w:val="28"/>
  </w:num>
  <w:num w:numId="56">
    <w:abstractNumId w:val="15"/>
  </w:num>
  <w:num w:numId="57">
    <w:abstractNumId w:val="17"/>
  </w:num>
  <w:num w:numId="58">
    <w:abstractNumId w:val="57"/>
  </w:num>
  <w:num w:numId="59">
    <w:abstractNumId w:val="12"/>
  </w:num>
  <w:num w:numId="60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66AD6"/>
    <w:rsid w:val="001802FB"/>
    <w:rsid w:val="00194BD5"/>
    <w:rsid w:val="00196943"/>
    <w:rsid w:val="001A5BAD"/>
    <w:rsid w:val="001B1526"/>
    <w:rsid w:val="001E440F"/>
    <w:rsid w:val="001F1961"/>
    <w:rsid w:val="00250FAF"/>
    <w:rsid w:val="00252C49"/>
    <w:rsid w:val="00257104"/>
    <w:rsid w:val="00272743"/>
    <w:rsid w:val="0029011F"/>
    <w:rsid w:val="002C35C8"/>
    <w:rsid w:val="002C3871"/>
    <w:rsid w:val="002D0B0A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8425B"/>
    <w:rsid w:val="008A3E12"/>
    <w:rsid w:val="008B0287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BF665B"/>
    <w:rsid w:val="00C05A3A"/>
    <w:rsid w:val="00C06FF1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bm.com/developerworks/webservices/library/us-analysis.html" TargetMode="External"/><Relationship Id="rId18" Type="http://schemas.openxmlformats.org/officeDocument/2006/relationships/hyperlink" Target="https://ahref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quicksprout.com/" TargetMode="External"/><Relationship Id="rId17" Type="http://schemas.openxmlformats.org/officeDocument/2006/relationships/hyperlink" Target="http://www.quicksprou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ru/search?q=search+keyword+recommend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adgooroo.com/" TargetMode="External"/><Relationship Id="rId10" Type="http://schemas.openxmlformats.org/officeDocument/2006/relationships/hyperlink" Target="http://www.webeffector.ru/wiki/&#1057;&#1089;&#1099;&#1083;&#1082;&#1072;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4" Type="http://schemas.openxmlformats.org/officeDocument/2006/relationships/hyperlink" Target="http://www.orbitmedia.com/blog/website-competitive-analysis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1DAEB16-E55B-4FBB-9973-7CD7CDAC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6</cp:revision>
  <cp:lastPrinted>2007-04-23T16:06:00Z</cp:lastPrinted>
  <dcterms:created xsi:type="dcterms:W3CDTF">2014-10-16T16:22:00Z</dcterms:created>
  <dcterms:modified xsi:type="dcterms:W3CDTF">2014-11-06T12:44:00Z</dcterms:modified>
</cp:coreProperties>
</file>