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4D" w:rsidRPr="000806EA" w:rsidRDefault="003D6CB6" w:rsidP="0074504D">
      <w:pPr>
        <w:pStyle w:val="papertitle"/>
      </w:pPr>
      <w:r w:rsidRPr="003D6CB6">
        <w:t>Problem-Oriented Scheduling of Cloud Applications: PO-HEFT Algorithm Case Study</w:t>
      </w:r>
    </w:p>
    <w:p w:rsidR="0074504D" w:rsidRPr="00E02BE6" w:rsidRDefault="0074504D" w:rsidP="0074504D"/>
    <w:p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rsidR="0074504D" w:rsidRPr="00ED1C58" w:rsidRDefault="0074504D" w:rsidP="0074504D">
      <w:pPr>
        <w:pStyle w:val="Author"/>
      </w:pPr>
      <w:r>
        <w:lastRenderedPageBreak/>
        <w:t>E.A. Nepovinnykh and G.I. Radchenko</w:t>
      </w:r>
    </w:p>
    <w:p w:rsidR="0074504D" w:rsidRDefault="0074504D" w:rsidP="0074504D">
      <w:pPr>
        <w:pStyle w:val="Affiliation"/>
      </w:pPr>
      <w:r>
        <w:rPr>
          <w:rFonts w:eastAsia="MS Mincho"/>
          <w:position w:val="6"/>
          <w:sz w:val="14"/>
        </w:rPr>
        <w:t>*</w:t>
      </w:r>
      <w:r>
        <w:rPr>
          <w:rFonts w:eastAsia="MS Mincho"/>
        </w:rPr>
        <w:t>South Ural State University, Chelyabinsk, Russia</w:t>
      </w:r>
    </w:p>
    <w:p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rsidR="0074504D" w:rsidRPr="00125A98" w:rsidRDefault="0074504D" w:rsidP="0074504D">
      <w:pPr>
        <w:pStyle w:val="Affiliation"/>
      </w:pPr>
    </w:p>
    <w:p w:rsidR="0074504D" w:rsidRPr="00125A98" w:rsidRDefault="0074504D" w:rsidP="0074504D"/>
    <w:p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 xml:space="preserve">Today we see a significantly increased use of problem-oriented approach to the development of cloud computing </w:t>
      </w:r>
      <w:proofErr w:type="gramStart"/>
      <w:r w:rsidR="00CD21B8" w:rsidRPr="00294524">
        <w:rPr>
          <w:color w:val="000000"/>
          <w:shd w:val="clear" w:color="auto" w:fill="FFFFFF"/>
        </w:rPr>
        <w:t>environment scheduling</w:t>
      </w:r>
      <w:proofErr w:type="gramEnd"/>
      <w:r w:rsidR="00CD21B8" w:rsidRPr="00294524">
        <w:rPr>
          <w:color w:val="000000"/>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w:t>
      </w:r>
      <w:proofErr w:type="gramStart"/>
      <w:r w:rsidR="00CD21B8" w:rsidRPr="00294524">
        <w:rPr>
          <w:color w:val="000000"/>
          <w:shd w:val="clear" w:color="auto" w:fill="FFFFFF"/>
        </w:rPr>
        <w:t>on the basis of</w:t>
      </w:r>
      <w:proofErr w:type="gramEnd"/>
      <w:r w:rsidR="00CD21B8" w:rsidRPr="00294524">
        <w:rPr>
          <w:color w:val="000000"/>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sidRPr="00294524">
        <w:rPr>
          <w:color w:val="000000"/>
          <w:shd w:val="clear" w:color="auto" w:fill="FFFFFF"/>
        </w:rPr>
        <w:t>of a node level objectives</w:t>
      </w:r>
      <w:proofErr w:type="gramEnd"/>
      <w:r w:rsidR="00CD21B8" w:rsidRPr="00294524">
        <w:rPr>
          <w:color w:val="000000"/>
          <w:shd w:val="clear" w:color="auto" w:fill="FFFFFF"/>
        </w:rPr>
        <w:t xml:space="preserve"> and takes into account the cost of incoming communications of its parent task.</w:t>
      </w:r>
    </w:p>
    <w:p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rsidR="0074504D" w:rsidRDefault="0074504D" w:rsidP="0074504D">
      <w:pPr>
        <w:pStyle w:val="1"/>
      </w:pPr>
      <w:r w:rsidRPr="00B57A1C">
        <w:t>Introduction</w:t>
      </w:r>
    </w:p>
    <w:p w:rsidR="00DD18E0" w:rsidRDefault="00434A49" w:rsidP="00434A49">
      <w:pPr>
        <w:pStyle w:val="a3"/>
        <w:spacing w:after="0"/>
        <w:ind w:firstLine="426"/>
        <w:rPr>
          <w:highlight w:val="yellow"/>
          <w:lang w:val="ru-RU"/>
        </w:rPr>
      </w:pPr>
      <w:r w:rsidRPr="00C63590">
        <w:rPr>
          <w:highlight w:val="yellow"/>
          <w:lang w:val="ru-RU"/>
        </w:rPr>
        <w:t>Для повышения эффективности распределенных проблемно-ориентированных вычислительных сред, необходимо применение проблемно-ориентированных методов планирования вычислительных задач, использующих информацию о предметной области для прогнозирования вычислительных характеристик задач при планировании и распределении заданий</w:t>
      </w:r>
      <w:r w:rsidR="00EA4E86" w:rsidRPr="00EA4E86">
        <w:rPr>
          <w:highlight w:val="yellow"/>
          <w:lang w:val="ru-RU"/>
        </w:rPr>
        <w:t xml:space="preserve"> </w:t>
      </w:r>
      <w:r w:rsidR="00EA4E86">
        <w:rPr>
          <w:highlight w:val="yellow"/>
          <w:lang w:val="ru-RU"/>
        </w:rPr>
        <w:fldChar w:fldCharType="begin" w:fldLock="1"/>
      </w:r>
      <w:r w:rsidR="00D661FB">
        <w:rPr>
          <w:highlight w:val="yellow"/>
          <w:lang w:val="ru-RU"/>
        </w:rPr>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"[1]", "plainTextFormattedCitation" : "[1]", "previouslyFormattedCitation" : "[1]" }, "properties" : { "noteIndex" : 0 }, "schema" : "https://github.com/citation-style-language/schema/raw/master/csl-citation.json" }</w:instrText>
      </w:r>
      <w:r w:rsidR="00EA4E86">
        <w:rPr>
          <w:highlight w:val="yellow"/>
          <w:lang w:val="ru-RU"/>
        </w:rPr>
        <w:fldChar w:fldCharType="separate"/>
      </w:r>
      <w:r w:rsidR="00EA4E86" w:rsidRPr="00EA4E86">
        <w:rPr>
          <w:noProof/>
          <w:highlight w:val="yellow"/>
          <w:lang w:val="ru-RU"/>
        </w:rPr>
        <w:t>[1]</w:t>
      </w:r>
      <w:r w:rsidR="00EA4E86">
        <w:rPr>
          <w:highlight w:val="yellow"/>
          <w:lang w:val="ru-RU"/>
        </w:rPr>
        <w:fldChar w:fldCharType="end"/>
      </w:r>
      <w:r w:rsidRPr="00C63590">
        <w:rPr>
          <w:highlight w:val="yellow"/>
          <w:lang w:val="ru-RU"/>
        </w:rPr>
        <w:t>.</w:t>
      </w:r>
      <w:r w:rsidR="00EA4E86">
        <w:rPr>
          <w:highlight w:val="yellow"/>
          <w:lang w:val="ru-RU"/>
        </w:rPr>
        <w:t xml:space="preserve"> </w:t>
      </w:r>
    </w:p>
    <w:p w:rsidR="00DD18E0" w:rsidRDefault="00434A49" w:rsidP="00434A49">
      <w:pPr>
        <w:pStyle w:val="a3"/>
        <w:spacing w:after="0"/>
        <w:ind w:firstLine="426"/>
        <w:rPr>
          <w:highlight w:val="yellow"/>
          <w:lang w:val="ru-RU"/>
        </w:rPr>
      </w:pPr>
      <w:proofErr w:type="gramStart"/>
      <w:r w:rsidRPr="00C63590">
        <w:rPr>
          <w:highlight w:val="yellow"/>
          <w:lang w:val="ru-RU"/>
        </w:rPr>
        <w:t>Особенностью</w:t>
      </w:r>
      <w:proofErr w:type="gramEnd"/>
      <w:r w:rsidRPr="00C63590">
        <w:rPr>
          <w:highlight w:val="yellow"/>
          <w:lang w:val="ru-RU"/>
        </w:rPr>
        <w:t xml:space="preserve"> проблемно-ориентированной облачной вычислительной среды является то, что она использует информацию об особенностях классов решаемых задач при планировании и распределении вычислительных ресурсов. Будем требовать, чтобы в рамках проблемно-ориентированной вычислительной среды, для каждого класса задач были определены следующие функции для прогноза процесса выполнения задачи в зависимости от значений входных параметров:</w:t>
      </w:r>
    </w:p>
    <w:p w:rsidR="00DD18E0" w:rsidRDefault="00434A49" w:rsidP="00434A49">
      <w:pPr>
        <w:pStyle w:val="a3"/>
        <w:spacing w:after="0"/>
        <w:ind w:firstLine="426"/>
        <w:rPr>
          <w:highlight w:val="yellow"/>
          <w:lang w:val="ru-RU"/>
        </w:rPr>
      </w:pPr>
      <w:r w:rsidRPr="00C63590">
        <w:rPr>
          <w:highlight w:val="yellow"/>
          <w:lang w:val="ru-RU"/>
        </w:rPr>
        <w:t>1) функция оценки объема выходных данных при определенных входных параметрах;</w:t>
      </w:r>
    </w:p>
    <w:p w:rsidR="00434A49" w:rsidRPr="00C63590" w:rsidRDefault="00434A49" w:rsidP="00434A49">
      <w:pPr>
        <w:pStyle w:val="a3"/>
        <w:spacing w:after="0"/>
        <w:ind w:firstLine="426"/>
        <w:rPr>
          <w:highlight w:val="yellow"/>
          <w:lang w:val="ru-RU"/>
        </w:rPr>
      </w:pPr>
      <w:r w:rsidRPr="00C63590">
        <w:rPr>
          <w:highlight w:val="yellow"/>
          <w:lang w:val="ru-RU"/>
        </w:rPr>
        <w:t>2) функция оценки времени выполнения задачи при определенных входных параметрах на машине с указанным вектором характеристик производительности.</w:t>
      </w:r>
    </w:p>
    <w:p w:rsidR="00434A49" w:rsidRPr="00C63590" w:rsidRDefault="00434A49" w:rsidP="00434A49">
      <w:pPr>
        <w:pStyle w:val="a3"/>
        <w:spacing w:after="0"/>
        <w:ind w:firstLine="426"/>
        <w:rPr>
          <w:highlight w:val="yellow"/>
          <w:lang w:val="ru-RU"/>
        </w:rPr>
      </w:pPr>
      <w:r w:rsidRPr="00C63590">
        <w:rPr>
          <w:highlight w:val="yellow"/>
          <w:lang w:val="ru-RU"/>
        </w:rPr>
        <w:t xml:space="preserve">Время выполнения функции f на конкретной машине с вектором характеристик </w:t>
      </w:r>
      <w:proofErr w:type="gramStart"/>
      <w:r w:rsidRPr="00C63590">
        <w:rPr>
          <w:highlight w:val="yellow"/>
          <w:lang w:val="ru-RU"/>
        </w:rPr>
        <w:t xml:space="preserve">производительности </w:t>
      </w:r>
      <w:r w:rsidRPr="00C63590">
        <w:rPr>
          <w:highlight w:val="yellow"/>
          <w:lang w:val="ru-RU"/>
        </w:rPr>
        <w:lastRenderedPageBreak/>
        <w:t>?</w:t>
      </w:r>
      <w:proofErr w:type="gramEnd"/>
      <w:r w:rsidRPr="00C63590">
        <w:rPr>
          <w:highlight w:val="yellow"/>
          <w:lang w:val="ru-RU"/>
        </w:rPr>
        <w:t xml:space="preserve"> можно представить в виде оператора, зависящего от вектора входных информационных объектов </w:t>
      </w:r>
      <w:proofErr w:type="spellStart"/>
      <w:r w:rsidRPr="00C63590">
        <w:rPr>
          <w:highlight w:val="yellow"/>
          <w:lang w:val="ru-RU"/>
        </w:rPr>
        <w:t>Iin</w:t>
      </w:r>
      <w:proofErr w:type="spellEnd"/>
      <w:r w:rsidRPr="00C63590">
        <w:rPr>
          <w:highlight w:val="yellow"/>
          <w:lang w:val="ru-RU"/>
        </w:rPr>
        <w:t xml:space="preserve">. К сожалению, невозможно оценить время выполнения функции с идеальной точностью, т.к. вычислительная работа подготовки набора выходных информационных объектов </w:t>
      </w:r>
      <w:proofErr w:type="spellStart"/>
      <w:r w:rsidRPr="00C63590">
        <w:rPr>
          <w:highlight w:val="yellow"/>
          <w:lang w:val="ru-RU"/>
        </w:rPr>
        <w:t>Iout</w:t>
      </w:r>
      <w:proofErr w:type="spellEnd"/>
      <w:r w:rsidRPr="00C63590">
        <w:rPr>
          <w:highlight w:val="yellow"/>
          <w:lang w:val="ru-RU"/>
        </w:rPr>
        <w:t xml:space="preserve"> может косвенно зависеть от множества факторов, которые наша модель учесть не может (возможные фоновые процессы, качество предсказания ветвления конкретной версии процессора, объем занятого кэша и др.). Для компенсации данной ошибки, оценку времени выполнения функции можно смоделировать в виде случайной величины, состоящей </w:t>
      </w:r>
      <w:proofErr w:type="gramStart"/>
      <w:r w:rsidRPr="00C63590">
        <w:rPr>
          <w:highlight w:val="yellow"/>
          <w:lang w:val="ru-RU"/>
        </w:rPr>
        <w:t>из ?</w:t>
      </w:r>
      <w:proofErr w:type="gramEnd"/>
      <w:r w:rsidRPr="00C63590">
        <w:rPr>
          <w:highlight w:val="yellow"/>
          <w:lang w:val="ru-RU"/>
        </w:rPr>
        <w:t xml:space="preserve"> – детерминированной функции, представляющей зависимость времени выполнения функции f на машине с вектором характеристик производительности ? от вектора входных информационных объектов </w:t>
      </w:r>
      <w:proofErr w:type="spellStart"/>
      <w:r w:rsidRPr="00C63590">
        <w:rPr>
          <w:highlight w:val="yellow"/>
          <w:lang w:val="ru-RU"/>
        </w:rPr>
        <w:t>Iin</w:t>
      </w:r>
      <w:proofErr w:type="spellEnd"/>
      <w:r w:rsidRPr="00C63590">
        <w:rPr>
          <w:highlight w:val="yellow"/>
          <w:lang w:val="ru-RU"/>
        </w:rPr>
        <w:t xml:space="preserve">, и ? – стохастической величины с нулевым математическим ожиданием (M[?]=0), представляющей факторы, не входящие в разрабатываемую модель. </w:t>
      </w:r>
    </w:p>
    <w:p w:rsidR="00434A49" w:rsidRDefault="00434A49" w:rsidP="00434A49">
      <w:pPr>
        <w:pStyle w:val="a3"/>
        <w:spacing w:after="0"/>
        <w:ind w:firstLine="426"/>
        <w:rPr>
          <w:lang w:val="ru-RU"/>
        </w:rPr>
      </w:pPr>
      <w:r w:rsidRPr="00C63590">
        <w:rPr>
          <w:highlight w:val="yellow"/>
          <w:lang w:val="ru-RU"/>
        </w:rPr>
        <w:t>Для оценки времени выполнения задач необходимо обеспечить сбор и хранение статистики запусков по всем классам задач. После каждого запуска задачи в базе данных сохраняется следующая информация: значения параметров запуска, вектор характеристик производительности вычислительной машины, включая количество выделенных процессорных ядер и объем выделенной оперативной памяти, время выполнения и объем сгенерированных выходных данных.</w:t>
      </w:r>
    </w:p>
    <w:p w:rsidR="0074504D" w:rsidRPr="00EE3B53" w:rsidRDefault="00EF4D33" w:rsidP="00434A49">
      <w:pPr>
        <w:pStyle w:val="a3"/>
        <w:spacing w:after="0"/>
        <w:ind w:firstLine="426"/>
      </w:pPr>
      <w:r>
        <w:t>T</w:t>
      </w:r>
      <w:r w:rsidRPr="00EF4D33">
        <w:t xml:space="preserve">his paper </w:t>
      </w:r>
      <w:proofErr w:type="gramStart"/>
      <w:r w:rsidRPr="00EF4D33">
        <w:t>is organized</w:t>
      </w:r>
      <w:proofErr w:type="gramEnd"/>
      <w:r w:rsidRPr="00EF4D33">
        <w:t xml:space="preserve"> as follows. In section </w:t>
      </w:r>
      <w:proofErr w:type="gramStart"/>
      <w:r w:rsidRPr="00EF4D33">
        <w:t>II</w:t>
      </w:r>
      <w:proofErr w:type="gramEnd"/>
      <w:r w:rsidRPr="00EF4D33">
        <w:t xml:space="preserve"> we present the concept and the basic idea of scheduling applications in cloud environments. In section </w:t>
      </w:r>
      <w:proofErr w:type="gramStart"/>
      <w:r w:rsidRPr="00EF4D33">
        <w:t>III</w:t>
      </w:r>
      <w:proofErr w:type="gramEnd"/>
      <w:r w:rsidRPr="00EF4D33">
        <w:t xml:space="preserve"> we describe the results of the analysis of existing algorithms of resource scheduling. In section </w:t>
      </w:r>
      <w:proofErr w:type="gramStart"/>
      <w:r w:rsidRPr="00EF4D33">
        <w:t>IV</w:t>
      </w:r>
      <w:proofErr w:type="gramEnd"/>
      <w:r w:rsidRPr="00EF4D33">
        <w:t xml:space="preserve"> we describe HEFT and PO-HEFT cloud scheduling algorithms complete with a mathematical task model. In section </w:t>
      </w:r>
      <w:proofErr w:type="gramStart"/>
      <w:r w:rsidRPr="00EF4D33">
        <w:t>V</w:t>
      </w:r>
      <w:proofErr w:type="gramEnd"/>
      <w:r w:rsidRPr="00EF4D33">
        <w:t xml:space="preserve"> we describe the implementation of PO-HEFT algorithm in </w:t>
      </w:r>
      <w:proofErr w:type="spellStart"/>
      <w:r w:rsidRPr="00EF4D33">
        <w:t>CloudSim</w:t>
      </w:r>
      <w:proofErr w:type="spellEnd"/>
      <w:r w:rsidRPr="00EF4D33">
        <w:t xml:space="preserve"> cloud environment simulation package. In section </w:t>
      </w:r>
      <w:proofErr w:type="gramStart"/>
      <w:r w:rsidRPr="00EF4D33">
        <w:t>VI</w:t>
      </w:r>
      <w:proofErr w:type="gramEnd"/>
      <w:r w:rsidRPr="00EF4D33">
        <w:t xml:space="preserve"> we describe the results of benchmarking PO-HEFT against </w:t>
      </w:r>
      <w:proofErr w:type="spellStart"/>
      <w:r w:rsidRPr="00EF4D33">
        <w:t>CloudSim's</w:t>
      </w:r>
      <w:proofErr w:type="spellEnd"/>
      <w:r w:rsidRPr="00EF4D33">
        <w:t xml:space="preserve"> built-in scheduling algorithm. In section </w:t>
      </w:r>
      <w:proofErr w:type="gramStart"/>
      <w:r w:rsidRPr="00EF4D33">
        <w:t>VII</w:t>
      </w:r>
      <w:proofErr w:type="gramEnd"/>
      <w:r w:rsidRPr="00EF4D33">
        <w:t xml:space="preserve"> we summarize the results of our research and g</w:t>
      </w:r>
      <w:r>
        <w:t>ive further research directions</w:t>
      </w:r>
      <w:r w:rsidR="0074504D" w:rsidRPr="00EE3B53">
        <w:t>.</w:t>
      </w:r>
    </w:p>
    <w:p w:rsidR="0074504D" w:rsidRDefault="00603B11" w:rsidP="0074504D">
      <w:pPr>
        <w:pStyle w:val="1"/>
      </w:pPr>
      <w:r w:rsidRPr="00B160EB">
        <w:t>scheduling applications in cloud environments</w:t>
      </w:r>
    </w:p>
    <w:p w:rsidR="009222ED" w:rsidRPr="00EA4E86" w:rsidRDefault="00EA4E86" w:rsidP="00EA4E86">
      <w:pPr>
        <w:jc w:val="left"/>
        <w:rPr>
          <w:spacing w:val="-1"/>
        </w:rPr>
      </w:pPr>
      <w:r w:rsidRPr="00EA4E86">
        <w:t>A</w:t>
      </w:r>
      <w:r w:rsidRPr="00EA4E86">
        <w:rPr>
          <w:spacing w:val="-1"/>
        </w:rPr>
        <w:t xml:space="preserve">nalysis of the main trends in </w:t>
      </w:r>
      <w:r w:rsidR="005806C0">
        <w:rPr>
          <w:spacing w:val="-1"/>
        </w:rPr>
        <w:t>r</w:t>
      </w:r>
      <w:r w:rsidR="005806C0" w:rsidRPr="005806C0">
        <w:rPr>
          <w:spacing w:val="-1"/>
        </w:rPr>
        <w:t xml:space="preserve">esource </w:t>
      </w:r>
      <w:r w:rsidR="005806C0">
        <w:rPr>
          <w:spacing w:val="-1"/>
        </w:rPr>
        <w:t>s</w:t>
      </w:r>
      <w:r w:rsidR="005806C0" w:rsidRPr="005806C0">
        <w:rPr>
          <w:spacing w:val="-1"/>
        </w:rPr>
        <w:t xml:space="preserve">cheduling </w:t>
      </w:r>
      <w:r w:rsidR="005806C0">
        <w:rPr>
          <w:spacing w:val="-1"/>
        </w:rPr>
        <w:t>research</w:t>
      </w:r>
      <w:r w:rsidR="005806C0" w:rsidRPr="005806C0">
        <w:rPr>
          <w:spacing w:val="-1"/>
        </w:rPr>
        <w:t xml:space="preserve"> in </w:t>
      </w:r>
      <w:r w:rsidR="005806C0">
        <w:rPr>
          <w:spacing w:val="-1"/>
        </w:rPr>
        <w:t>d</w:t>
      </w:r>
      <w:r w:rsidR="005806C0" w:rsidRPr="005806C0">
        <w:rPr>
          <w:spacing w:val="-1"/>
        </w:rPr>
        <w:t xml:space="preserve">istributed </w:t>
      </w:r>
      <w:r w:rsidR="005806C0">
        <w:rPr>
          <w:spacing w:val="-1"/>
        </w:rPr>
        <w:t>p</w:t>
      </w:r>
      <w:r w:rsidR="005806C0" w:rsidRPr="005806C0">
        <w:rPr>
          <w:spacing w:val="-1"/>
        </w:rPr>
        <w:t>roblem-</w:t>
      </w:r>
      <w:r w:rsidR="005806C0">
        <w:rPr>
          <w:spacing w:val="-1"/>
        </w:rPr>
        <w:t>o</w:t>
      </w:r>
      <w:r w:rsidR="005806C0" w:rsidRPr="005806C0">
        <w:rPr>
          <w:spacing w:val="-1"/>
        </w:rPr>
        <w:t xml:space="preserve">riented </w:t>
      </w:r>
      <w:r w:rsidR="005806C0">
        <w:rPr>
          <w:spacing w:val="-1"/>
        </w:rPr>
        <w:t>e</w:t>
      </w:r>
      <w:r w:rsidR="005806C0" w:rsidRPr="005806C0">
        <w:rPr>
          <w:spacing w:val="-1"/>
        </w:rPr>
        <w:t>nvironments</w:t>
      </w:r>
      <w:r w:rsidRPr="00EA4E86">
        <w:rPr>
          <w:spacing w:val="-1"/>
        </w:rPr>
        <w:t xml:space="preserve"> </w:t>
      </w:r>
      <w:r w:rsidRPr="00EA4E86">
        <w:rPr>
          <w:spacing w:val="-1"/>
        </w:rPr>
        <w:lastRenderedPageBreak/>
        <w:t xml:space="preserve">shows that the theme of the problem-oriented </w:t>
      </w:r>
      <w:r w:rsidR="005806C0">
        <w:rPr>
          <w:spacing w:val="-1"/>
        </w:rPr>
        <w:t>scheduling</w:t>
      </w:r>
      <w:r w:rsidRPr="00EA4E86">
        <w:rPr>
          <w:spacing w:val="-1"/>
        </w:rPr>
        <w:t xml:space="preserve"> and load forecasting tasks solution media is an urgent task</w:t>
      </w:r>
    </w:p>
    <w:p w:rsidR="001F2C02" w:rsidRDefault="009222ED" w:rsidP="009222ED">
      <w:pPr>
        <w:pStyle w:val="a3"/>
        <w:spacing w:after="0"/>
        <w:ind w:firstLine="289"/>
        <w:rPr>
          <w:lang w:val="ru-RU"/>
        </w:rPr>
      </w:pPr>
      <w:r w:rsidRPr="005806C0">
        <w:rPr>
          <w:highlight w:val="yellow"/>
          <w:lang w:val="ru-RU"/>
        </w:rPr>
        <w:t>Анализ основных направлений исследований в области планирования потоковых приложений в рамках распределенных вычислительных сред показывает, что тема проблемно-ориентированного планирования и решения задач прогнозирования нагрузки сред является актуальной задачей</w:t>
      </w:r>
      <w:r w:rsidRPr="00EA4E86">
        <w:rPr>
          <w:lang w:val="ru-RU"/>
        </w:rPr>
        <w:t xml:space="preserve"> </w:t>
      </w:r>
    </w:p>
    <w:p w:rsidR="001F2C02" w:rsidRDefault="001F2C02" w:rsidP="00D661FB">
      <w:pPr>
        <w:pStyle w:val="a3"/>
        <w:ind w:firstLine="289"/>
      </w:pPr>
      <w:r>
        <w:t xml:space="preserve">In the </w:t>
      </w:r>
      <w:proofErr w:type="gramStart"/>
      <w:r>
        <w:t>cloud</w:t>
      </w:r>
      <w:proofErr w:type="gramEnd"/>
      <w:r>
        <w:t xml:space="preserve"> computer data centers is used </w:t>
      </w:r>
      <w:r>
        <w:t xml:space="preserve">Holistic Model for Resource Representation in </w:t>
      </w:r>
      <w:r>
        <w:t>v</w:t>
      </w:r>
      <w:r>
        <w:t xml:space="preserve">irtualized </w:t>
      </w:r>
      <w:r>
        <w:t>c</w:t>
      </w:r>
      <w:r>
        <w:t xml:space="preserve">loud </w:t>
      </w:r>
      <w:r>
        <w:t>c</w:t>
      </w:r>
      <w:r>
        <w:t xml:space="preserve">omputing </w:t>
      </w:r>
      <w:r>
        <w:t>d</w:t>
      </w:r>
      <w:r>
        <w:t>ata</w:t>
      </w:r>
      <w:r>
        <w:t xml:space="preserve">. This model </w:t>
      </w:r>
      <w:proofErr w:type="gramStart"/>
      <w:r>
        <w:t>is designed</w:t>
      </w:r>
      <w:proofErr w:type="gramEnd"/>
      <w:r>
        <w:t xml:space="preserve"> to represent physical</w:t>
      </w:r>
      <w:r>
        <w:t xml:space="preserve"> </w:t>
      </w:r>
      <w:r>
        <w:t>resources, virtual machines, and applications in cloud computing</w:t>
      </w:r>
      <w:r>
        <w:t xml:space="preserve"> </w:t>
      </w:r>
      <w:r>
        <w:t>environments.</w:t>
      </w:r>
      <w:r w:rsidR="00D661FB">
        <w:t xml:space="preserve"> </w:t>
      </w:r>
      <w:r w:rsidR="00D661FB">
        <w:t>The mo</w:t>
      </w:r>
      <w:r w:rsidR="00D661FB">
        <w:t xml:space="preserve">del </w:t>
      </w:r>
      <w:proofErr w:type="gramStart"/>
      <w:r w:rsidR="00D661FB">
        <w:t>can be applied</w:t>
      </w:r>
      <w:proofErr w:type="gramEnd"/>
      <w:r w:rsidR="00D661FB">
        <w:t xml:space="preserve"> to </w:t>
      </w:r>
      <w:proofErr w:type="spellStart"/>
      <w:r w:rsidR="00D661FB">
        <w:t>represent</w:t>
      </w:r>
      <w:r w:rsidR="00D661FB">
        <w:t>cloud</w:t>
      </w:r>
      <w:proofErr w:type="spellEnd"/>
      <w:r w:rsidR="00D661FB">
        <w:t xml:space="preserve"> applications, V</w:t>
      </w:r>
      <w:r w:rsidR="00D661FB">
        <w:t xml:space="preserve">Ms, and physical hosts. </w:t>
      </w:r>
      <w:proofErr w:type="gramStart"/>
      <w:r w:rsidR="00D661FB">
        <w:t xml:space="preserve">Each of </w:t>
      </w:r>
      <w:r w:rsidR="00D661FB">
        <w:t>these entities is described by multiple resources</w:t>
      </w:r>
      <w:proofErr w:type="gramEnd"/>
      <w:r w:rsidR="00D661FB">
        <w:t>: computing,</w:t>
      </w:r>
      <w:r w:rsidR="00D661FB">
        <w:t xml:space="preserve"> </w:t>
      </w:r>
      <w:r w:rsidR="00D661FB">
        <w:t xml:space="preserve">memory, storage, and networking. The </w:t>
      </w:r>
      <w:proofErr w:type="gramStart"/>
      <w:r w:rsidR="00D661FB">
        <w:t xml:space="preserve">model </w:t>
      </w:r>
      <w:r w:rsidR="00D661FB">
        <w:t xml:space="preserve"> </w:t>
      </w:r>
      <w:r w:rsidR="00D661FB">
        <w:t>is</w:t>
      </w:r>
      <w:proofErr w:type="gramEnd"/>
      <w:r w:rsidR="00D661FB">
        <w:t xml:space="preserve"> scalable</w:t>
      </w:r>
      <w:r w:rsidR="00D661FB">
        <w:t>, as it does not increase the simulation time and</w:t>
      </w:r>
      <w:r w:rsidR="00D661FB">
        <w:t xml:space="preserve"> </w:t>
      </w:r>
      <w:r w:rsidR="00D661FB">
        <w:t xml:space="preserve">creates a limited memory overhead of less than 10%. </w:t>
      </w:r>
      <w:r w:rsidR="00D661FB">
        <w:t>A holistic</w:t>
      </w:r>
      <w:r w:rsidR="00D661FB">
        <w:t xml:space="preserve"> model increases the precision of simulations and</w:t>
      </w:r>
      <w:r w:rsidR="00D661FB">
        <w:t xml:space="preserve"> </w:t>
      </w:r>
      <w:r w:rsidR="00D661FB">
        <w:t xml:space="preserve">enables a number of new </w:t>
      </w:r>
      <w:r w:rsidR="00D661FB">
        <w:t xml:space="preserve">simulation scenarios focused on </w:t>
      </w:r>
      <w:r w:rsidR="00D661FB">
        <w:t>heterogeneity of the hardware resources and virtualization</w:t>
      </w:r>
      <w:r w:rsidR="00D661FB">
        <w:t xml:space="preserve"> </w:t>
      </w:r>
      <w:r w:rsidR="00D661FB">
        <w:fldChar w:fldCharType="begin" w:fldLock="1"/>
      </w:r>
      <w:r w:rsidR="00393433">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"[1]", "plainTextFormattedCitation" : "[1]", "previouslyFormattedCitation" : "[1]" }, "properties" : { "noteIndex" : 0 }, "schema" : "https://github.com/citation-style-language/schema/raw/master/csl-citation.json" }</w:instrText>
      </w:r>
      <w:r w:rsidR="00D661FB">
        <w:fldChar w:fldCharType="separate"/>
      </w:r>
      <w:r w:rsidR="00D661FB" w:rsidRPr="00D661FB">
        <w:rPr>
          <w:noProof/>
        </w:rPr>
        <w:t>[1]</w:t>
      </w:r>
      <w:r w:rsidR="00D661FB">
        <w:fldChar w:fldCharType="end"/>
      </w:r>
      <w:r w:rsidR="00D661FB">
        <w:t>.</w:t>
      </w:r>
    </w:p>
    <w:p w:rsidR="00794F77" w:rsidRDefault="00794F77" w:rsidP="00393433">
      <w:pPr>
        <w:pStyle w:val="a3"/>
        <w:ind w:firstLine="289"/>
      </w:pPr>
      <w:r w:rsidRPr="00393433">
        <w:rPr>
          <w:rFonts w:ascii="BemboStd" w:eastAsiaTheme="minorHAnsi" w:hAnsi="BemboStd" w:cs="BemboStd"/>
          <w:sz w:val="19"/>
          <w:szCs w:val="19"/>
        </w:rPr>
        <w:t>Computational Intelligence</w:t>
      </w:r>
      <w:r>
        <w:t xml:space="preserve"> proves to be applicable to</w:t>
      </w:r>
      <w:r>
        <w:t xml:space="preserve"> </w:t>
      </w:r>
      <w:r>
        <w:t>multiple resource management problems</w:t>
      </w:r>
      <w:r w:rsidR="00393433">
        <w:t xml:space="preserve"> </w:t>
      </w:r>
      <w:r>
        <w:t>that exist at all layers of CC</w:t>
      </w:r>
      <w:r w:rsidR="00393433">
        <w:t xml:space="preserve"> </w:t>
      </w:r>
      <w:r w:rsidR="00393433">
        <w:fldChar w:fldCharType="begin" w:fldLock="1"/>
      </w:r>
      <w:r w:rsidR="00393433">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"mendeley" : { "formattedCitation" : "[2]", "plainTextFormattedCitation" : "[2]" }, "properties" : { "noteIndex" : 0 }, "schema" : "https://github.com/citation-style-language/schema/raw/master/csl-citation.json" }</w:instrText>
      </w:r>
      <w:r w:rsidR="00393433">
        <w:fldChar w:fldCharType="separate"/>
      </w:r>
      <w:r w:rsidR="00393433" w:rsidRPr="00393433">
        <w:rPr>
          <w:noProof/>
        </w:rPr>
        <w:t>[2]</w:t>
      </w:r>
      <w:r w:rsidR="00393433">
        <w:fldChar w:fldCharType="end"/>
      </w:r>
      <w:bookmarkStart w:id="0" w:name="_GoBack"/>
      <w:bookmarkEnd w:id="0"/>
      <w:r>
        <w:t xml:space="preserve">. </w:t>
      </w:r>
    </w:p>
    <w:p w:rsidR="009222ED" w:rsidRPr="001F2C02" w:rsidRDefault="001F2C02" w:rsidP="001F2C02">
      <w:pPr>
        <w:pStyle w:val="a3"/>
        <w:spacing w:after="0"/>
        <w:ind w:firstLine="289"/>
      </w:pPr>
      <w:r>
        <w:t>Centers</w:t>
      </w:r>
      <w:r w:rsidRPr="001F2C02">
        <w:t xml:space="preserve"> </w:t>
      </w:r>
      <w:r w:rsidR="009222ED" w:rsidRPr="001F2C02">
        <w:t>[</w:t>
      </w:r>
    </w:p>
    <w:p w:rsidR="009222ED" w:rsidRDefault="009222ED" w:rsidP="009222ED">
      <w:pPr>
        <w:pStyle w:val="a3"/>
        <w:spacing w:after="0"/>
        <w:ind w:firstLine="289"/>
      </w:pPr>
      <w:proofErr w:type="spellStart"/>
      <w:r w:rsidRPr="009222ED">
        <w:t>Kliazovich</w:t>
      </w:r>
      <w:proofErr w:type="spellEnd"/>
      <w:r w:rsidRPr="009222ED">
        <w:t xml:space="preserve"> D., </w:t>
      </w:r>
      <w:proofErr w:type="spellStart"/>
      <w:r w:rsidRPr="009222ED">
        <w:t>Pecero</w:t>
      </w:r>
      <w:proofErr w:type="spellEnd"/>
      <w:r w:rsidRPr="009222ED">
        <w:t xml:space="preserve">  J.E., </w:t>
      </w:r>
      <w:proofErr w:type="spellStart"/>
      <w:r w:rsidRPr="009222ED">
        <w:t>Tchernykh</w:t>
      </w:r>
      <w:proofErr w:type="spellEnd"/>
      <w:r w:rsidRPr="009222ED">
        <w:t xml:space="preserve"> A., </w:t>
      </w:r>
      <w:proofErr w:type="spellStart"/>
      <w:r w:rsidRPr="009222ED">
        <w:t>Bouvry</w:t>
      </w:r>
      <w:proofErr w:type="spellEnd"/>
      <w:r w:rsidRPr="009222ED">
        <w:t xml:space="preserve"> P., Khan S.U., </w:t>
      </w:r>
      <w:proofErr w:type="spellStart"/>
      <w:r w:rsidRPr="009222ED">
        <w:t>Zomaya</w:t>
      </w:r>
      <w:proofErr w:type="spellEnd"/>
      <w:r w:rsidRPr="009222ED">
        <w:t xml:space="preserve">  A.Y. CA-DAG: Modeling Communication-Aware Applications for Scheduling in Cloud Computing // Journal of Grid Computing. 2015. 17 p</w:t>
      </w:r>
      <w:proofErr w:type="gramStart"/>
      <w:r w:rsidRPr="009222ED">
        <w:t>.;</w:t>
      </w:r>
      <w:proofErr w:type="gramEnd"/>
      <w:r w:rsidRPr="009222ED">
        <w:t xml:space="preserve"> </w:t>
      </w:r>
    </w:p>
    <w:p w:rsidR="009222ED" w:rsidRDefault="009222ED" w:rsidP="009222ED">
      <w:pPr>
        <w:pStyle w:val="a3"/>
        <w:spacing w:after="0"/>
        <w:ind w:firstLine="289"/>
      </w:pPr>
      <w:proofErr w:type="spellStart"/>
      <w:r w:rsidRPr="009222ED">
        <w:t>Tchernykh</w:t>
      </w:r>
      <w:proofErr w:type="spellEnd"/>
      <w:r w:rsidRPr="009222ED">
        <w:t xml:space="preserve"> A., </w:t>
      </w:r>
      <w:proofErr w:type="spellStart"/>
      <w:r w:rsidRPr="009222ED">
        <w:t>Schwiegelsohn</w:t>
      </w:r>
      <w:proofErr w:type="spellEnd"/>
      <w:r w:rsidRPr="009222ED">
        <w:t xml:space="preserve"> U., </w:t>
      </w:r>
      <w:proofErr w:type="spellStart"/>
      <w:r w:rsidRPr="009222ED">
        <w:t>Alexandrov</w:t>
      </w:r>
      <w:proofErr w:type="spellEnd"/>
      <w:r w:rsidRPr="009222ED">
        <w:t xml:space="preserve"> V., </w:t>
      </w:r>
      <w:proofErr w:type="spellStart"/>
      <w:r w:rsidRPr="009222ED">
        <w:t>Talbid</w:t>
      </w:r>
      <w:proofErr w:type="spellEnd"/>
      <w:r w:rsidRPr="009222ED">
        <w:t xml:space="preserve"> E. Towards Understanding Uncertainty in Cloud Computing Resource Provisioning. Procedia Computer Science. Vol. 51, 2015, Pages 1772–1781.; </w:t>
      </w:r>
    </w:p>
    <w:p w:rsidR="009222ED" w:rsidRDefault="009222ED" w:rsidP="009222ED">
      <w:pPr>
        <w:pStyle w:val="a3"/>
        <w:spacing w:after="0"/>
        <w:ind w:firstLine="289"/>
      </w:pPr>
      <w:proofErr w:type="spellStart"/>
      <w:r w:rsidRPr="009222ED">
        <w:t>Tchernykh</w:t>
      </w:r>
      <w:proofErr w:type="spellEnd"/>
      <w:r w:rsidRPr="009222ED">
        <w:t xml:space="preserve"> A., Lozano L., </w:t>
      </w:r>
      <w:proofErr w:type="spellStart"/>
      <w:r w:rsidRPr="009222ED">
        <w:t>Schwiegelshohn</w:t>
      </w:r>
      <w:proofErr w:type="spellEnd"/>
      <w:r w:rsidRPr="009222ED">
        <w:t xml:space="preserve"> U., </w:t>
      </w:r>
      <w:proofErr w:type="spellStart"/>
      <w:r w:rsidRPr="009222ED">
        <w:t>Bouvry</w:t>
      </w:r>
      <w:proofErr w:type="spellEnd"/>
      <w:r w:rsidRPr="009222ED">
        <w:t xml:space="preserve"> P., </w:t>
      </w:r>
      <w:proofErr w:type="spellStart"/>
      <w:r w:rsidRPr="009222ED">
        <w:t>Pecero</w:t>
      </w:r>
      <w:proofErr w:type="spellEnd"/>
      <w:r w:rsidRPr="009222ED">
        <w:t xml:space="preserve"> J.E., </w:t>
      </w:r>
      <w:proofErr w:type="spellStart"/>
      <w:r w:rsidRPr="009222ED">
        <w:t>Nesmachnow</w:t>
      </w:r>
      <w:proofErr w:type="spellEnd"/>
      <w:r w:rsidRPr="009222ED">
        <w:t xml:space="preserve"> S., </w:t>
      </w:r>
      <w:proofErr w:type="spellStart"/>
      <w:r w:rsidRPr="009222ED">
        <w:t>Drozdov</w:t>
      </w:r>
      <w:proofErr w:type="spellEnd"/>
      <w:r w:rsidRPr="009222ED">
        <w:t xml:space="preserve"> </w:t>
      </w:r>
      <w:proofErr w:type="spellStart"/>
      <w:r w:rsidRPr="009222ED">
        <w:t>A.Yu</w:t>
      </w:r>
      <w:proofErr w:type="spellEnd"/>
      <w:r w:rsidRPr="009222ED">
        <w:t>. Online Bi-Objective Scheduling for IaaS Clouds Ensuring Quality of Service. // Journal of Grid Computing. 2015. 18 p.</w:t>
      </w:r>
    </w:p>
    <w:p w:rsidR="00D40233" w:rsidRDefault="00D40233" w:rsidP="009222ED">
      <w:pPr>
        <w:pStyle w:val="a3"/>
        <w:spacing w:after="0"/>
        <w:ind w:firstLine="289"/>
      </w:pPr>
    </w:p>
    <w:p w:rsidR="00D40233" w:rsidRDefault="00D40233" w:rsidP="009222ED">
      <w:pPr>
        <w:pStyle w:val="a3"/>
        <w:spacing w:after="0"/>
        <w:ind w:firstLine="289"/>
      </w:pPr>
      <w:r w:rsidRPr="00D40233">
        <w:t>Multiple workflow scheduling strategies with user run time estimates on a Grid</w:t>
      </w:r>
    </w:p>
    <w:p w:rsidR="00D40233" w:rsidRDefault="00D40233" w:rsidP="009222ED">
      <w:pPr>
        <w:pStyle w:val="a3"/>
        <w:spacing w:after="0"/>
        <w:ind w:firstLine="289"/>
      </w:pPr>
    </w:p>
    <w:p w:rsidR="00D40233" w:rsidRPr="009222ED" w:rsidRDefault="00D40233" w:rsidP="009222ED">
      <w:pPr>
        <w:pStyle w:val="a3"/>
        <w:spacing w:after="0"/>
        <w:ind w:firstLine="289"/>
      </w:pPr>
      <w:r>
        <w:t>[1]</w:t>
      </w:r>
      <w:r>
        <w:tab/>
        <w:t xml:space="preserve">M. </w:t>
      </w:r>
      <w:proofErr w:type="spellStart"/>
      <w:r>
        <w:t>Guzek</w:t>
      </w:r>
      <w:proofErr w:type="spellEnd"/>
      <w:r>
        <w:t xml:space="preserve">, P. </w:t>
      </w:r>
      <w:proofErr w:type="spellStart"/>
      <w:r>
        <w:t>Bouvry</w:t>
      </w:r>
      <w:proofErr w:type="spellEnd"/>
      <w:r>
        <w:t xml:space="preserve">, and </w:t>
      </w:r>
      <w:proofErr w:type="gramStart"/>
      <w:r>
        <w:t>E.-G</w:t>
      </w:r>
      <w:proofErr w:type="gramEnd"/>
      <w:r>
        <w:t xml:space="preserve">. </w:t>
      </w:r>
      <w:proofErr w:type="spellStart"/>
      <w:r>
        <w:t>Talbi</w:t>
      </w:r>
      <w:proofErr w:type="spellEnd"/>
      <w:r>
        <w:t xml:space="preserve">, “A Survey of Evolutionary Computation for Resource Management of Processing in Cloud Computing [Review Article],” </w:t>
      </w:r>
      <w:r>
        <w:rPr>
          <w:i/>
          <w:iCs/>
        </w:rPr>
        <w:t xml:space="preserve">IEEE </w:t>
      </w:r>
      <w:proofErr w:type="spellStart"/>
      <w:r>
        <w:rPr>
          <w:i/>
          <w:iCs/>
        </w:rPr>
        <w:t>Comput</w:t>
      </w:r>
      <w:proofErr w:type="spellEnd"/>
      <w:r>
        <w:rPr>
          <w:i/>
          <w:iCs/>
        </w:rPr>
        <w:t xml:space="preserve">. </w:t>
      </w:r>
      <w:proofErr w:type="spellStart"/>
      <w:r>
        <w:rPr>
          <w:i/>
          <w:iCs/>
        </w:rPr>
        <w:t>Intell</w:t>
      </w:r>
      <w:proofErr w:type="spellEnd"/>
      <w:r>
        <w:rPr>
          <w:i/>
          <w:iCs/>
        </w:rPr>
        <w:t>. Mag.</w:t>
      </w:r>
      <w:r>
        <w:t>, vol. 10, no. 2, pp. 53–67, May 2015.</w:t>
      </w:r>
    </w:p>
    <w:p w:rsidR="009222ED" w:rsidRDefault="009222ED" w:rsidP="009222ED"/>
    <w:p w:rsidR="00D40233" w:rsidRDefault="00D40233" w:rsidP="009222ED">
      <w:r>
        <w:t>[1]</w:t>
      </w:r>
      <w:r>
        <w:tab/>
        <w:t xml:space="preserve">M. </w:t>
      </w:r>
      <w:proofErr w:type="spellStart"/>
      <w:r>
        <w:t>Guzek</w:t>
      </w:r>
      <w:proofErr w:type="spellEnd"/>
      <w:r>
        <w:t xml:space="preserve">, D. </w:t>
      </w:r>
      <w:proofErr w:type="spellStart"/>
      <w:r>
        <w:t>Kliazovich</w:t>
      </w:r>
      <w:proofErr w:type="spellEnd"/>
      <w:r>
        <w:t xml:space="preserve">, and P. </w:t>
      </w:r>
      <w:proofErr w:type="spellStart"/>
      <w:r>
        <w:t>Bouvry</w:t>
      </w:r>
      <w:proofErr w:type="spellEnd"/>
      <w:r>
        <w:t xml:space="preserve">, “A </w:t>
      </w:r>
      <w:r w:rsidRPr="00D661FB">
        <w:rPr>
          <w:highlight w:val="yellow"/>
        </w:rPr>
        <w:t>Holistic Model for Resource Representation in Virtualized Cloud Com</w:t>
      </w:r>
      <w:r>
        <w:t xml:space="preserve">puting Data Centers,” in </w:t>
      </w:r>
      <w:r>
        <w:rPr>
          <w:i/>
          <w:iCs/>
        </w:rPr>
        <w:t>2013 IEEE 5th International Conference on Cloud Computing Technology and Science</w:t>
      </w:r>
      <w:r>
        <w:t>, 2013, vol. 1, pp. 590–598.</w:t>
      </w:r>
    </w:p>
    <w:p w:rsidR="00D40233" w:rsidRDefault="00D40233" w:rsidP="009222ED"/>
    <w:p w:rsidR="009222ED" w:rsidRPr="009222ED" w:rsidRDefault="009222ED" w:rsidP="009222ED">
      <w:pPr>
        <w:jc w:val="both"/>
        <w:rPr>
          <w:lang w:val="ru-RU"/>
        </w:rPr>
      </w:pPr>
      <w:r w:rsidRPr="009222ED">
        <w:rPr>
          <w:lang w:val="ru-RU"/>
        </w:rPr>
        <w:t>Одним</w:t>
      </w:r>
      <w:r w:rsidRPr="009222ED">
        <w:t xml:space="preserve"> </w:t>
      </w:r>
      <w:r w:rsidRPr="009222ED">
        <w:rPr>
          <w:lang w:val="ru-RU"/>
        </w:rPr>
        <w:t>из</w:t>
      </w:r>
      <w:r w:rsidRPr="009222ED">
        <w:t xml:space="preserve"> </w:t>
      </w:r>
      <w:r w:rsidRPr="009222ED">
        <w:rPr>
          <w:lang w:val="ru-RU"/>
        </w:rPr>
        <w:t>наиболее</w:t>
      </w:r>
      <w:r w:rsidRPr="009222ED">
        <w:t xml:space="preserve"> </w:t>
      </w:r>
      <w:r w:rsidRPr="009222ED">
        <w:rPr>
          <w:lang w:val="ru-RU"/>
        </w:rPr>
        <w:t>популярных</w:t>
      </w:r>
      <w:r w:rsidRPr="009222ED">
        <w:t xml:space="preserve"> </w:t>
      </w:r>
      <w:r w:rsidRPr="009222ED">
        <w:rPr>
          <w:lang w:val="ru-RU"/>
        </w:rPr>
        <w:t>списочных</w:t>
      </w:r>
      <w:r w:rsidRPr="009222ED">
        <w:t xml:space="preserve"> </w:t>
      </w:r>
      <w:r w:rsidRPr="009222ED">
        <w:rPr>
          <w:lang w:val="ru-RU"/>
        </w:rPr>
        <w:t>алгоритмов</w:t>
      </w:r>
      <w:r w:rsidRPr="009222ED">
        <w:t xml:space="preserve"> </w:t>
      </w:r>
      <w:r w:rsidRPr="009222ED">
        <w:rPr>
          <w:lang w:val="ru-RU"/>
        </w:rPr>
        <w:t>является</w:t>
      </w:r>
      <w:r w:rsidRPr="009222ED">
        <w:t xml:space="preserve"> </w:t>
      </w:r>
      <w:r w:rsidRPr="009222ED">
        <w:rPr>
          <w:lang w:val="ru-RU"/>
        </w:rPr>
        <w:t>алгоритм</w:t>
      </w:r>
      <w:r w:rsidRPr="009222ED">
        <w:t xml:space="preserve"> Min-min [Yu J., </w:t>
      </w:r>
      <w:proofErr w:type="spellStart"/>
      <w:r w:rsidRPr="009222ED">
        <w:t>Buyya</w:t>
      </w:r>
      <w:proofErr w:type="spellEnd"/>
      <w:r w:rsidRPr="009222ED">
        <w:t xml:space="preserve"> R., </w:t>
      </w:r>
      <w:proofErr w:type="spellStart"/>
      <w:r w:rsidRPr="009222ED">
        <w:t>Ramamohanarao</w:t>
      </w:r>
      <w:proofErr w:type="spellEnd"/>
      <w:r w:rsidRPr="009222ED">
        <w:t xml:space="preserve"> K. Workflow Scheduling Algorithms for Grid Computing. Metaheuristics for Scheduling in Distributed Computing Environments Studies in Computational Intelligence. </w:t>
      </w:r>
      <w:proofErr w:type="spellStart"/>
      <w:r w:rsidRPr="009222ED">
        <w:rPr>
          <w:lang w:val="ru-RU"/>
        </w:rPr>
        <w:t>Springer</w:t>
      </w:r>
      <w:proofErr w:type="spellEnd"/>
      <w:r w:rsidRPr="009222ED">
        <w:rPr>
          <w:lang w:val="ru-RU"/>
        </w:rPr>
        <w:t xml:space="preserve"> </w:t>
      </w:r>
      <w:proofErr w:type="spellStart"/>
      <w:r w:rsidRPr="009222ED">
        <w:rPr>
          <w:lang w:val="ru-RU"/>
        </w:rPr>
        <w:t>Berlin</w:t>
      </w:r>
      <w:proofErr w:type="spellEnd"/>
      <w:r w:rsidRPr="009222ED">
        <w:rPr>
          <w:lang w:val="ru-RU"/>
        </w:rPr>
        <w:t xml:space="preserve"> </w:t>
      </w:r>
      <w:proofErr w:type="spellStart"/>
      <w:r w:rsidRPr="009222ED">
        <w:rPr>
          <w:lang w:val="ru-RU"/>
        </w:rPr>
        <w:t>Heidelberg</w:t>
      </w:r>
      <w:proofErr w:type="spellEnd"/>
      <w:r w:rsidRPr="009222ED">
        <w:rPr>
          <w:lang w:val="ru-RU"/>
        </w:rPr>
        <w:t xml:space="preserve">. </w:t>
      </w:r>
      <w:proofErr w:type="spellStart"/>
      <w:r w:rsidRPr="009222ED">
        <w:rPr>
          <w:lang w:val="ru-RU"/>
        </w:rPr>
        <w:t>Vol</w:t>
      </w:r>
      <w:proofErr w:type="spellEnd"/>
      <w:r w:rsidRPr="009222ED">
        <w:rPr>
          <w:lang w:val="ru-RU"/>
        </w:rPr>
        <w:t xml:space="preserve">. 146, 2008. P. 173-214]. Главным недостатком </w:t>
      </w:r>
      <w:r w:rsidRPr="009222ED">
        <w:rPr>
          <w:lang w:val="ru-RU"/>
        </w:rPr>
        <w:lastRenderedPageBreak/>
        <w:t>списочных алгоритмов является то, что они не анализируют граф задания в целом.</w:t>
      </w:r>
    </w:p>
    <w:p w:rsidR="009222ED" w:rsidRDefault="009222ED" w:rsidP="009222ED">
      <w:pPr>
        <w:rPr>
          <w:lang w:val="ru-RU"/>
        </w:rPr>
      </w:pPr>
    </w:p>
    <w:p w:rsidR="009222ED" w:rsidRPr="008D3A76" w:rsidRDefault="009222ED" w:rsidP="009222ED">
      <w:pPr>
        <w:pStyle w:val="references"/>
        <w:numPr>
          <w:ilvl w:val="0"/>
          <w:numId w:val="0"/>
        </w:numPr>
      </w:pPr>
      <w:r>
        <w:t xml:space="preserve">L. B. Sokolinsky and A. V. Shamakina, “Methods of resource management in problem-oriented computing environment,” </w:t>
      </w:r>
      <w:r>
        <w:rPr>
          <w:i/>
          <w:iCs/>
        </w:rPr>
        <w:t>Program. Comput. Softw.</w:t>
      </w:r>
      <w:r>
        <w:t>, vol. 42, no. 1, pp. 17–26, Jan. 2016.</w:t>
      </w:r>
    </w:p>
    <w:p w:rsidR="009222ED" w:rsidRPr="009222ED" w:rsidRDefault="009222ED" w:rsidP="009222ED"/>
    <w:p w:rsidR="0010101E" w:rsidRPr="0010101E" w:rsidRDefault="00B60388" w:rsidP="001D644B">
      <w:pPr>
        <w:pStyle w:val="2"/>
      </w:pPr>
      <w:r>
        <w:t>Computing environment model</w:t>
      </w:r>
    </w:p>
    <w:p w:rsidR="008762C6" w:rsidRDefault="008762C6" w:rsidP="008762C6">
      <w:pPr>
        <w:pStyle w:val="a3"/>
        <w:spacing w:after="0"/>
        <w:ind w:firstLine="289"/>
      </w:pPr>
      <w:r>
        <w:t xml:space="preserve">The majority of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w:t>
      </w:r>
    </w:p>
    <w:p w:rsidR="008762C6" w:rsidRDefault="008762C6" w:rsidP="008762C6">
      <w:pPr>
        <w:pStyle w:val="a3"/>
        <w:spacing w:after="0"/>
        <w:ind w:firstLine="289"/>
      </w:pPr>
      <w:r>
        <w:t>We give a formal definition of a task in a distributed computing environment:</w:t>
      </w:r>
    </w:p>
    <w:p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rsidR="008762C6" w:rsidRDefault="008762C6" w:rsidP="008762C6">
      <w:pPr>
        <w:pStyle w:val="a3"/>
        <w:spacing w:after="0"/>
        <w:ind w:firstLine="289"/>
      </w:pPr>
      <w:r>
        <w:t xml:space="preserve">Weight </w:t>
      </w:r>
      <w:proofErr w:type="gramStart"/>
      <w:r>
        <w:t>S(</w:t>
      </w:r>
      <w:proofErr w:type="gramEnd"/>
      <w:r>
        <w:t xml:space="preserve">e) of arc e defines the amount of data to be transmitted by arc e from the task associated with vertex </w:t>
      </w:r>
      <w:proofErr w:type="spellStart"/>
      <w:r>
        <w:t>init</w:t>
      </w:r>
      <w:proofErr w:type="spellEnd"/>
      <w:r>
        <w:t>(e) to the task associated with vertex fin(e).</w:t>
      </w:r>
    </w:p>
    <w:p w:rsidR="008762C6" w:rsidRDefault="008762C6" w:rsidP="008762C6">
      <w:pPr>
        <w:pStyle w:val="a3"/>
        <w:spacing w:after="0"/>
        <w:ind w:firstLine="289"/>
      </w:pPr>
      <w:r>
        <w:t xml:space="preserve">One approach to solving the problem is to break the task graph into independent sections. The presence of parallel task blocks, represented in the form of workflow, allows us </w:t>
      </w:r>
      <w:proofErr w:type="gramStart"/>
      <w:r>
        <w:t>to immediately use</w:t>
      </w:r>
      <w:proofErr w:type="gramEnd"/>
      <w:r>
        <w:t xml:space="preserve"> multiple distributed resources to quickly find a solution. When planning task flows, the following criteria </w:t>
      </w:r>
      <w:proofErr w:type="gramStart"/>
      <w:r>
        <w:t>must be considered</w:t>
      </w:r>
      <w:proofErr w:type="gramEnd"/>
      <w:r>
        <w:t>:</w:t>
      </w:r>
    </w:p>
    <w:p w:rsidR="008762C6" w:rsidRDefault="008762C6" w:rsidP="005A56B8">
      <w:pPr>
        <w:pStyle w:val="a3"/>
        <w:numPr>
          <w:ilvl w:val="0"/>
          <w:numId w:val="19"/>
        </w:numPr>
        <w:spacing w:after="0"/>
        <w:ind w:left="284" w:hanging="284"/>
      </w:pPr>
      <w:r>
        <w:t>Time to solve a particular task;</w:t>
      </w:r>
    </w:p>
    <w:p w:rsidR="008762C6" w:rsidRDefault="008762C6" w:rsidP="005A56B8">
      <w:pPr>
        <w:pStyle w:val="a3"/>
        <w:numPr>
          <w:ilvl w:val="0"/>
          <w:numId w:val="19"/>
        </w:numPr>
        <w:spacing w:after="0"/>
        <w:ind w:left="284" w:hanging="284"/>
      </w:pPr>
      <w:r>
        <w:t xml:space="preserve">The deployment time of virtual machines. All VM images are stored in the database, and not on </w:t>
      </w:r>
      <w:proofErr w:type="spellStart"/>
      <w:r>
        <w:t>on</w:t>
      </w:r>
      <w:proofErr w:type="spellEnd"/>
      <w:r>
        <w:t xml:space="preserve"> all nodes at once. Image transfer speed in the system is at least equal to the data rate within one group.</w:t>
      </w:r>
    </w:p>
    <w:p w:rsidR="008762C6" w:rsidRDefault="008762C6" w:rsidP="005A56B8">
      <w:pPr>
        <w:pStyle w:val="a3"/>
        <w:numPr>
          <w:ilvl w:val="0"/>
          <w:numId w:val="19"/>
        </w:numPr>
        <w:spacing w:after="0"/>
        <w:ind w:left="284" w:hanging="284"/>
      </w:pPr>
      <w:r>
        <w:t xml:space="preserve">The transmission time of data between nodes in accordance with the network bandwidth. The costs of data transfer </w:t>
      </w:r>
      <w:proofErr w:type="gramStart"/>
      <w:r>
        <w:t>can be eliminated</w:t>
      </w:r>
      <w:proofErr w:type="gramEnd"/>
      <w:r>
        <w:t xml:space="preserve"> by clustering multiple task flow blocks on one resource</w:t>
      </w:r>
      <w:r w:rsidR="00DE45BB">
        <w:t xml:space="preserve"> [10, 12]</w:t>
      </w:r>
      <w:r>
        <w:t>.</w:t>
      </w:r>
    </w:p>
    <w:p w:rsidR="0074504D" w:rsidRPr="00137358" w:rsidRDefault="008762C6" w:rsidP="008762C6">
      <w:pPr>
        <w:pStyle w:val="a3"/>
        <w:spacing w:after="0"/>
        <w:ind w:firstLine="289"/>
      </w:pPr>
      <w:r>
        <w:t xml:space="preserve">The problem is to optimize the distribution of virtual machines on nodes of cloud platform so that the graph solving time is minimal. The problem </w:t>
      </w:r>
      <w:proofErr w:type="gramStart"/>
      <w:r>
        <w:t>is reduced</w:t>
      </w:r>
      <w:proofErr w:type="gramEnd"/>
      <w:r>
        <w:t xml:space="preserve">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rsidR="0008513A" w:rsidRDefault="003568CB" w:rsidP="003568CB">
      <w:pPr>
        <w:pStyle w:val="2"/>
      </w:pPr>
      <w:r w:rsidRPr="003568CB">
        <w:t>Restrictions imposed on the computing environment</w:t>
      </w:r>
    </w:p>
    <w:p w:rsidR="00822DC3" w:rsidRDefault="00822DC3" w:rsidP="005A56B8">
      <w:pPr>
        <w:ind w:firstLine="284"/>
        <w:jc w:val="both"/>
      </w:pPr>
      <w:r>
        <w:t>We assume that in the model of problem-oriented services, the computing environment meets the following conditions.</w:t>
      </w:r>
    </w:p>
    <w:p w:rsidR="00822DC3" w:rsidRDefault="00822DC3" w:rsidP="00031DB0">
      <w:pPr>
        <w:pStyle w:val="a8"/>
        <w:numPr>
          <w:ilvl w:val="0"/>
          <w:numId w:val="14"/>
        </w:numPr>
        <w:ind w:left="426" w:hanging="426"/>
        <w:jc w:val="both"/>
      </w:pPr>
      <w:r>
        <w:t>Cloud is a set of nodes connected by a network.</w:t>
      </w:r>
    </w:p>
    <w:p w:rsidR="00822DC3" w:rsidRDefault="00822DC3" w:rsidP="00031DB0">
      <w:pPr>
        <w:pStyle w:val="a8"/>
        <w:numPr>
          <w:ilvl w:val="0"/>
          <w:numId w:val="14"/>
        </w:numPr>
        <w:ind w:left="426" w:hanging="426"/>
        <w:jc w:val="both"/>
      </w:pPr>
      <w:r>
        <w:t>The data transfer rate within the same node is infinite.</w:t>
      </w:r>
    </w:p>
    <w:p w:rsidR="00822DC3" w:rsidRDefault="0044117A" w:rsidP="00031DB0">
      <w:pPr>
        <w:pStyle w:val="a8"/>
        <w:numPr>
          <w:ilvl w:val="0"/>
          <w:numId w:val="14"/>
        </w:numPr>
        <w:ind w:left="426" w:hanging="426"/>
        <w:jc w:val="both"/>
      </w:pPr>
      <w:r w:rsidRPr="008B41A7">
        <w:rPr>
          <w:noProof/>
          <w:lang w:val="ru-RU" w:eastAsia="ru-RU"/>
        </w:rPr>
        <w:lastRenderedPageBreak/>
        <mc:AlternateContent>
          <mc:Choice Requires="wps">
            <w:drawing>
              <wp:anchor distT="0" distB="0" distL="0" distR="0" simplePos="0" relativeHeight="251659264" behindDoc="0" locked="0" layoutInCell="1" allowOverlap="1" wp14:anchorId="6B3AD845" wp14:editId="4B87D0D8">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3AB7" w:rsidRDefault="00303AB7" w:rsidP="0074504D">
                            <w:pPr>
                              <w:pStyle w:val="figurecaption"/>
                              <w:numPr>
                                <w:ilvl w:val="0"/>
                                <w:numId w:val="0"/>
                              </w:numPr>
                            </w:pPr>
                            <w:r w:rsidRPr="00822DC3">
                              <w:rPr>
                                <w:lang w:val="ru-RU" w:eastAsia="ru-RU"/>
                              </w:rPr>
                              <w:drawing>
                                <wp:inline distT="0" distB="0" distL="0" distR="0" wp14:anchorId="6C68148C" wp14:editId="6FE93206">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303AB7" w:rsidRDefault="00303AB7" w:rsidP="0074504D">
                            <w:pPr>
                              <w:pStyle w:val="figurecaption"/>
                              <w:numPr>
                                <w:ilvl w:val="0"/>
                                <w:numId w:val="0"/>
                              </w:numPr>
                            </w:pPr>
                            <w:r>
                              <w:t xml:space="preserve">Figure </w:t>
                            </w:r>
                            <w:r>
                              <w:fldChar w:fldCharType="begin"/>
                            </w:r>
                            <w:r>
                              <w:instrText xml:space="preserve"> SEQ "Figure" \*Arabic </w:instrText>
                            </w:r>
                            <w:r>
                              <w:fldChar w:fldCharType="separate"/>
                            </w:r>
                            <w:r w:rsidR="004423DF">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AD845"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rsidR="00303AB7" w:rsidRDefault="00303AB7" w:rsidP="0074504D">
                      <w:pPr>
                        <w:pStyle w:val="figurecaption"/>
                        <w:numPr>
                          <w:ilvl w:val="0"/>
                          <w:numId w:val="0"/>
                        </w:numPr>
                      </w:pPr>
                      <w:r w:rsidRPr="00822DC3">
                        <w:rPr>
                          <w:lang w:val="ru-RU" w:eastAsia="ru-RU"/>
                        </w:rPr>
                        <w:drawing>
                          <wp:inline distT="0" distB="0" distL="0" distR="0" wp14:anchorId="6C68148C" wp14:editId="6FE93206">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303AB7" w:rsidRDefault="00303AB7" w:rsidP="0074504D">
                      <w:pPr>
                        <w:pStyle w:val="figurecaption"/>
                        <w:numPr>
                          <w:ilvl w:val="0"/>
                          <w:numId w:val="0"/>
                        </w:numPr>
                      </w:pPr>
                      <w:r>
                        <w:t xml:space="preserve">Figure </w:t>
                      </w:r>
                      <w:r>
                        <w:fldChar w:fldCharType="begin"/>
                      </w:r>
                      <w:r>
                        <w:instrText xml:space="preserve"> SEQ "Figure" \*Arabic </w:instrText>
                      </w:r>
                      <w:r>
                        <w:fldChar w:fldCharType="separate"/>
                      </w:r>
                      <w:r w:rsidR="004423DF">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 xml:space="preserve">The nodes </w:t>
      </w:r>
      <w:proofErr w:type="gramStart"/>
      <w:r w:rsidR="00822DC3">
        <w:t>are combined</w:t>
      </w:r>
      <w:proofErr w:type="gramEnd"/>
      <w:r w:rsidR="00822DC3">
        <w:t xml:space="preserve"> into groups. We assume that the nodes within the group are connected in the topology of "each-to-each", where a maximum capacity of connections between any two nodes within the same group () is the same and is determined in advance.</w:t>
      </w:r>
    </w:p>
    <w:p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rsidR="00822DC3" w:rsidRDefault="00822DC3" w:rsidP="00031DB0">
      <w:pPr>
        <w:pStyle w:val="a8"/>
        <w:numPr>
          <w:ilvl w:val="0"/>
          <w:numId w:val="14"/>
        </w:numPr>
        <w:ind w:left="426" w:hanging="426"/>
        <w:jc w:val="both"/>
      </w:pPr>
      <w:r>
        <w:t xml:space="preserve">Groups of nodes in the cluster </w:t>
      </w:r>
      <w:proofErr w:type="gramStart"/>
      <w:r>
        <w:t>are combined</w:t>
      </w:r>
      <w:proofErr w:type="gramEnd"/>
      <w:r>
        <w:t>. Let us assume that a group within a cluster interconnected topology "each-to-each", with a maximum capacity of connections between any two groups in the same cluster () is the same and is determined in advance.</w:t>
      </w:r>
    </w:p>
    <w:p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rsidR="00822DC3" w:rsidRDefault="00822DC3" w:rsidP="00031DB0">
      <w:pPr>
        <w:pStyle w:val="a8"/>
        <w:numPr>
          <w:ilvl w:val="0"/>
          <w:numId w:val="14"/>
        </w:numPr>
        <w:ind w:left="426" w:hanging="426"/>
        <w:jc w:val="both"/>
      </w:pPr>
      <w:r>
        <w:t xml:space="preserve">Clusters </w:t>
      </w:r>
      <w:proofErr w:type="gramStart"/>
      <w:r>
        <w:t>are interconnected</w:t>
      </w:r>
      <w:proofErr w:type="gramEnd"/>
      <w:r>
        <w:t xml:space="preserve"> by high-speed Internet connection. We assume that we </w:t>
      </w:r>
      <w:proofErr w:type="gramStart"/>
      <w:r>
        <w:t>are given</w:t>
      </w:r>
      <w:proofErr w:type="gramEnd"/>
      <w:r>
        <w:t xml:space="preserve"> the maximum network throughput between each pair of clusters. Network bandwidth </w:t>
      </w:r>
      <w:proofErr w:type="gramStart"/>
      <w:r>
        <w:t>will be considered</w:t>
      </w:r>
      <w:proofErr w:type="gramEnd"/>
      <w:r>
        <w:t xml:space="preserve"> the same in both directions (Fig. 1).</w:t>
      </w:r>
    </w:p>
    <w:p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rsidR="00822DC3" w:rsidRDefault="00393433"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rsidR="00822DC3" w:rsidRDefault="00822DC3" w:rsidP="00031DB0">
      <w:pPr>
        <w:pStyle w:val="a8"/>
        <w:numPr>
          <w:ilvl w:val="0"/>
          <w:numId w:val="14"/>
        </w:numPr>
        <w:ind w:left="426" w:hanging="426"/>
        <w:jc w:val="both"/>
      </w:pPr>
      <w:r>
        <w:t>Data links are reliable, i.e. there is no loss or duplication of data packets during the transmission.</w:t>
      </w:r>
    </w:p>
    <w:p w:rsidR="00822DC3" w:rsidRDefault="00822DC3" w:rsidP="00031DB0">
      <w:pPr>
        <w:pStyle w:val="a8"/>
        <w:numPr>
          <w:ilvl w:val="0"/>
          <w:numId w:val="14"/>
        </w:numPr>
        <w:ind w:left="426" w:hanging="426"/>
        <w:jc w:val="both"/>
      </w:pPr>
      <w:r>
        <w:t>The delays do not affect the data transfer.</w:t>
      </w:r>
    </w:p>
    <w:p w:rsidR="00822DC3" w:rsidRDefault="00822DC3" w:rsidP="00031DB0">
      <w:pPr>
        <w:pStyle w:val="a8"/>
        <w:numPr>
          <w:ilvl w:val="0"/>
          <w:numId w:val="14"/>
        </w:numPr>
        <w:ind w:left="426" w:hanging="426"/>
        <w:jc w:val="both"/>
      </w:pPr>
      <w:r>
        <w:t>We will consider two types of nodes in the cloud:</w:t>
      </w:r>
    </w:p>
    <w:p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rsidR="00822DC3" w:rsidRDefault="00822DC3" w:rsidP="00031DB0">
      <w:pPr>
        <w:pStyle w:val="a8"/>
        <w:numPr>
          <w:ilvl w:val="0"/>
          <w:numId w:val="21"/>
        </w:numPr>
        <w:ind w:left="426" w:hanging="426"/>
        <w:jc w:val="left"/>
      </w:pPr>
      <w:r>
        <w:t>Storage units enable the storage and remote access to large volumes of data.</w:t>
      </w:r>
    </w:p>
    <w:p w:rsidR="00822DC3" w:rsidRDefault="00822DC3" w:rsidP="00031DB0">
      <w:pPr>
        <w:pStyle w:val="a8"/>
        <w:numPr>
          <w:ilvl w:val="0"/>
          <w:numId w:val="14"/>
        </w:numPr>
        <w:ind w:left="426" w:hanging="426"/>
        <w:jc w:val="both"/>
      </w:pPr>
      <w:r>
        <w:t xml:space="preserve">We assume that the transmission of data in the cloud does not require computational resources and </w:t>
      </w:r>
      <w:proofErr w:type="gramStart"/>
      <w:r>
        <w:t>can be conducted</w:t>
      </w:r>
      <w:proofErr w:type="gramEnd"/>
      <w:r>
        <w:t xml:space="preserve"> in parallel with the computations.</w:t>
      </w:r>
    </w:p>
    <w:p w:rsidR="00822DC3" w:rsidRPr="00822DC3" w:rsidRDefault="00822DC3" w:rsidP="00031DB0">
      <w:pPr>
        <w:pStyle w:val="a8"/>
        <w:numPr>
          <w:ilvl w:val="0"/>
          <w:numId w:val="14"/>
        </w:numPr>
        <w:ind w:left="426" w:hanging="426"/>
        <w:jc w:val="both"/>
      </w:pPr>
      <w:r>
        <w:lastRenderedPageBreak/>
        <w:t>We assume that the cloud nodes execute tasks exclusively within the framework of problem-oriented environment, and do not perform any other tasks.</w:t>
      </w:r>
    </w:p>
    <w:p w:rsidR="00031DB0" w:rsidRPr="003568CB" w:rsidRDefault="00031DB0" w:rsidP="003568CB"/>
    <w:p w:rsidR="0074504D" w:rsidRDefault="00BB516B" w:rsidP="0074504D">
      <w:pPr>
        <w:pStyle w:val="1"/>
      </w:pPr>
      <w:r>
        <w:t>Approaches to the scheduling</w:t>
      </w:r>
    </w:p>
    <w:p w:rsidR="00182B86" w:rsidRDefault="00182B86" w:rsidP="00182B86">
      <w:pPr>
        <w:pStyle w:val="a3"/>
        <w:spacing w:after="0"/>
        <w:ind w:firstLine="289"/>
      </w:pPr>
      <w:r>
        <w:t xml:space="preserve">These methods </w:t>
      </w:r>
      <w:proofErr w:type="gramStart"/>
      <w:r>
        <w:t>are used</w:t>
      </w:r>
      <w:proofErr w:type="gramEnd"/>
      <w:r>
        <w:t xml:space="preserve"> for the implementation of scheduling in cloud environments:</w:t>
      </w:r>
    </w:p>
    <w:p w:rsidR="00182B86" w:rsidRDefault="00182B86" w:rsidP="00031DB0">
      <w:pPr>
        <w:pStyle w:val="a3"/>
        <w:numPr>
          <w:ilvl w:val="0"/>
          <w:numId w:val="22"/>
        </w:numPr>
        <w:spacing w:after="0"/>
        <w:ind w:left="284"/>
      </w:pPr>
      <w:r>
        <w:t>Scheduling on the basis of the theory of management;</w:t>
      </w:r>
    </w:p>
    <w:p w:rsidR="00182B86" w:rsidRDefault="00182B86" w:rsidP="00031DB0">
      <w:pPr>
        <w:pStyle w:val="a3"/>
        <w:numPr>
          <w:ilvl w:val="0"/>
          <w:numId w:val="22"/>
        </w:numPr>
        <w:spacing w:after="0"/>
        <w:ind w:left="284"/>
      </w:pPr>
      <w:r>
        <w:t>Scheduling using clustering algorithms;</w:t>
      </w:r>
    </w:p>
    <w:p w:rsidR="00182B86" w:rsidRDefault="00182B86" w:rsidP="00031DB0">
      <w:pPr>
        <w:pStyle w:val="a3"/>
        <w:numPr>
          <w:ilvl w:val="0"/>
          <w:numId w:val="22"/>
        </w:numPr>
        <w:spacing w:after="0"/>
        <w:ind w:left="284"/>
      </w:pPr>
      <w:r>
        <w:t>Scheduling with a time limit;</w:t>
      </w:r>
    </w:p>
    <w:p w:rsidR="00182B86" w:rsidRDefault="00182B86" w:rsidP="00031DB0">
      <w:pPr>
        <w:pStyle w:val="a3"/>
        <w:numPr>
          <w:ilvl w:val="0"/>
          <w:numId w:val="22"/>
        </w:numPr>
        <w:spacing w:after="0"/>
        <w:ind w:left="284"/>
      </w:pPr>
      <w:r>
        <w:t>Communal method;</w:t>
      </w:r>
    </w:p>
    <w:p w:rsidR="00182B86" w:rsidRDefault="00182B86" w:rsidP="00031DB0">
      <w:pPr>
        <w:pStyle w:val="a3"/>
        <w:numPr>
          <w:ilvl w:val="0"/>
          <w:numId w:val="22"/>
        </w:numPr>
        <w:spacing w:after="0"/>
        <w:ind w:left="284"/>
      </w:pPr>
      <w:r>
        <w:t>Market method.</w:t>
      </w:r>
    </w:p>
    <w:p w:rsidR="00455003" w:rsidRDefault="00BB516B" w:rsidP="00455003">
      <w:pPr>
        <w:pStyle w:val="a3"/>
        <w:spacing w:after="0"/>
        <w:ind w:firstLine="289"/>
      </w:pPr>
      <w:r w:rsidRPr="00BB516B">
        <w:t xml:space="preserve">Scheduling for all computing blocks in a task graph can be done </w:t>
      </w:r>
      <w:proofErr w:type="gramStart"/>
      <w:r w:rsidRPr="00BB516B">
        <w:t>on the basis of</w:t>
      </w:r>
      <w:proofErr w:type="gramEnd"/>
      <w:r w:rsidRPr="00BB516B">
        <w:t xml:space="preserve">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w:t>
      </w:r>
      <w:proofErr w:type="gramStart"/>
      <w:r w:rsidR="008D3A76">
        <w:t>7</w:t>
      </w:r>
      <w:proofErr w:type="gramEnd"/>
      <w:r w:rsidR="008D3A76">
        <w:t>]</w:t>
      </w:r>
      <w:r w:rsidRPr="00BB516B">
        <w:t>.</w:t>
      </w:r>
    </w:p>
    <w:p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rsidR="006B56FC" w:rsidRDefault="006B56FC" w:rsidP="006B56FC">
      <w:pPr>
        <w:pStyle w:val="1"/>
      </w:pPr>
      <w:r w:rsidRPr="006B56FC">
        <w:t>HEFT algorithm for the task of the problem-oriented scheduling</w:t>
      </w:r>
    </w:p>
    <w:p w:rsidR="006B56FC" w:rsidRDefault="006B56FC" w:rsidP="005A56B8">
      <w:pPr>
        <w:ind w:firstLine="426"/>
        <w:jc w:val="both"/>
      </w:pPr>
      <w:r>
        <w:t xml:space="preserve">The use of heuristic score-based approach based on the HEFT algorithm for the task of the problem-oriented scheduling in cloud environments. </w:t>
      </w:r>
    </w:p>
    <w:p w:rsidR="006B56FC" w:rsidRDefault="006B56FC" w:rsidP="005A56B8">
      <w:pPr>
        <w:ind w:firstLine="426"/>
        <w:jc w:val="both"/>
      </w:pPr>
      <w:r>
        <w:lastRenderedPageBreak/>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w:t>
      </w:r>
      <w:proofErr w:type="gramStart"/>
      <w:r>
        <w:t>is based</w:t>
      </w:r>
      <w:proofErr w:type="gramEnd"/>
      <w:r>
        <w:t xml:space="preserve">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w:t>
      </w:r>
      <w:proofErr w:type="gramStart"/>
      <w:r>
        <w:t>is calculated</w:t>
      </w:r>
      <w:proofErr w:type="gramEnd"/>
      <w:r>
        <w:t xml:space="preserve">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rsidTr="00031DB0">
        <w:trPr>
          <w:trHeight w:val="375"/>
        </w:trPr>
        <w:tc>
          <w:tcPr>
            <w:tcW w:w="3402" w:type="dxa"/>
          </w:tcPr>
          <w:p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rsidR="000975CD" w:rsidRPr="00031DB0" w:rsidRDefault="000975CD" w:rsidP="001D644B">
            <w:pPr>
              <w:spacing w:line="360" w:lineRule="auto"/>
            </w:pPr>
            <w:r w:rsidRPr="00031DB0">
              <w:t>(1)</w:t>
            </w:r>
          </w:p>
        </w:tc>
      </w:tr>
    </w:tbl>
    <w:p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rsidR="006B56FC" w:rsidRDefault="006B56FC" w:rsidP="006B56FC">
      <w:pPr>
        <w:jc w:val="both"/>
      </w:pPr>
      <w:r>
        <w:t xml:space="preserve">Thus, the priority calculation unit </w:t>
      </w:r>
      <w:proofErr w:type="gramStart"/>
      <w:r>
        <w:t>may be defined</w:t>
      </w:r>
      <w:proofErr w:type="gramEnd"/>
      <w:r>
        <w:t xml:space="preserve"> as </w:t>
      </w:r>
    </w:p>
    <w:p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rsidR="006B56FC" w:rsidRDefault="006B56FC" w:rsidP="005A56B8">
      <w:pPr>
        <w:ind w:firstLine="426"/>
        <w:jc w:val="both"/>
      </w:pPr>
      <w:r>
        <w:t xml:space="preserve">Thus, the task priority </w:t>
      </w:r>
      <w:proofErr w:type="gramStart"/>
      <w:r>
        <w:t>is directly determined</w:t>
      </w:r>
      <w:proofErr w:type="gramEnd"/>
      <w:r>
        <w:t xml:space="preserve"> by the priority of all its dependent tasks. Assign tasks to the resources as follows: a task with a higher priority if all the tasks on which it depends, </w:t>
      </w:r>
      <w:proofErr w:type="gramStart"/>
      <w:r>
        <w:t>is appointed</w:t>
      </w:r>
      <w:proofErr w:type="gramEnd"/>
      <w:r>
        <w:t xml:space="preserve"> to the computing resource, providing less time for the task</w:t>
      </w:r>
      <w:r w:rsidR="008D3A76">
        <w:t xml:space="preserve"> [8]</w:t>
      </w:r>
      <w:r>
        <w:t>.</w:t>
      </w:r>
    </w:p>
    <w:p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rsidTr="00905539">
        <w:trPr>
          <w:jc w:val="center"/>
        </w:trPr>
        <w:tc>
          <w:tcPr>
            <w:tcW w:w="4640" w:type="dxa"/>
          </w:tcPr>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w:t>
            </w:r>
            <w:proofErr w:type="spellStart"/>
            <w:r w:rsidRPr="00254E10">
              <w:rPr>
                <w:rFonts w:ascii="Courier New" w:eastAsiaTheme="minorEastAsia" w:hAnsi="Courier New" w:cs="Courier New"/>
                <w:szCs w:val="24"/>
              </w:rPr>
              <w:t>T</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w:t>
            </w:r>
            <w:proofErr w:type="spellStart"/>
            <w:r w:rsidRPr="00254E10">
              <w:rPr>
                <w:rFonts w:ascii="Courier New" w:eastAsiaTheme="minorEastAsia" w:hAnsi="Courier New" w:cs="Courier New"/>
                <w:szCs w:val="24"/>
              </w:rPr>
              <w:t>E</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 xml:space="preserve"> </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schedule </w:t>
            </w:r>
            <w:proofErr w:type="spellStart"/>
            <w:r w:rsidRPr="00254E10">
              <w:rPr>
                <w:rFonts w:ascii="Courier New" w:eastAsiaTheme="minorEastAsia" w:hAnsi="Courier New" w:cs="Courier New"/>
                <w:szCs w:val="24"/>
              </w:rPr>
              <w:t>t on</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rsidR="00905539" w:rsidRDefault="00905539" w:rsidP="00031DB0">
      <w:pPr>
        <w:ind w:firstLine="426"/>
        <w:jc w:val="both"/>
      </w:pPr>
      <w:r>
        <w:t xml:space="preserve">Taking into account the specifics of the problem-oriented </w:t>
      </w:r>
      <w:proofErr w:type="gramStart"/>
      <w:r>
        <w:t>cloud computing</w:t>
      </w:r>
      <w:proofErr w:type="gramEnd"/>
      <w:r>
        <w:t xml:space="preserve"> environment following modifications apply to this algorithm:</w:t>
      </w:r>
    </w:p>
    <w:p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w:t>
      </w:r>
      <w:proofErr w:type="gramStart"/>
      <w:r>
        <w:t>can be implemented</w:t>
      </w:r>
      <w:proofErr w:type="gramEnd"/>
      <w:r>
        <w:t xml:space="preserve">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rsidR="00905539" w:rsidRPr="00905539" w:rsidRDefault="00393433"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rsidR="00905539" w:rsidRDefault="00905539" w:rsidP="00905539">
      <w:pPr>
        <w:jc w:val="both"/>
      </w:pPr>
      <w:r>
        <w:t xml:space="preserve">We define R as the set of available for the deployment virtual machines with mean production </w:t>
      </w:r>
      <w:proofErr w:type="gramStart"/>
      <w:r>
        <w:t xml:space="preserve">capacity </w:t>
      </w:r>
      <w:proofErr w:type="gramEnd"/>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rsidR="00905539" w:rsidRDefault="00905539" w:rsidP="00905539">
      <w:pPr>
        <w:jc w:val="both"/>
      </w:pPr>
      <w:r>
        <w:t>In this case, for evaluating the execution time we can apply the following formula:</w:t>
      </w:r>
    </w:p>
    <w:p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rsidR="00905539" w:rsidRDefault="00905539" w:rsidP="00905539">
      <w:pPr>
        <w:jc w:val="both"/>
      </w:pPr>
      <w:r>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w:t>
      </w:r>
      <w:proofErr w:type="gramStart"/>
      <w:r>
        <w:t>can be used</w:t>
      </w:r>
      <w:proofErr w:type="gramEnd"/>
      <w:r>
        <w:t xml:space="preserve">: </w:t>
      </w:r>
    </w:p>
    <w:p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w:t>
      </w:r>
      <w:proofErr w:type="gramStart"/>
      <w:r>
        <w:t>system.</w:t>
      </w:r>
      <w:proofErr w:type="gramEnd"/>
      <w:r>
        <w:t xml:space="preserve"> During the execution of </w:t>
      </w:r>
      <w:proofErr w:type="gramStart"/>
      <w:r>
        <w:t>task</w:t>
      </w:r>
      <w:proofErr w:type="gramEnd"/>
      <w:r>
        <w:t xml:space="preserve"> it can be estimated as one of the following values:</w:t>
      </w:r>
    </w:p>
    <w:p w:rsidR="00905539" w:rsidRDefault="00905539" w:rsidP="00905539">
      <w:pPr>
        <w:jc w:val="both"/>
      </w:pPr>
      <w:proofErr w:type="gramStart"/>
      <w:r>
        <w:t xml:space="preserve">1) </w:t>
      </w:r>
      <w:proofErr w:type="gramEnd"/>
      <m:oMath>
        <m:r>
          <w:rPr>
            <w:rFonts w:ascii="Cambria Math" w:hAnsi="Cambria Math"/>
          </w:rPr>
          <m:t>R=0</m:t>
        </m:r>
      </m:oMath>
      <w:r>
        <w:t>, when the data transmission channel consists of a single node;</w:t>
      </w:r>
    </w:p>
    <w:p w:rsidR="00905539" w:rsidRDefault="00905539" w:rsidP="00905539">
      <w:pPr>
        <w:jc w:val="both"/>
      </w:pPr>
      <w:proofErr w:type="gramStart"/>
      <w:r>
        <w:t xml:space="preserve">2)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rsidR="00905539" w:rsidRDefault="00905539" w:rsidP="00905539">
      <w:pPr>
        <w:jc w:val="both"/>
      </w:pPr>
      <w:proofErr w:type="gramStart"/>
      <w:r>
        <w:t xml:space="preserve">3)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rsidR="00DB560C" w:rsidRDefault="00905539" w:rsidP="00905539">
      <w:pPr>
        <w:jc w:val="both"/>
      </w:pPr>
      <w:r>
        <w:t xml:space="preserve">Thus, the priority of a calculation unit </w:t>
      </w:r>
      <w:proofErr w:type="gramStart"/>
      <w:r>
        <w:t>may be defined</w:t>
      </w:r>
      <w:proofErr w:type="gramEnd"/>
      <w:r>
        <w:t xml:space="preserve">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rsidR="00905539" w:rsidRDefault="00905539" w:rsidP="00905539">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rsidR="00655715" w:rsidRDefault="00905539" w:rsidP="00905539">
      <w:pPr>
        <w:jc w:val="both"/>
      </w:pPr>
      <w:r>
        <w:t xml:space="preserve">Figure 3 shows the pseudo-code for algorithm of problem-oriented </w:t>
      </w:r>
      <w:proofErr w:type="gramStart"/>
      <w:r>
        <w:t>work flow</w:t>
      </w:r>
      <w:proofErr w:type="gramEnd"/>
      <w:r>
        <w:t xml:space="preserve"> scheduling in a cloud computing environment based on computing profiles.</w:t>
      </w:r>
    </w:p>
    <w:tbl>
      <w:tblPr>
        <w:tblStyle w:val="a6"/>
        <w:tblW w:w="0" w:type="auto"/>
        <w:tblLook w:val="04A0" w:firstRow="1" w:lastRow="0" w:firstColumn="1" w:lastColumn="0" w:noHBand="0" w:noVBand="1"/>
      </w:tblPr>
      <w:tblGrid>
        <w:gridCol w:w="4640"/>
      </w:tblGrid>
      <w:tr w:rsidR="00DB560C" w:rsidTr="00303AB7">
        <w:tc>
          <w:tcPr>
            <w:tcW w:w="9576" w:type="dxa"/>
          </w:tcPr>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lastRenderedPageBreak/>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w:t>
            </w:r>
            <w:proofErr w:type="spellStart"/>
            <w:r w:rsidRPr="00254E10">
              <w:rPr>
                <w:rFonts w:ascii="Courier New" w:eastAsia="Times New Roman" w:hAnsi="Courier New" w:cs="Courier New"/>
                <w:color w:val="000000"/>
                <w:sz w:val="22"/>
                <w:szCs w:val="24"/>
                <w:lang w:eastAsia="ru-RU"/>
              </w:rPr>
              <w:t>T</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proofErr w:type="spellStart"/>
            <w:r w:rsidRPr="00254E10">
              <w:rPr>
                <w:rFonts w:ascii="Courier New" w:eastAsia="Times New Roman" w:hAnsi="Courier New" w:cs="Courier New"/>
                <w:color w:val="000000"/>
                <w:sz w:val="22"/>
                <w:szCs w:val="24"/>
                <w:lang w:eastAsia="ru-RU"/>
              </w:rPr>
              <w:t>E</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 xml:space="preserve">schedule </w:t>
            </w:r>
            <w:proofErr w:type="spellStart"/>
            <w:r w:rsidRPr="00254E10">
              <w:rPr>
                <w:rFonts w:ascii="Courier New" w:eastAsia="Times New Roman" w:hAnsi="Courier New" w:cs="Courier New"/>
                <w:color w:val="000000"/>
                <w:sz w:val="22"/>
                <w:szCs w:val="24"/>
                <w:lang w:eastAsia="ru-RU"/>
              </w:rPr>
              <w:t>t on</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rsidR="00DB560C" w:rsidRPr="006B56FC" w:rsidRDefault="00DB560C" w:rsidP="00905539">
      <w:pPr>
        <w:jc w:val="both"/>
      </w:pPr>
    </w:p>
    <w:p w:rsidR="0074504D" w:rsidRDefault="0074504D" w:rsidP="0074504D">
      <w:pPr>
        <w:pStyle w:val="1"/>
      </w:pPr>
      <w:r>
        <w:t>Implementation</w:t>
      </w:r>
    </w:p>
    <w:p w:rsidR="00BF68D8" w:rsidRDefault="00BF68D8" w:rsidP="005A56B8">
      <w:pPr>
        <w:ind w:firstLine="216"/>
        <w:jc w:val="both"/>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proofErr w:type="spellStart"/>
      <w:r>
        <w:t>bruteforce</w:t>
      </w:r>
      <w:proofErr w:type="spellEnd"/>
      <w:r>
        <w:t xml:space="preserve"> algorithm that finds and ideal scheduling solution. </w:t>
      </w:r>
    </w:p>
    <w:p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rsidR="007A1CE1" w:rsidRPr="007A1CE1" w:rsidRDefault="00BF68D8" w:rsidP="005A56B8">
      <w:pPr>
        <w:ind w:firstLine="216"/>
        <w:jc w:val="both"/>
      </w:pPr>
      <w:r>
        <w:t xml:space="preserve">The algorithm </w:t>
      </w:r>
      <w:proofErr w:type="gramStart"/>
      <w:r>
        <w:t>was implemented</w:t>
      </w:r>
      <w:proofErr w:type="gramEnd"/>
      <w:r>
        <w:t xml:space="preserve">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rsidR="0074504D" w:rsidRDefault="0074504D" w:rsidP="0074504D">
      <w:pPr>
        <w:pStyle w:val="1"/>
      </w:pPr>
      <w:r>
        <w:t>Performance evaluation</w:t>
      </w:r>
    </w:p>
    <w:p w:rsidR="00692FE7" w:rsidRDefault="00692FE7" w:rsidP="00692FE7">
      <w:pPr>
        <w:pStyle w:val="a3"/>
        <w:spacing w:line="220" w:lineRule="atLeast"/>
        <w:ind w:firstLine="302"/>
      </w:pPr>
      <w:r>
        <w:t xml:space="preserve">The algorithm </w:t>
      </w:r>
      <w:proofErr w:type="gramStart"/>
      <w:r>
        <w:t>was tested</w:t>
      </w:r>
      <w:proofErr w:type="gramEnd"/>
      <w:r>
        <w:t xml:space="preserve"> in a simulation in which virtual machines with homogeneous characteristics have been deployed. The simulated system was given the same </w:t>
      </w:r>
      <w:proofErr w:type="gramStart"/>
      <w:r>
        <w:lastRenderedPageBreak/>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
    <w:p w:rsidR="0074504D" w:rsidRDefault="0074504D" w:rsidP="0074504D">
      <w:pPr>
        <w:pStyle w:val="1"/>
      </w:pPr>
      <w:r>
        <w:rPr>
          <w:snapToGrid w:val="0"/>
        </w:rPr>
        <w:t>Conlusion</w:t>
      </w:r>
    </w:p>
    <w:p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previous runs, which allows this algorithm to provide better resource utilization.</w:t>
      </w:r>
    </w:p>
    <w:p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t>
      </w:r>
      <w:proofErr w:type="gramStart"/>
      <w:r w:rsidRPr="00137358">
        <w:rPr>
          <w:smallCaps w:val="0"/>
          <w:noProof w:val="0"/>
          <w:spacing w:val="-1"/>
        </w:rPr>
        <w:t>was assessed</w:t>
      </w:r>
      <w:proofErr w:type="gramEnd"/>
      <w:r w:rsidRPr="00137358">
        <w:rPr>
          <w:smallCaps w:val="0"/>
          <w:noProof w:val="0"/>
          <w:spacing w:val="-1"/>
        </w:rPr>
        <w:t xml:space="preserve">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rsidR="00EA4E86" w:rsidRPr="00EA4E86" w:rsidRDefault="0074504D" w:rsidP="00EA4E86">
      <w:pPr>
        <w:pStyle w:val="5"/>
      </w:pPr>
      <w:r w:rsidRPr="00B57A1C">
        <w:t>References</w:t>
      </w:r>
    </w:p>
    <w:p w:rsidR="00393433" w:rsidRPr="00393433" w:rsidRDefault="00EA4E86" w:rsidP="00393433">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393433" w:rsidRPr="00393433">
        <w:rPr>
          <w:noProof/>
          <w:sz w:val="16"/>
          <w:szCs w:val="24"/>
        </w:rPr>
        <w:t>[1]</w:t>
      </w:r>
      <w:r w:rsidR="00393433" w:rsidRPr="00393433">
        <w:rPr>
          <w:noProof/>
          <w:sz w:val="16"/>
          <w:szCs w:val="24"/>
        </w:rPr>
        <w:tab/>
        <w:t xml:space="preserve">M. Guzek, D. Kliazovich, and P. Bouvry, “A Holistic Model for Resource Representation in Virtualized Cloud Computing Data Centers,” </w:t>
      </w:r>
      <w:r w:rsidR="00393433" w:rsidRPr="00393433">
        <w:rPr>
          <w:i/>
          <w:iCs/>
          <w:noProof/>
          <w:sz w:val="16"/>
          <w:szCs w:val="24"/>
        </w:rPr>
        <w:t>IEEE Int. Conf. Cloud Comput. Technol. Sci.</w:t>
      </w:r>
      <w:r w:rsidR="00393433" w:rsidRPr="00393433">
        <w:rPr>
          <w:noProof/>
          <w:sz w:val="16"/>
          <w:szCs w:val="24"/>
        </w:rPr>
        <w:t>, pp. 590–598, 2013.</w:t>
      </w:r>
    </w:p>
    <w:p w:rsidR="00393433" w:rsidRPr="00393433" w:rsidRDefault="00393433" w:rsidP="00393433">
      <w:pPr>
        <w:widowControl w:val="0"/>
        <w:autoSpaceDE w:val="0"/>
        <w:autoSpaceDN w:val="0"/>
        <w:adjustRightInd w:val="0"/>
        <w:ind w:left="640" w:hanging="640"/>
        <w:rPr>
          <w:noProof/>
          <w:sz w:val="16"/>
        </w:rPr>
      </w:pPr>
      <w:r w:rsidRPr="00393433">
        <w:rPr>
          <w:noProof/>
          <w:sz w:val="16"/>
          <w:szCs w:val="24"/>
        </w:rPr>
        <w:t>[2]</w:t>
      </w:r>
      <w:r w:rsidRPr="00393433">
        <w:rPr>
          <w:noProof/>
          <w:sz w:val="16"/>
          <w:szCs w:val="24"/>
        </w:rPr>
        <w:tab/>
        <w:t>P. Bouvry and B. Service, “Review Article A Survey of Evolutionary Computation for Resource Management of Processing in Cloud Computing,” no. may, pp. 53–67, 2015.</w:t>
      </w:r>
    </w:p>
    <w:p w:rsidR="00EA4E86" w:rsidRPr="00EA4E86" w:rsidRDefault="00EA4E86" w:rsidP="00EA4E86">
      <w:r w:rsidRPr="00EA4E86">
        <w:rPr>
          <w:rFonts w:eastAsia="MS Mincho"/>
          <w:noProof/>
          <w:sz w:val="16"/>
          <w:szCs w:val="16"/>
        </w:rPr>
        <w:fldChar w:fldCharType="end"/>
      </w:r>
    </w:p>
    <w:p w:rsidR="00DE45BB" w:rsidRPr="008D3A76" w:rsidRDefault="0005314C" w:rsidP="00BD6E2F">
      <w:pPr>
        <w:pStyle w:val="references"/>
        <w:tabs>
          <w:tab w:val="clear" w:pos="2203"/>
        </w:tabs>
        <w:ind w:left="284" w:hanging="284"/>
      </w:pPr>
      <w:bookmarkStart w:id="1"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
    </w:p>
    <w:p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rsidR="009C0360" w:rsidRPr="008D3A76" w:rsidRDefault="0005314C" w:rsidP="00BD6E2F">
      <w:pPr>
        <w:pStyle w:val="references"/>
        <w:ind w:left="284" w:hanging="284"/>
      </w:pPr>
      <w:r>
        <w:t xml:space="preserve">S. Chen, Y. Wang, and M. Pedram, “Concurrent placement, capacity provisioning, and request flow control for a distributed cloud </w:t>
      </w:r>
      <w:r>
        <w:lastRenderedPageBreak/>
        <w:t xml:space="preserve">infrastructure,” in </w:t>
      </w:r>
      <w:r>
        <w:rPr>
          <w:i/>
          <w:iCs/>
        </w:rPr>
        <w:t>Design, Automation &amp; Test in Europe Conference &amp; Exhibition (DATE), 2014</w:t>
      </w:r>
      <w:r>
        <w:t>, 2014, pp. 1–6.</w:t>
      </w:r>
    </w:p>
    <w:p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rsidR="009C0360" w:rsidRPr="008D3A76" w:rsidRDefault="0005314C" w:rsidP="00BD6E2F">
      <w:pPr>
        <w:pStyle w:val="references"/>
        <w:ind w:left="284" w:hanging="284"/>
      </w:pPr>
      <w:r>
        <w:t xml:space="preserve">D. C. Marinescu, </w:t>
      </w:r>
      <w:r>
        <w:rPr>
          <w:i/>
          <w:iCs/>
        </w:rPr>
        <w:t>Cloud Computing: Theory and Practice</w:t>
      </w:r>
      <w:r>
        <w:t>. Morgan Kaufmann, 2013.</w:t>
      </w:r>
    </w:p>
    <w:p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rsidR="0074504D" w:rsidRPr="008D3A76" w:rsidRDefault="0005314C" w:rsidP="00BD6E2F">
      <w:pPr>
        <w:pStyle w:val="references"/>
        <w:ind w:left="284" w:hanging="284"/>
      </w:pPr>
      <w:bookmarkStart w:id="2" w:name="_Ref378182524"/>
      <w:r>
        <w:t xml:space="preserve">J. Rhoton and R. Haukioja, </w:t>
      </w:r>
      <w:r>
        <w:rPr>
          <w:i/>
          <w:iCs/>
        </w:rPr>
        <w:t>Cloud Computing Architected: Solution Design Handbook</w:t>
      </w:r>
      <w:r>
        <w:t>. Recursive, Limited, 2011</w:t>
      </w:r>
      <w:r w:rsidR="0074504D" w:rsidRPr="008D3A76">
        <w:t>.</w:t>
      </w:r>
      <w:bookmarkEnd w:id="2"/>
    </w:p>
    <w:p w:rsidR="0074504D" w:rsidRPr="008D3A76" w:rsidRDefault="009F5546" w:rsidP="00BD6E2F">
      <w:pPr>
        <w:pStyle w:val="references"/>
        <w:ind w:left="284" w:hanging="284"/>
      </w:pPr>
      <w:bookmarkStart w:id="3" w:name="_Ref378182352"/>
      <w:r>
        <w:lastRenderedPageBreak/>
        <w:t xml:space="preserve">L. M. Vaquero, L. Rodero-Merino, J. Caceres, and M. Lindner, “A break in the clouds,” </w:t>
      </w:r>
      <w:r>
        <w:rPr>
          <w:i/>
          <w:iCs/>
        </w:rPr>
        <w:t>ACM SIGCOMM Comput. Commun. Rev.</w:t>
      </w:r>
      <w:r>
        <w:t>, vol. 39, no. 1, p. 50, 2008.</w:t>
      </w:r>
      <w:r w:rsidR="0074504D" w:rsidRPr="008D3A76">
        <w:t>.</w:t>
      </w:r>
      <w:bookmarkEnd w:id="3"/>
    </w:p>
    <w:p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rsidR="00393771" w:rsidRPr="008D3A76" w:rsidRDefault="00393771" w:rsidP="00393771">
      <w:pPr>
        <w:pStyle w:val="references"/>
        <w:numPr>
          <w:ilvl w:val="0"/>
          <w:numId w:val="0"/>
        </w:numPr>
      </w:pPr>
    </w:p>
    <w:p w:rsidR="0074504D" w:rsidRDefault="0074504D" w:rsidP="0074504D">
      <w:pPr>
        <w:pStyle w:val="references"/>
        <w:numPr>
          <w:ilvl w:val="0"/>
          <w:numId w:val="0"/>
        </w:numPr>
        <w:ind w:left="360" w:hanging="360"/>
      </w:pPr>
    </w:p>
    <w:p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rsidR="0074504D" w:rsidRPr="009C7826" w:rsidRDefault="0074504D" w:rsidP="0074504D"/>
    <w:p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emboStd">
    <w:altName w:val="Times New Roman"/>
    <w:panose1 w:val="00000000000000000000"/>
    <w:charset w:val="EE"/>
    <w:family w:val="roman"/>
    <w:notTrueType/>
    <w:pitch w:val="default"/>
    <w:sig w:usb0="00000005" w:usb1="00000000" w:usb2="00000000" w:usb3="00000000" w:csb0="00000002"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7">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2">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3">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4">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7"/>
  </w:num>
  <w:num w:numId="2">
    <w:abstractNumId w:val="4"/>
  </w:num>
  <w:num w:numId="3">
    <w:abstractNumId w:val="11"/>
  </w:num>
  <w:num w:numId="4">
    <w:abstractNumId w:val="1"/>
  </w:num>
  <w:num w:numId="5">
    <w:abstractNumId w:val="16"/>
  </w:num>
  <w:num w:numId="6">
    <w:abstractNumId w:val="13"/>
  </w:num>
  <w:num w:numId="7">
    <w:abstractNumId w:val="18"/>
  </w:num>
  <w:num w:numId="8">
    <w:abstractNumId w:val="7"/>
  </w:num>
  <w:num w:numId="9">
    <w:abstractNumId w:val="0"/>
  </w:num>
  <w:num w:numId="10">
    <w:abstractNumId w:val="12"/>
  </w:num>
  <w:num w:numId="11">
    <w:abstractNumId w:val="14"/>
  </w:num>
  <w:num w:numId="12">
    <w:abstractNumId w:val="3"/>
  </w:num>
  <w:num w:numId="13">
    <w:abstractNumId w:val="4"/>
  </w:num>
  <w:num w:numId="14">
    <w:abstractNumId w:val="8"/>
  </w:num>
  <w:num w:numId="15">
    <w:abstractNumId w:val="5"/>
  </w:num>
  <w:num w:numId="16">
    <w:abstractNumId w:val="2"/>
  </w:num>
  <w:num w:numId="17">
    <w:abstractNumId w:val="10"/>
  </w:num>
  <w:num w:numId="18">
    <w:abstractNumId w:val="19"/>
  </w:num>
  <w:num w:numId="19">
    <w:abstractNumId w:val="20"/>
  </w:num>
  <w:num w:numId="20">
    <w:abstractNumId w:val="9"/>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8513A"/>
    <w:rsid w:val="000975CD"/>
    <w:rsid w:val="000A2260"/>
    <w:rsid w:val="0010101E"/>
    <w:rsid w:val="00125A98"/>
    <w:rsid w:val="00137358"/>
    <w:rsid w:val="00182B86"/>
    <w:rsid w:val="001C4936"/>
    <w:rsid w:val="001D644B"/>
    <w:rsid w:val="001F2C02"/>
    <w:rsid w:val="00254E10"/>
    <w:rsid w:val="00294524"/>
    <w:rsid w:val="002D1D9A"/>
    <w:rsid w:val="00303AB7"/>
    <w:rsid w:val="003568CB"/>
    <w:rsid w:val="00393433"/>
    <w:rsid w:val="00393771"/>
    <w:rsid w:val="003D6CB6"/>
    <w:rsid w:val="00434A49"/>
    <w:rsid w:val="0044117A"/>
    <w:rsid w:val="004423DF"/>
    <w:rsid w:val="00455003"/>
    <w:rsid w:val="00517886"/>
    <w:rsid w:val="005472F8"/>
    <w:rsid w:val="00563F88"/>
    <w:rsid w:val="005806C0"/>
    <w:rsid w:val="00595007"/>
    <w:rsid w:val="0059721C"/>
    <w:rsid w:val="005A56B8"/>
    <w:rsid w:val="00603B11"/>
    <w:rsid w:val="00655715"/>
    <w:rsid w:val="00692FE7"/>
    <w:rsid w:val="006A62C0"/>
    <w:rsid w:val="006B56FC"/>
    <w:rsid w:val="006C6071"/>
    <w:rsid w:val="006C7320"/>
    <w:rsid w:val="006F3F67"/>
    <w:rsid w:val="0074504D"/>
    <w:rsid w:val="00783A99"/>
    <w:rsid w:val="00794F77"/>
    <w:rsid w:val="007A1CE1"/>
    <w:rsid w:val="00822DC3"/>
    <w:rsid w:val="00846DE1"/>
    <w:rsid w:val="008762C6"/>
    <w:rsid w:val="008D3A76"/>
    <w:rsid w:val="00905539"/>
    <w:rsid w:val="009222ED"/>
    <w:rsid w:val="00926A11"/>
    <w:rsid w:val="009C0360"/>
    <w:rsid w:val="009F5546"/>
    <w:rsid w:val="00A56F2F"/>
    <w:rsid w:val="00A82206"/>
    <w:rsid w:val="00A910A5"/>
    <w:rsid w:val="00A93D66"/>
    <w:rsid w:val="00AD3EA9"/>
    <w:rsid w:val="00B06C97"/>
    <w:rsid w:val="00B160EB"/>
    <w:rsid w:val="00B60388"/>
    <w:rsid w:val="00BB516B"/>
    <w:rsid w:val="00BD1D34"/>
    <w:rsid w:val="00BD6E2F"/>
    <w:rsid w:val="00BF68D8"/>
    <w:rsid w:val="00C45A80"/>
    <w:rsid w:val="00C63590"/>
    <w:rsid w:val="00CD21B8"/>
    <w:rsid w:val="00CF6D1D"/>
    <w:rsid w:val="00D40233"/>
    <w:rsid w:val="00D41014"/>
    <w:rsid w:val="00D661FB"/>
    <w:rsid w:val="00D94479"/>
    <w:rsid w:val="00DB3ECF"/>
    <w:rsid w:val="00DB560C"/>
    <w:rsid w:val="00DD18E0"/>
    <w:rsid w:val="00DE45BB"/>
    <w:rsid w:val="00E52401"/>
    <w:rsid w:val="00E6677A"/>
    <w:rsid w:val="00EA4E86"/>
    <w:rsid w:val="00EF4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63C70-507D-4D6E-A034-479B7749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6</Pages>
  <Words>4598</Words>
  <Characters>26215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Екатерина</cp:lastModifiedBy>
  <cp:revision>25</cp:revision>
  <cp:lastPrinted>2016-02-07T21:27:00Z</cp:lastPrinted>
  <dcterms:created xsi:type="dcterms:W3CDTF">2015-12-28T14:25:00Z</dcterms:created>
  <dcterms:modified xsi:type="dcterms:W3CDTF">2016-02-11T20:20:00Z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