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68C44FB0"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683F274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w:t>
      </w:r>
      <w:r w:rsidR="00434B58">
        <w:rPr>
          <w:color w:val="000000"/>
          <w:shd w:val="clear" w:color="auto" w:fill="FFFFFF"/>
        </w:rPr>
        <w:t xml:space="preserve"> We </w:t>
      </w:r>
      <w:r w:rsidR="002E5A4E">
        <w:rPr>
          <w:color w:val="000000"/>
          <w:shd w:val="clear" w:color="auto" w:fill="FFFFFF"/>
        </w:rPr>
        <w:t>propose</w:t>
      </w:r>
      <w:r w:rsidR="00434B58">
        <w:rPr>
          <w:color w:val="000000"/>
          <w:shd w:val="clear" w:color="auto" w:fill="FFFFFF"/>
        </w:rPr>
        <w:t xml:space="preserve"> a model of problem-oriented cloud environment. Using this model</w:t>
      </w:r>
      <w:r w:rsidR="002E5A4E">
        <w:rPr>
          <w:color w:val="000000"/>
          <w:shd w:val="clear" w:color="auto" w:fill="FFFFFF"/>
        </w:rPr>
        <w:t>,</w:t>
      </w:r>
      <w:r w:rsidR="00CD21B8" w:rsidRPr="00294524">
        <w:rPr>
          <w:color w:val="000000"/>
          <w:shd w:val="clear" w:color="auto" w:fill="FFFFFF"/>
        </w:rPr>
        <w:t xml:space="preserve"> </w:t>
      </w:r>
      <w:r w:rsidR="00434B58">
        <w:rPr>
          <w:color w:val="000000"/>
          <w:shd w:val="clear" w:color="auto" w:fill="FFFFFF"/>
        </w:rPr>
        <w:t>w</w:t>
      </w:r>
      <w:r w:rsidR="00CD21B8" w:rsidRPr="00294524">
        <w:rPr>
          <w:color w:val="000000"/>
          <w:shd w:val="clear" w:color="auto" w:fill="FFFFFF"/>
        </w:rPr>
        <w:t>e propose a list-based algorithm of problem-oriented planning of execution of applications in a cloud environment that considers the applications' execution profiles</w:t>
      </w:r>
      <w:r w:rsidR="002E5A4E">
        <w:rPr>
          <w:color w:val="000000"/>
          <w:shd w:val="clear" w:color="auto" w:fill="FFFFFF"/>
        </w:rPr>
        <w:t xml:space="preserve">, </w:t>
      </w:r>
      <w:r w:rsidR="002E5A4E" w:rsidRPr="00294524">
        <w:rPr>
          <w:color w:val="000000"/>
          <w:shd w:val="clear" w:color="auto" w:fill="FFFFFF"/>
        </w:rPr>
        <w:t xml:space="preserve">based on </w:t>
      </w:r>
      <w:r w:rsidR="002E5A4E">
        <w:rPr>
          <w:color w:val="000000"/>
          <w:shd w:val="clear" w:color="auto" w:fill="FFFFFF"/>
        </w:rPr>
        <w:t xml:space="preserve">a </w:t>
      </w:r>
      <w:r w:rsidR="002E5A4E" w:rsidRPr="00294524">
        <w:rPr>
          <w:color w:val="000000"/>
          <w:shd w:val="clear" w:color="auto" w:fill="FFFFFF"/>
        </w:rPr>
        <w:t>Heterogeneous Earliest-Finish-Time (HEFT)</w:t>
      </w:r>
      <w:r w:rsidR="002E5A4E">
        <w:rPr>
          <w:color w:val="000000"/>
          <w:shd w:val="clear" w:color="auto" w:fill="FFFFFF"/>
        </w:rPr>
        <w:t xml:space="preserve"> algorithm</w:t>
      </w:r>
      <w:r w:rsidR="00434B58">
        <w:rPr>
          <w:color w:val="000000"/>
          <w:shd w:val="clear" w:color="auto" w:fill="FFFFFF"/>
        </w:rPr>
        <w:t>.</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Heading1"/>
      </w:pPr>
      <w:r w:rsidRPr="00B57A1C">
        <w:t>Introduction</w:t>
      </w:r>
    </w:p>
    <w:p w14:paraId="3AD8010B" w14:textId="02D11AFB" w:rsidR="00F827D9" w:rsidRDefault="00AC0FD1" w:rsidP="00FE7679">
      <w:pPr>
        <w:pStyle w:val="BodyText"/>
      </w:pPr>
      <w:r>
        <w:t>Today a lot of complex e-</w:t>
      </w:r>
      <w:r w:rsidR="00D4344A">
        <w:t>Science</w:t>
      </w:r>
      <w:r>
        <w:t xml:space="preserv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t>[1]</w:t>
      </w:r>
      <w:r w:rsidR="00536337">
        <w:fldChar w:fldCharType="end"/>
      </w:r>
      <w:r>
        <w:t xml:space="preserve">. </w:t>
      </w:r>
      <w:r w:rsidR="00341FAD">
        <w:t>Moreover,</w:t>
      </w:r>
      <w:r>
        <w:t xml:space="preserve"> the solutions, developed for such tasks are often characterized by structural </w:t>
      </w:r>
      <w:r w:rsidR="00341FAD">
        <w:t>complexity, which</w:t>
      </w:r>
      <w:r>
        <w:t xml:space="preserve"> causes different resources (informational, software or hardware) to be integrated within a single solution. The complexity of the solutions grows as the multidisciplinary tasks are considered.</w:t>
      </w:r>
    </w:p>
    <w:p w14:paraId="777A4E83" w14:textId="77777777" w:rsidR="005F2A90" w:rsidRPr="005854C1" w:rsidRDefault="005F2A90" w:rsidP="00014254">
      <w:pPr>
        <w:pStyle w:val="sponsors"/>
        <w:framePr w:wrap="around" w:vAnchor="page" w:hAnchor="page" w:x="1215" w:y="15100"/>
        <w:ind w:firstLine="0"/>
        <w:jc w:val="both"/>
      </w:pPr>
      <w:r w:rsidRPr="00831EF6">
        <w:t>The reported study was partially supported by RFBR, resea</w:t>
      </w:r>
      <w:r>
        <w:t>rch project No. 14-07-00420-a and by Grant</w:t>
      </w:r>
      <w:r w:rsidRPr="00061C7C">
        <w:t xml:space="preserve"> of the President of the Russian Federation</w:t>
      </w:r>
      <w:r>
        <w:t xml:space="preserve"> No. </w:t>
      </w:r>
      <w:r w:rsidRPr="005B4FFC">
        <w:rPr>
          <w:lang w:val="ru-RU"/>
        </w:rPr>
        <w:t>МК</w:t>
      </w:r>
      <w:r w:rsidRPr="005854C1">
        <w:t>-7524.2015.9</w:t>
      </w:r>
    </w:p>
    <w:p w14:paraId="01C5DC88" w14:textId="45564577" w:rsidR="00DD2CA5" w:rsidRDefault="00AC0FD1" w:rsidP="00FE7679">
      <w:pPr>
        <w:pStyle w:val="BodyText"/>
      </w:pPr>
      <w:r>
        <w:t xml:space="preserve">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t>[2]</w:t>
      </w:r>
      <w:r w:rsidR="008E41C7" w:rsidRPr="008E41C7">
        <w:fldChar w:fldCharType="end"/>
      </w:r>
      <w:r>
        <w:t xml:space="preserve"> which forms the basis from interconnection of services and hiding their complexity behind their interfaces. Interconnection of the services within complex tasks is usually implemented in a form of workflow </w:t>
      </w:r>
      <w:r w:rsidR="00341FAD">
        <w:t>structures, which</w:t>
      </w:r>
      <w:r>
        <w:t xml:space="preserve"> exploits graph-based structures to describe interconnection of used services. On the other hand, today the Cloud Computing concept is developed as a business framework for providing on-demand services supporting </w:t>
      </w:r>
      <w:r w:rsidR="00F827D9">
        <w:t xml:space="preserve">computing </w:t>
      </w:r>
      <w:r>
        <w:t xml:space="preserve">resources’ consolidation, abstraction, access automation and utility within a market environment. </w:t>
      </w:r>
      <w:r w:rsidR="00C16D14" w:rsidRPr="00C16D14">
        <w:t>The service-oriented architecture in the cloud is best implemented using the microservice approach.</w:t>
      </w:r>
      <w:r w:rsidR="00FD37F0" w:rsidRPr="00FD37F0">
        <w:t xml:space="preserve"> </w:t>
      </w:r>
      <w:r w:rsidR="00057FAB">
        <w:t xml:space="preserve">The microservice model describes a cloud application as a suite 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r w:rsidR="00DD2CA5">
        <w:fldChar w:fldCharType="begin" w:fldLock="1"/>
      </w:r>
      <w:r w:rsidR="00BD00DA">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"http://www.mendeley.com/documents/?uuid=2a5dee2b-20b4-4274-ad7b-490f802f005c"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t>[3]</w:t>
      </w:r>
      <w:r w:rsidR="00DD2CA5">
        <w:fldChar w:fldCharType="end"/>
      </w:r>
      <w:r w:rsidR="00DD2CA5">
        <w:t>.</w:t>
      </w:r>
    </w:p>
    <w:p w14:paraId="618E5A85" w14:textId="54590ABA" w:rsidR="00701FF8" w:rsidRDefault="00F827D9" w:rsidP="00FE7679">
      <w:pPr>
        <w:pStyle w:val="BodyText"/>
      </w:pPr>
      <w:r>
        <w:t xml:space="preserve">To provide </w:t>
      </w:r>
      <w:r w:rsidR="00CC2B7A">
        <w:t xml:space="preserve">scientists and engineers </w:t>
      </w:r>
      <w:r>
        <w:t xml:space="preserve">a transparent access to the computing resources a “Problem Solving </w:t>
      </w:r>
      <w:r>
        <w:lastRenderedPageBreak/>
        <w:t xml:space="preserve">Environment” (PSE) concept is </w:t>
      </w:r>
      <w:r w:rsidR="00495179" w:rsidRPr="00495179">
        <w:t>common</w:t>
      </w:r>
      <w:r w:rsidR="00495179">
        <w:t xml:space="preserve">ly used. </w:t>
      </w:r>
      <w:r w:rsidR="00701FF8">
        <w:t>A PSE is a system that provides all the computational facilities necessary to solve a target class of problems. It uses the language of the target class and users need not have specialized knowledge of the underlying hardware or software</w:t>
      </w:r>
      <w:r w:rsidR="00DD2CA5">
        <w:t xml:space="preserve"> </w:t>
      </w:r>
      <w:r w:rsidR="00DD2CA5">
        <w:fldChar w:fldCharType="begin" w:fldLock="1"/>
      </w:r>
      <w:r w:rsidR="00BD00DA">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"previouslyFormattedCitation" : "[4]" }, "properties" : { "noteIndex" : 0 }, "schema" : "https://github.com/citation-style-language/schema/raw/master/csl-citation.json" }</w:instrText>
      </w:r>
      <w:r w:rsidR="00DD2CA5">
        <w:fldChar w:fldCharType="separate"/>
      </w:r>
      <w:r w:rsidR="00DD2CA5" w:rsidRPr="00DD2CA5">
        <w:t>[4]</w:t>
      </w:r>
      <w:r w:rsidR="00DD2CA5">
        <w:fldChar w:fldCharType="end"/>
      </w:r>
      <w:r w:rsidR="00DD2CA5">
        <w:t xml:space="preserve">. </w:t>
      </w:r>
      <w:r w:rsidR="00701FF8">
        <w:t>At present, PSE researchers are investigating a variety of fields, e.g., Cloud computing support, education support, CAE usage support, document generation support, and so on.</w:t>
      </w:r>
    </w:p>
    <w:p w14:paraId="5EF73642" w14:textId="7821B557" w:rsidR="00D06E5E" w:rsidRPr="001D6DA1" w:rsidRDefault="009823D7" w:rsidP="00FE7679">
      <w:pPr>
        <w:pStyle w:val="BodyText"/>
      </w:pPr>
      <w:r w:rsidRPr="00B4141B">
        <w:t>Today most of the systems that provide a problem-oriented approach to e-science problems</w:t>
      </w:r>
      <w:r w:rsidR="00CC2B7A" w:rsidRPr="00B4141B">
        <w:t xml:space="preserve"> on the basis of high performance computing resources</w:t>
      </w:r>
      <w:r w:rsidRPr="00B4141B">
        <w:t xml:space="preserve"> use </w:t>
      </w:r>
      <w:r w:rsidR="00495179" w:rsidRPr="00B4141B">
        <w:t>work</w:t>
      </w:r>
      <w:r w:rsidRPr="00B4141B">
        <w:t>flows to organize a computational process</w:t>
      </w:r>
      <w:r w:rsidR="008E41C7" w:rsidRPr="00B4141B">
        <w:t xml:space="preserve"> </w:t>
      </w:r>
      <w:r w:rsidR="008E41C7">
        <w:fldChar w:fldCharType="begin" w:fldLock="1"/>
      </w:r>
      <w:r w:rsidR="00BD00DA">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"[5]" }, "properties" : { "noteIndex" : 0 }, "schema" : "https://github.com/citation-style-language/schema/raw/master/csl-citation.json" }</w:instrText>
      </w:r>
      <w:r w:rsidR="008E41C7">
        <w:fldChar w:fldCharType="separate"/>
      </w:r>
      <w:r w:rsidR="00DD2CA5" w:rsidRPr="00B4141B">
        <w:t>[5]</w:t>
      </w:r>
      <w:r w:rsidR="008E41C7">
        <w:fldChar w:fldCharType="end"/>
      </w:r>
      <w:r w:rsidR="00CC2B7A" w:rsidRPr="00B4141B">
        <w:t>.</w:t>
      </w:r>
      <w:r w:rsidR="00536337" w:rsidRPr="00B4141B">
        <w:t xml:space="preserve"> Nodes </w:t>
      </w:r>
      <w:r w:rsidR="00CC2B7A" w:rsidRPr="00B4141B">
        <w:t xml:space="preserve">of such workflows represents </w:t>
      </w:r>
      <w:r w:rsidR="00536337" w:rsidRPr="00B4141B">
        <w:t xml:space="preserve">separate tasks implemented by individual services, and the edges define the </w:t>
      </w:r>
      <w:r w:rsidR="00CC2B7A" w:rsidRPr="00B4141B">
        <w:t xml:space="preserve">data or control </w:t>
      </w:r>
      <w:r w:rsidR="00536337" w:rsidRPr="00B4141B">
        <w:t xml:space="preserve">flow. </w:t>
      </w:r>
      <w:r w:rsidR="00D06E5E" w:rsidRPr="00E6512F">
        <w:t>In this paper, under the “Problem Solving Environment” term we would understand a set of services, software and middleware focused on the implementation of workflows to solve e-Science problems in a specific problem domain, using resources of cloud computing system </w:t>
      </w:r>
      <w:r w:rsidR="00D06E5E">
        <w:fldChar w:fldCharType="begin" w:fldLock="1"/>
      </w:r>
      <w:r w:rsidR="00BD00DA">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"[6]" }, "properties" : { "noteIndex" : 0 }, "schema" : "https://github.com/citation-style-language/schema/raw/master/csl-citation.json" }</w:instrText>
      </w:r>
      <w:r w:rsidR="00D06E5E">
        <w:fldChar w:fldCharType="separate"/>
      </w:r>
      <w:r w:rsidR="00D06E5E" w:rsidRPr="00E6512F">
        <w:t>[6]</w:t>
      </w:r>
      <w:r w:rsidR="00D06E5E">
        <w:fldChar w:fldCharType="end"/>
      </w:r>
      <w:r w:rsidR="00D06E5E" w:rsidRPr="00E6512F">
        <w:t>.</w:t>
      </w:r>
    </w:p>
    <w:p w14:paraId="5D2D76E8" w14:textId="6A0F098B" w:rsidR="00205F36" w:rsidRDefault="00205F36" w:rsidP="00FE7679">
      <w:pPr>
        <w:pStyle w:val="BodyText"/>
      </w:pPr>
      <w:r>
        <w:t>W</w:t>
      </w:r>
      <w:r w:rsidRPr="00B4141B">
        <w:t xml:space="preserve">ithin a problem </w:t>
      </w:r>
      <w:r>
        <w:t>domain of PSE, a set of tasks, forming the workflow,</w:t>
      </w:r>
      <w:r w:rsidRPr="00B4141B">
        <w:t xml:space="preserve"> </w:t>
      </w:r>
      <w:r>
        <w:t>is predetermined. Those</w:t>
      </w:r>
      <w:r w:rsidRPr="00B4141B">
        <w:t xml:space="preserve"> </w:t>
      </w:r>
      <w:r>
        <w:t>t</w:t>
      </w:r>
      <w:r w:rsidRPr="00B4141B">
        <w:t>asks can be grouped into a finite set of classes. Task class is a set of tasks that have the same semantics and the same set of input parameters and output data.</w:t>
      </w:r>
      <w:r>
        <w:t xml:space="preserve"> </w:t>
      </w:r>
      <w:r w:rsidRPr="00205F36">
        <w:t>On the one hand, this imposes restrictions on the class of pro</w:t>
      </w:r>
      <w:r>
        <w:t>blems that can be solved using the PSE</w:t>
      </w:r>
      <w:r w:rsidRPr="00205F36">
        <w:t xml:space="preserve">. On the other hand, such restriction allows </w:t>
      </w:r>
      <w:r>
        <w:t xml:space="preserve">to use a domain-specific </w:t>
      </w:r>
      <w:r w:rsidRPr="00205F36">
        <w:t>informati</w:t>
      </w:r>
      <w:r>
        <w:t xml:space="preserve">on (such as task execution time on one processor core, scalability limits, and the amount of generated data) </w:t>
      </w:r>
      <w:r w:rsidR="00C06A8A">
        <w:t xml:space="preserve">during resources allocation and scheduling, </w:t>
      </w:r>
      <w:r w:rsidRPr="00205F36">
        <w:t>increasing the efficiency of use of available computational resources.</w:t>
      </w:r>
    </w:p>
    <w:p w14:paraId="122CB249" w14:textId="66372A61" w:rsidR="00F4559F" w:rsidRDefault="00C06A8A" w:rsidP="00FE7679">
      <w:pPr>
        <w:pStyle w:val="BodyText"/>
      </w:pPr>
      <w:r>
        <w:t>So, i</w:t>
      </w:r>
      <w:r w:rsidR="00536337" w:rsidRPr="004F62D1">
        <w:t>n order to increase efficiency of distributed problem-oriented computer environments it is feasible to use problem-oriented task scheduling methods that use domain-specific information in order to predict computational attributes of a particular workflow.</w:t>
      </w:r>
    </w:p>
    <w:p w14:paraId="300CA7B1" w14:textId="7EB27EDD" w:rsidR="00ED4C82" w:rsidRDefault="00C06A8A" w:rsidP="00FE7679">
      <w:pPr>
        <w:pStyle w:val="BodyText"/>
      </w:pPr>
      <w:r>
        <w:t>The main goal of the research</w:t>
      </w:r>
      <w:r w:rsidR="00E9503E" w:rsidRPr="00DB700E">
        <w:t xml:space="preserve"> </w:t>
      </w:r>
      <w:r w:rsidR="00E9503E">
        <w:t xml:space="preserve">is to develop a scheduling algorithm for </w:t>
      </w:r>
      <w:r w:rsidR="00DB700E">
        <w:t xml:space="preserve">a </w:t>
      </w:r>
      <w:r w:rsidR="00E9503E">
        <w:t>workflow-based problem</w:t>
      </w:r>
      <w:r w:rsidR="00DB700E">
        <w:t>-solving environment</w:t>
      </w:r>
      <w:r w:rsidR="00E9503E">
        <w:t xml:space="preserve">, </w:t>
      </w:r>
      <w:r w:rsidR="00A85B3D">
        <w:t>which</w:t>
      </w:r>
      <w:r w:rsidR="00E9503E">
        <w:t xml:space="preserve"> would effectively use a domain-specific </w:t>
      </w:r>
      <w:r w:rsidR="00E9503E" w:rsidRPr="00205F36">
        <w:t>informati</w:t>
      </w:r>
      <w:r w:rsidR="00E9503E">
        <w:t>on (such as task execution time, scalability limits, and the amount of data transfer)</w:t>
      </w:r>
      <w:r w:rsidR="00DB700E">
        <w:t xml:space="preserve"> for prediction of cloud computing environment resources load</w:t>
      </w:r>
      <w:r w:rsidR="00ED4C82" w:rsidRPr="00ED4C82">
        <w:t>.</w:t>
      </w:r>
    </w:p>
    <w:p w14:paraId="3EC87AF5" w14:textId="714C6635" w:rsidR="0074504D" w:rsidRDefault="00EF4D33" w:rsidP="00FE7679">
      <w:pPr>
        <w:pStyle w:val="BodyText"/>
      </w:pPr>
      <w:r w:rsidRPr="00257716">
        <w:t xml:space="preserve">This paper is organized as follows. In section II we present the concept and the basic idea of scheduling applications in cloud environments. In section III we </w:t>
      </w:r>
      <w:r w:rsidRPr="00257716">
        <w:lastRenderedPageBreak/>
        <w:t xml:space="preserve">describe the </w:t>
      </w:r>
      <w:r w:rsidR="00C82E6C" w:rsidRPr="00257716">
        <w:t>cloud-based problem solving environment model</w:t>
      </w:r>
      <w:r w:rsidRPr="00257716">
        <w:t xml:space="preserve">. In section IV we describe HEFT and PO-HEFT cloud scheduling algorithms complete with a mathematical task model. In section V we describe the implementation of PO-HEFT algorithm in </w:t>
      </w:r>
      <w:r w:rsidR="00C82E6C" w:rsidRPr="00257716">
        <w:t xml:space="preserve">Workflow </w:t>
      </w:r>
      <w:proofErr w:type="spellStart"/>
      <w:r w:rsidR="00C82E6C" w:rsidRPr="00257716">
        <w:t>Sim’s</w:t>
      </w:r>
      <w:proofErr w:type="spellEnd"/>
      <w:r w:rsidRPr="00257716">
        <w:t xml:space="preserve"> cloud environment simulation package. In section VI we summarize the results of our research and give further research directions</w:t>
      </w:r>
      <w:r w:rsidR="0074504D" w:rsidRPr="00257716">
        <w:t>.</w:t>
      </w:r>
    </w:p>
    <w:p w14:paraId="2C21E491" w14:textId="77777777" w:rsidR="0074504D" w:rsidRDefault="00603B11" w:rsidP="0074504D">
      <w:pPr>
        <w:pStyle w:val="Heading1"/>
      </w:pPr>
      <w:r w:rsidRPr="00B160EB">
        <w:t>scheduling applications in cloud environments</w:t>
      </w:r>
    </w:p>
    <w:p w14:paraId="2B4A672B" w14:textId="77777777" w:rsidR="00673B25" w:rsidRPr="00F044F2" w:rsidRDefault="00673B25" w:rsidP="00FE7679">
      <w:pPr>
        <w:pStyle w:val="BodyText"/>
      </w:pPr>
      <w:r w:rsidRPr="00F044F2">
        <w:t>Analysis of the main trends in resource scheduling research in distributed problem-oriented environments shows that the theme of the problem-oriented scheduling and prediction of environment load is an urgent task.</w:t>
      </w:r>
    </w:p>
    <w:p w14:paraId="3BFAFA63" w14:textId="1B064327" w:rsidR="00151DD9" w:rsidRPr="00FD75DD" w:rsidRDefault="00673B25" w:rsidP="00FE7679">
      <w:pPr>
        <w:pStyle w:val="BodyText"/>
      </w:pPr>
      <w:r w:rsidRPr="00F044F2">
        <w:t>In the cloud computer data centers</w:t>
      </w:r>
      <w:r w:rsidR="00B233BD">
        <w:t>,</w:t>
      </w:r>
      <w:r w:rsidRPr="00F044F2">
        <w:t xml:space="preserve"> Holistic Model for Resource Representation is used in virtualized cloud computing data</w:t>
      </w:r>
      <w:r w:rsidR="00E36F57" w:rsidRPr="00F044F2">
        <w:t xml:space="preserve"> </w:t>
      </w:r>
      <w:r w:rsidR="00E36F57" w:rsidRPr="00F044F2">
        <w:fldChar w:fldCharType="begin" w:fldLock="1"/>
      </w:r>
      <w:r w:rsidR="00BD00DA">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"[7]" }, "properties" : { "noteIndex" : 0 }, "schema" : "https://github.com/citation-style-language/schema/raw/master/csl-citation.json" }</w:instrText>
      </w:r>
      <w:r w:rsidR="00E36F57" w:rsidRPr="00F044F2">
        <w:fldChar w:fldCharType="separate"/>
      </w:r>
      <w:r w:rsidR="00DD2CA5" w:rsidRPr="00F044F2">
        <w:t>[7]</w:t>
      </w:r>
      <w:r w:rsidR="00E36F57" w:rsidRPr="00F044F2">
        <w:fldChar w:fldCharType="end"/>
      </w:r>
      <w:r w:rsidRPr="00F044F2">
        <w:t>.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w:t>
      </w:r>
      <w:r w:rsidR="00B233BD">
        <w:t xml:space="preserve">age, and networking. </w:t>
      </w:r>
      <w:r w:rsidRPr="00FD75DD">
        <w:t xml:space="preserve">A holistic model increases the precision of </w:t>
      </w:r>
      <w:r w:rsidR="00B233BD">
        <w:t>cloud environment simulation</w:t>
      </w:r>
      <w:r w:rsidRPr="00FD75DD">
        <w:t xml:space="preserve"> and enables a number of new simulation scenarios focused on heterogeneity of the hardware resources and virtualization</w:t>
      </w:r>
      <w:r w:rsidR="00AF37BF" w:rsidRPr="00F044F2">
        <w:t>.</w:t>
      </w:r>
      <w:r w:rsidR="00AD428F" w:rsidRPr="00F044F2">
        <w:t> </w:t>
      </w:r>
      <w:r w:rsidR="00151DD9" w:rsidRPr="00F044F2">
        <w:t>The model distinguishes between computing, memory, storage, and networking types of resources. However, the model can easily scale to include other types of resources as well, e.g., additional GPGPU units.</w:t>
      </w:r>
    </w:p>
    <w:p w14:paraId="0FF29E7C" w14:textId="0DFF00E8" w:rsidR="00FC2AAB" w:rsidRDefault="00867374" w:rsidP="00FE7679">
      <w:pPr>
        <w:pStyle w:val="BodyText"/>
      </w:pPr>
      <w:r w:rsidRPr="00FE7679">
        <w:t xml:space="preserve">New cloud-related techniques for resource virtualization and sharing and the corresponding service level agreements call for new optimization models and solutions. </w:t>
      </w:r>
      <w:r w:rsidR="00794F77" w:rsidRPr="00FE7679">
        <w:t>Computational Intelligence</w:t>
      </w:r>
      <w:r w:rsidR="00794F77" w:rsidRPr="00F044F2">
        <w:t xml:space="preserve"> proves to be applicable to multiple resource management problems</w:t>
      </w:r>
      <w:r w:rsidR="00393433" w:rsidRPr="00FD75DD">
        <w:t xml:space="preserve"> </w:t>
      </w:r>
      <w:r w:rsidR="00794F77" w:rsidRPr="00FD75DD">
        <w:t xml:space="preserve">that exist at all layers of </w:t>
      </w:r>
      <w:r w:rsidR="00DC24A6" w:rsidRPr="00FD75DD">
        <w:t>Cloud computing</w:t>
      </w:r>
      <w:r w:rsidRPr="00FD75DD">
        <w:t xml:space="preserve">. Standard optimization objectives for scheduling are to minimize </w:t>
      </w:r>
      <w:proofErr w:type="spellStart"/>
      <w:r w:rsidRPr="00FD75DD">
        <w:t>makespan</w:t>
      </w:r>
      <w:proofErr w:type="spellEnd"/>
      <w:r w:rsidRPr="00FD75DD">
        <w:t xml:space="preserve"> and cost, but additional objectives may include optimization of energy consumption or communications. Solutions to this multi-objective optimization problem include but are</w:t>
      </w:r>
      <w:r w:rsidRPr="00F044F2">
        <w:t xml:space="preserve"> not limited to:</w:t>
      </w:r>
      <w:r w:rsidR="00FE06D0" w:rsidRPr="00F044F2">
        <w:t xml:space="preserve"> </w:t>
      </w:r>
      <w:r w:rsidRPr="00F044F2">
        <w:t>Improved Differential Evolutionary Algorithm combined with the Taguchi method, Multi-Objective Evolutionary Algorithm based on NSGA-II, Case</w:t>
      </w:r>
      <w:r>
        <w:t xml:space="preserv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BD00DA">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"[8], [9]" }, "properties" : { "noteIndex" : 0 }, "schema" : "https://github.com/citation-style-language/schema/raw/master/csl-citation.json" }</w:instrText>
      </w:r>
      <w:r w:rsidR="00393433">
        <w:fldChar w:fldCharType="separate"/>
      </w:r>
      <w:r w:rsidR="00393433" w:rsidRPr="00393433">
        <w:t>[2]</w:t>
      </w:r>
      <w:r w:rsidR="00393433">
        <w:fldChar w:fldCharType="end"/>
      </w:r>
      <w:r w:rsidR="00794F77">
        <w:t xml:space="preserve">. </w:t>
      </w:r>
      <w:r w:rsidR="00FC2AAB" w:rsidRPr="00FC2AAB">
        <w:t>The main drawback of mentioned algorithms is the fact that they do not use information about previous executions.</w:t>
      </w:r>
    </w:p>
    <w:p w14:paraId="69B6C287" w14:textId="48DDE166" w:rsidR="00834D7C" w:rsidRDefault="00B92659" w:rsidP="00FE7679">
      <w:pPr>
        <w:pStyle w:val="BodyText"/>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BD00DA">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"[10]" }, "properties" : { "noteIndex" : 0 }, "schema" : "https://github.com/citation-style-language/schema/raw/master/csl-citation.json" }</w:instrText>
      </w:r>
      <w:r w:rsidR="00E36F57">
        <w:fldChar w:fldCharType="separate"/>
      </w:r>
      <w:r w:rsidR="00DD2CA5" w:rsidRPr="00DD2CA5">
        <w:t>[10]</w:t>
      </w:r>
      <w:r w:rsidR="00E36F57">
        <w:fldChar w:fldCharType="end"/>
      </w:r>
      <w:r>
        <w:t xml:space="preserve">. </w:t>
      </w:r>
      <w:r w:rsidR="00834D7C">
        <w:t xml:space="preserve">CA-DAG model for cloud computing applications, which overcomes shortcomings of existing approaches using communication awareness. This </w:t>
      </w:r>
      <w:r w:rsidR="00DC24A6">
        <w:t xml:space="preserve">model is based on Directed Acyclic Graphs that in addition to computing vertices include separate vertices to represent communications. Such a representation allows making separate resource allocation decisions: assigning processors to handle computing jobs, and network resources for </w:t>
      </w:r>
      <w:r w:rsidR="00DC24A6">
        <w:lastRenderedPageBreak/>
        <w:t>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26BD749B" w:rsidR="00EE50F2" w:rsidRDefault="00EE50F2" w:rsidP="00FE7679">
      <w:pPr>
        <w:pStyle w:val="BodyText"/>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BD00DA">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"[11]" }, "properties" : { "noteIndex" : 0 }, "schema" : "https://github.com/citation-style-language/schema/raw/master/csl-citation.json" }</w:instrText>
      </w:r>
      <w:r w:rsidR="000F0A48">
        <w:fldChar w:fldCharType="separate"/>
      </w:r>
      <w:r w:rsidR="00DD2CA5" w:rsidRPr="00DD2CA5">
        <w:t>[11]</w:t>
      </w:r>
      <w:r w:rsidR="000F0A48">
        <w:fldChar w:fldCharType="end"/>
      </w:r>
      <w:r w:rsidR="00834D7C">
        <w:t>.</w:t>
      </w:r>
      <w:r w:rsidRPr="00EE50F2">
        <w:t xml:space="preserve"> </w:t>
      </w:r>
      <w:r>
        <w:t xml:space="preserve">In real Grid environments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It has small time complexity. This approach is related with offline scheduling which can be used as a starting point for addressing the online case. Online Grid workflow management brings new challenges to above problem, as it requires more flexible load balancing workflow</w:t>
      </w:r>
      <w:r w:rsidR="00FD7849">
        <w:t>s and their tasks over the time</w:t>
      </w:r>
      <w:r>
        <w:t>.</w:t>
      </w:r>
    </w:p>
    <w:p w14:paraId="0C86F2E5" w14:textId="1E7BDDF6" w:rsidR="00E5418D" w:rsidRDefault="00E5418D" w:rsidP="00FE7679">
      <w:pPr>
        <w:pStyle w:val="BodyText"/>
      </w:pPr>
      <w:r>
        <w:t>Nowadays the shifting emphasis of clouds towards a service-oriented paradigm has led to the adoption of Service Level Agreements (SLAs)</w:t>
      </w:r>
      <w:r w:rsidR="000F0A48" w:rsidRPr="000F0A48">
        <w:t xml:space="preserve"> </w:t>
      </w:r>
      <w:r w:rsidR="000F0A48">
        <w:fldChar w:fldCharType="begin" w:fldLock="1"/>
      </w:r>
      <w:r w:rsidR="00BD00DA">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"[12]" }, "properties" : { "noteIndex" : 0 }, "schema" : "https://github.com/citation-style-language/schema/raw/master/csl-citation.json" }</w:instrText>
      </w:r>
      <w:r w:rsidR="000F0A48">
        <w:fldChar w:fldCharType="separate"/>
      </w:r>
      <w:r w:rsidR="00DD2CA5" w:rsidRPr="00DD2CA5">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087D365A" w:rsidR="00082BC5" w:rsidRDefault="00082BC5" w:rsidP="00FE7679">
      <w:pPr>
        <w:pStyle w:val="BodyText"/>
      </w:pPr>
      <w:r w:rsidRPr="00082BC5">
        <w:t xml:space="preserve">One of the </w:t>
      </w:r>
      <w:r w:rsidRPr="00D263FD">
        <w:t xml:space="preserve">most popular algorithms is scheduled list-based algorithm Min-min </w:t>
      </w:r>
      <w:r w:rsidRPr="00FE7679">
        <w:fldChar w:fldCharType="begin" w:fldLock="1"/>
      </w:r>
      <w:r w:rsidR="00BD00DA" w:rsidRPr="00D263FD">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"[13]" }, "properties" : { "noteIndex" : 0 }, "schema" : "https://github.com/citation-style-language/schema/raw/master/csl-citation.json" }</w:instrText>
      </w:r>
      <w:r w:rsidRPr="00FE7679">
        <w:fldChar w:fldCharType="separate"/>
      </w:r>
      <w:r w:rsidR="00DD2CA5" w:rsidRPr="00D263FD">
        <w:t>[13]</w:t>
      </w:r>
      <w:r w:rsidRPr="00FE7679">
        <w:fldChar w:fldCharType="end"/>
      </w:r>
      <w:r w:rsidRPr="00D263FD">
        <w:t xml:space="preserve">. Min-min </w:t>
      </w:r>
      <w:r w:rsidRPr="00FE7679">
        <w:t xml:space="preserve">sets high scheduling priority to tasks which have the shortest execution time. </w:t>
      </w:r>
      <w:r w:rsidRPr="00D263FD">
        <w:t>The main drawback of scheduled list-based algorithms is that they do not analyze the whole task graph</w:t>
      </w:r>
      <w:r w:rsidRPr="00082BC5">
        <w:t>.</w:t>
      </w:r>
    </w:p>
    <w:p w14:paraId="78C5A9FD" w14:textId="0597924E" w:rsidR="006A3F8A" w:rsidRDefault="00BA61C6" w:rsidP="00FE7679">
      <w:pPr>
        <w:pStyle w:val="BodyText"/>
      </w:pPr>
      <w:r>
        <w:t>One of the important classes of computational problems is problem-oriented workflow applications executed in distributed computing environment</w:t>
      </w:r>
      <w:r w:rsidR="000F0A48">
        <w:t xml:space="preserve"> </w:t>
      </w:r>
      <w:r w:rsidR="000F0A48">
        <w:fldChar w:fldCharType="begin" w:fldLock="1"/>
      </w:r>
      <w:r w:rsidR="00BD00DA">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"[14]" }, "properties" : { "noteIndex" : 0 }, "schema" : "https://github.com/citation-style-language/schema/raw/master/csl-citation.json" }</w:instrText>
      </w:r>
      <w:r w:rsidR="000F0A48">
        <w:fldChar w:fldCharType="separate"/>
      </w:r>
      <w:r w:rsidR="00DD2CA5" w:rsidRPr="00DD2CA5">
        <w:t>[14]</w:t>
      </w:r>
      <w:r w:rsidR="000F0A48">
        <w:fldChar w:fldCharType="end"/>
      </w:r>
      <w:r>
        <w:t xml:space="preserve">. A problem-oriented workflow application can be represented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algorithm is designed for use in distributed computing 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w:t>
      </w:r>
    </w:p>
    <w:p w14:paraId="45491D22" w14:textId="676D2671" w:rsidR="009F6161" w:rsidRDefault="0099268F" w:rsidP="00FE7679">
      <w:pPr>
        <w:pStyle w:val="BodyText"/>
      </w:pPr>
      <w:r w:rsidRPr="00FE7679">
        <w:t>Cloud computing can satisfy the different service requests with different configuration, deployment condition and service resources of various user</w:t>
      </w:r>
      <w:r w:rsidR="001D6DA1" w:rsidRPr="00FE7679">
        <w:t>s</w:t>
      </w:r>
      <w:r w:rsidRPr="00FE7679">
        <w:t xml:space="preserve"> at different </w:t>
      </w:r>
      <w:r w:rsidRPr="00FE7679">
        <w:lastRenderedPageBreak/>
        <w:t>time point. With the influence of multidimensional factors, it is unreality to test with different parameters in actual cloud computing center.</w:t>
      </w:r>
      <w:r w:rsidR="00DD2CA5" w:rsidRPr="00FE7679">
        <w:t xml:space="preserve"> </w:t>
      </w:r>
      <w:r w:rsidRPr="00C001FE">
        <w:t>Typical Tools for Cloud Workflow Scheduling Research</w:t>
      </w:r>
      <w:r>
        <w:t xml:space="preserve"> are </w:t>
      </w:r>
      <w:proofErr w:type="spellStart"/>
      <w:r>
        <w:t>CloudSim</w:t>
      </w:r>
      <w:proofErr w:type="spellEnd"/>
      <w:r>
        <w:t xml:space="preserve"> and </w:t>
      </w:r>
      <w:proofErr w:type="spellStart"/>
      <w:r>
        <w:t>WorkflowSim</w:t>
      </w:r>
      <w:proofErr w:type="spellEnd"/>
      <w:r>
        <w:t xml:space="preserve"> </w:t>
      </w:r>
      <w:r>
        <w:fldChar w:fldCharType="begin" w:fldLock="1"/>
      </w:r>
      <w:r w:rsidR="00BD00DA">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"[9]" }, "properties" : { "noteIndex" : 0 }, "schema" : "https://github.com/citation-style-language/schema/raw/master/csl-citation.json" }</w:instrText>
      </w:r>
      <w:r>
        <w:fldChar w:fldCharType="separate"/>
      </w:r>
      <w:r w:rsidR="00DD2CA5" w:rsidRPr="00DD2CA5">
        <w:t>[9]</w:t>
      </w:r>
      <w:r>
        <w:fldChar w:fldCharType="end"/>
      </w:r>
      <w:r>
        <w:t xml:space="preserve">. </w:t>
      </w:r>
      <w:proofErr w:type="spellStart"/>
      <w:r>
        <w:t>CloudSim</w:t>
      </w:r>
      <w:proofErr w:type="spellEnd"/>
      <w:r>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 </w:t>
      </w:r>
    </w:p>
    <w:p w14:paraId="4ADA44CA" w14:textId="4FE43432" w:rsidR="0099268F" w:rsidRDefault="0099268F" w:rsidP="00FE7679">
      <w:pPr>
        <w:pStyle w:val="BodyText"/>
      </w:pPr>
      <w:proofErr w:type="spellStart"/>
      <w:r>
        <w:t>WorkflowSim</w:t>
      </w:r>
      <w:proofErr w:type="spellEnd"/>
      <w:r>
        <w:t xml:space="preserve"> extends the </w:t>
      </w:r>
      <w:proofErr w:type="spellStart"/>
      <w:r>
        <w:t>CloudSim</w:t>
      </w:r>
      <w:proofErr w:type="spellEnd"/>
      <w:r>
        <w:t xml:space="preserve"> simulation toolkit by introducing the support of workflow preparation and execution with an implementation of a stack of workflow parser, workflow engine and job scheduler. </w:t>
      </w:r>
      <w:proofErr w:type="spellStart"/>
      <w:r>
        <w:t>WorkflowSim</w:t>
      </w:r>
      <w:proofErr w:type="spellEnd"/>
      <w:r>
        <w:t xml:space="preserve"> is used for validating Graph algorithm, distributed computing, workflow scheduling, resource provisioning and so on. Compared to </w:t>
      </w:r>
      <w:proofErr w:type="spellStart"/>
      <w:r>
        <w:t>CloudSim</w:t>
      </w:r>
      <w:proofErr w:type="spellEnd"/>
      <w:r>
        <w:t xml:space="preserve"> and other workflow simulators, </w:t>
      </w:r>
      <w:proofErr w:type="spellStart"/>
      <w:r>
        <w:t>WorkflowSim</w:t>
      </w:r>
      <w:proofErr w:type="spellEnd"/>
      <w:r>
        <w:t xml:space="preserve"> provides support of task clustering that merges tasks into a cluster job and dynamic scheduling algorithm that jobs matched to a worker node whenever a worker node become idle.</w:t>
      </w:r>
    </w:p>
    <w:p w14:paraId="0B61B715" w14:textId="5168ED39" w:rsidR="00FC2AAB" w:rsidRDefault="009F6161" w:rsidP="00FE7679">
      <w:pPr>
        <w:pStyle w:val="BodyText"/>
      </w:pPr>
      <w:r>
        <w:t xml:space="preserve">In the following </w:t>
      </w:r>
      <w:r w:rsidR="001D6DA1">
        <w:t>sections,</w:t>
      </w:r>
      <w:r>
        <w:t xml:space="preserve"> w</w:t>
      </w:r>
      <w:r w:rsidR="006A3F8A">
        <w:t xml:space="preserve">e </w:t>
      </w:r>
      <w:r>
        <w:t xml:space="preserve">would present </w:t>
      </w:r>
      <w:r w:rsidR="006A3F8A">
        <w:t xml:space="preserve">a new </w:t>
      </w:r>
      <w:r>
        <w:t>p</w:t>
      </w:r>
      <w:r w:rsidR="006A3F8A">
        <w:t>roblem-</w:t>
      </w:r>
      <w:r>
        <w:t>o</w:t>
      </w:r>
      <w:r w:rsidR="006A3F8A">
        <w:t xml:space="preserve">riented </w:t>
      </w:r>
      <w:r w:rsidR="001D6DA1">
        <w:t>resource-scheduling</w:t>
      </w:r>
      <w:r w:rsidR="006A3F8A">
        <w:t xml:space="preserve"> algorithm for distributed computing environments, which uses heuristic score-based approach based on the HEFT algorithm for the task of the problem-oriented scheduling in cloud environments.</w:t>
      </w:r>
    </w:p>
    <w:p w14:paraId="2B061B32" w14:textId="04F87833" w:rsidR="0010101E" w:rsidRPr="0010101E" w:rsidRDefault="00A442C7" w:rsidP="001369C1">
      <w:pPr>
        <w:pStyle w:val="Heading1"/>
      </w:pPr>
      <w:r>
        <w:t>Cloud-based problem solving e</w:t>
      </w:r>
      <w:r w:rsidR="00B60388">
        <w:t>nvironment model</w:t>
      </w:r>
    </w:p>
    <w:p w14:paraId="50E8338A" w14:textId="3C802607" w:rsidR="00D263FD" w:rsidRDefault="00C26D4A" w:rsidP="00FE7679">
      <w:pPr>
        <w:pStyle w:val="BodyText"/>
      </w:pPr>
      <w:r>
        <w:t xml:space="preserve">Let us define a model for cloud </w:t>
      </w:r>
      <w:r w:rsidR="000508DB" w:rsidRPr="000508DB">
        <w:t>problem solving environment</w:t>
      </w:r>
      <w:r>
        <w:t xml:space="preserve">, so we could simulate the </w:t>
      </w:r>
      <w:r w:rsidR="00183A09">
        <w:t xml:space="preserve">task </w:t>
      </w:r>
      <w:r>
        <w:t xml:space="preserve">scheduling algorithm. We would work in the conditions, where a set </w:t>
      </w:r>
      <m:oMath>
        <m:r>
          <m:rPr>
            <m:scr m:val="fraktur"/>
            <m:sty m:val="p"/>
          </m:rPr>
          <w:rPr>
            <w:rFonts w:ascii="Cambria Math" w:hAnsi="Cambria Math"/>
          </w:rPr>
          <m:t>M</m:t>
        </m:r>
      </m:oMath>
      <w:r>
        <w:t xml:space="preserve"> of </w:t>
      </w:r>
      <w:r w:rsidR="00183A09">
        <w:t>virtual</w:t>
      </w:r>
      <w:r>
        <w:t xml:space="preserve"> machines </w:t>
      </w:r>
      <m:oMath>
        <m:r>
          <m:rPr>
            <m:scr m:val="fraktur"/>
            <m:sty m:val="p"/>
          </m:rPr>
          <w:rPr>
            <w:rFonts w:ascii="Cambria Math" w:hAnsi="Cambria Math"/>
          </w:rPr>
          <m:t>m∈M</m:t>
        </m:r>
      </m:oMath>
      <w:r>
        <w:t xml:space="preserve"> was </w:t>
      </w:r>
      <w:r w:rsidR="00183A09">
        <w:t xml:space="preserve">distributed between all available nodes </w:t>
      </w:r>
      <m:oMath>
        <m:r>
          <m:rPr>
            <m:scr m:val="fraktur"/>
            <m:sty m:val="p"/>
          </m:rPr>
          <w:rPr>
            <w:rFonts w:ascii="Cambria Math" w:hAnsi="Cambria Math"/>
          </w:rPr>
          <m:t>n∈N</m:t>
        </m:r>
      </m:oMath>
      <w:r w:rsidR="00183A09">
        <w:t xml:space="preserve"> of cloud </w:t>
      </w:r>
      <w:r w:rsidR="00BF7866">
        <w:t>platform</w:t>
      </w:r>
      <w:r w:rsidR="00183A09">
        <w:t>.</w:t>
      </w:r>
    </w:p>
    <w:p w14:paraId="16530942" w14:textId="24391B97" w:rsidR="00046F7A" w:rsidRPr="005D31F5" w:rsidRDefault="00046F7A" w:rsidP="00FE7679">
      <w:pPr>
        <w:pStyle w:val="BodyText"/>
      </w:pPr>
      <w:r>
        <w:t>Let us</w:t>
      </w:r>
      <w:r w:rsidRPr="005D31F5">
        <w:t xml:space="preserve"> define a </w:t>
      </w:r>
      <w:r w:rsidR="00183A09" w:rsidRPr="00B0372D">
        <w:t xml:space="preserve">virtual machine </w:t>
      </w:r>
      <w:r w:rsidR="00183A09">
        <w:t>image</w:t>
      </w:r>
      <w:r w:rsidR="00183A09" w:rsidRPr="005D31F5">
        <w:t xml:space="preserve"> </w:t>
      </w:r>
      <w:r w:rsidRPr="005D31F5">
        <w:t>performance factor as:</w:t>
      </w:r>
    </w:p>
    <w:p w14:paraId="0A96D75C" w14:textId="77777777" w:rsidR="00046F7A" w:rsidRPr="00C26D4A" w:rsidRDefault="00046F7A" w:rsidP="00FE7679">
      <w:pPr>
        <w:pStyle w:val="BodyText"/>
      </w:pPr>
      <m:oMathPara>
        <m:oMath>
          <m:r>
            <m:rPr>
              <m:sty m:val="p"/>
            </m:rPr>
            <w:rPr>
              <w:rFonts w:ascii="Cambria Math" w:hAnsi="Cambria Math"/>
            </w:rPr>
            <m:t>π</m:t>
          </m:r>
          <m:r>
            <m:rPr>
              <m:scr m:val="fraktur"/>
              <m:sty m:val="p"/>
            </m:rPr>
            <w:rPr>
              <w:rFonts w:ascii="Cambria Math" w:hAnsi="Cambria Math"/>
            </w:rPr>
            <m:t>:m→</m:t>
          </m:r>
          <m:sSub>
            <m:sSubPr>
              <m:ctrlPr>
                <w:rPr>
                  <w:rFonts w:ascii="Cambria Math" w:hAnsi="Cambria Math"/>
                </w:rPr>
              </m:ctrlPr>
            </m:sSubPr>
            <m:e>
              <m:r>
                <m:rPr>
                  <m:scr m:val="double-struck"/>
                  <m:sty m:val="p"/>
                </m:rPr>
                <w:rPr>
                  <w:rFonts w:ascii="Cambria Math" w:hAnsi="Cambria Math"/>
                </w:rPr>
                <m:t>Z</m:t>
              </m:r>
            </m:e>
            <m:sub>
              <m:r>
                <m:rPr>
                  <m:sty m:val="p"/>
                </m:rPr>
                <w:rPr>
                  <w:rFonts w:ascii="Cambria Math" w:hAnsi="Cambria Math"/>
                </w:rPr>
                <m:t>&gt;0</m:t>
              </m:r>
            </m:sub>
          </m:sSub>
          <m:r>
            <m:rPr>
              <m:sty m:val="p"/>
            </m:rPr>
            <w:rPr>
              <w:rFonts w:ascii="Cambria Math" w:hAnsi="Cambria Math"/>
            </w:rPr>
            <m:t>,</m:t>
          </m:r>
        </m:oMath>
      </m:oMathPara>
    </w:p>
    <w:p w14:paraId="57D0A89B" w14:textId="3EE1E647" w:rsidR="00046F7A" w:rsidRPr="001D6DA1" w:rsidRDefault="00046F7A" w:rsidP="00FE7679">
      <w:pPr>
        <w:pStyle w:val="BodyText"/>
      </w:pPr>
      <w:r>
        <w:t>where</w:t>
      </w:r>
      <w:r w:rsidRPr="001D6DA1">
        <w:t xml:space="preserve"> </w:t>
      </w:r>
      <m:oMath>
        <m:r>
          <m:rPr>
            <m:scr m:val="fraktur"/>
            <m:sty m:val="p"/>
          </m:rPr>
          <w:rPr>
            <w:rFonts w:ascii="Cambria Math" w:hAnsi="Cambria Math"/>
          </w:rPr>
          <m:t xml:space="preserve">m </m:t>
        </m:r>
      </m:oMath>
      <w:r w:rsidRPr="001D6DA1">
        <w:t xml:space="preserve"> </w:t>
      </w:r>
      <w:r w:rsidRPr="00B0372D">
        <w:t xml:space="preserve">is a virtual machine </w:t>
      </w:r>
      <w:r>
        <w:t>image</w:t>
      </w:r>
      <w:r w:rsidR="009F4D67">
        <w:t>.</w:t>
      </w:r>
    </w:p>
    <w:p w14:paraId="7AE12762" w14:textId="1A4A0D09" w:rsidR="00046F7A" w:rsidRPr="001D6DA1" w:rsidRDefault="00046F7A" w:rsidP="00FE7679">
      <w:pPr>
        <w:pStyle w:val="BodyText"/>
      </w:pPr>
      <w:r w:rsidRPr="001D6DA1">
        <w:t xml:space="preserve">Numerical characteristics of a </w:t>
      </w:r>
      <w:r w:rsidR="00183A09" w:rsidRPr="00B0372D">
        <w:t xml:space="preserve">virtual machine </w:t>
      </w:r>
      <w:r w:rsidR="00183A09">
        <w:t>image</w:t>
      </w:r>
      <w:r w:rsidRPr="001D6DA1">
        <w:t xml:space="preserve">, synthetic tests results or existing functions’ test execution results can serve as </w:t>
      </w:r>
      <w:r w:rsidR="00183A09" w:rsidRPr="001D6DA1">
        <w:t xml:space="preserve">examples </w:t>
      </w:r>
      <w:r w:rsidR="00183A09">
        <w:t>of such performance characteristics </w:t>
      </w:r>
      <w:r>
        <w:fldChar w:fldCharType="begin" w:fldLock="1"/>
      </w:r>
      <w:r>
        <w:instrText>ADDIN CSL_CITATION { "citationItems" : [ { "id" : "ITEM-1", "itemData" : { "DOI" : "10.1002/cpe.728", "ISBN" : "1532-0634", "ISSN" : "15320626", "abstract" : "This paper describes the LINPACK Benchmark and some of its variations commonly used to assess the performance of computer systems. Aside from the LINPACK Benchmark suite, the TOP500 and the HPL codes are presented. The latter is frequently used to obtained results for TOP500 submissions. Information is also given on how to interpret the results of the benchmark and how the results fit into the performance evaluation process.", "author" : [ { "dropping-particle" : "", "family" : "Dongarra", "given" : "Jack J.", "non-dropping-particle" : "", "parse-names" : false, "suffix" : "" }, { "dropping-particle" : "", "family" : "Luszczek", "given" : "Piotr", "non-dropping-particle" : "", "parse-names" : false, "suffix" : "" }, { "dropping-particle" : "", "family" : "Petite", "given" : "Antoine", "non-dropping-particle" : "", "parse-names" : false, "suffix" : "" } ], "container-title" : "Concurrency Computation Practice and Experience", "id" : "ITEM-1", "issue" : "9", "issued" : { "date-parts" : [ [ "2003" ] ] }, "page" : "803-820", "title" : "The LINPACK benchmark: Past, present and future", "type" : "article-journal", "volume" : "15" }, "uris" : [ "http://www.mendeley.com/documents/?uuid=ee7e0368-1e4c-4661-a5a2-dc781e2c5fc7" ] }, { "id" : "ITEM-2", "itemData" : { "URL" : "http://www.superpi.net/ ", "accessed" : { "date-parts" : [ [ "2015", "11", "14" ] ] }, "id" : "ITEM-2", "issued" : { "date-parts" : [ [ "0" ] ] }, "title" : "WPrime Systems. Super PI. 2013", "type" : "webpage" }, "uris" : [ "http://www.mendeley.com/documents/?uuid=d93cca9d-9a07-4273-9a8b-e681f283eaff" ] } ], "mendeley" : { "formattedCitation" : "[15], [16]", "manualFormatting" : "[15, 16]", "plainTextFormattedCitation" : "[15], [16]", "previouslyFormattedCitation" : "[15], [16]" }, "properties" : { "noteIndex" : 0 }, "schema" : "https://github.com/citation-style-language/schema/raw/master/csl-citation.json" }</w:instrText>
      </w:r>
      <w:r>
        <w:fldChar w:fldCharType="separate"/>
      </w:r>
      <w:r w:rsidRPr="00BD00DA">
        <w:t>[15</w:t>
      </w:r>
      <w:r>
        <w:t xml:space="preserve">, </w:t>
      </w:r>
      <w:r w:rsidRPr="00BD00DA">
        <w:t>16]</w:t>
      </w:r>
      <w:r>
        <w:fldChar w:fldCharType="end"/>
      </w:r>
      <w:r>
        <w:t>.</w:t>
      </w:r>
    </w:p>
    <w:p w14:paraId="2AB0DC14" w14:textId="5E145941" w:rsidR="00046F7A" w:rsidRPr="001D6DA1" w:rsidRDefault="009D7FFC" w:rsidP="00FE7679">
      <w:pPr>
        <w:pStyle w:val="BodyText"/>
      </w:pPr>
      <w:r>
        <w:t>In</w:t>
      </w:r>
      <w:r w:rsidR="00046F7A" w:rsidRPr="001D6DA1">
        <w:t xml:space="preserve"> order to maximize the quality of </w:t>
      </w:r>
      <w:r w:rsidR="009F4D67">
        <w:t xml:space="preserve">task characteristics </w:t>
      </w:r>
      <w:r w:rsidR="00046F7A" w:rsidRPr="001D6DA1">
        <w:t xml:space="preserve">prediction </w:t>
      </w:r>
      <w:r w:rsidR="009F4D67">
        <w:t>on specified machine</w:t>
      </w:r>
      <w:r w:rsidR="00046F7A" w:rsidRPr="001D6DA1">
        <w:t xml:space="preserve">, we need to take into account </w:t>
      </w:r>
      <w:r w:rsidR="00AE5D2B">
        <w:t xml:space="preserve">several </w:t>
      </w:r>
      <w:r w:rsidR="00046F7A" w:rsidRPr="001D6DA1">
        <w:t xml:space="preserve">performance characteristics, including </w:t>
      </w:r>
      <w:r w:rsidR="00046F7A" w:rsidRPr="00BF7866">
        <w:t xml:space="preserve">such </w:t>
      </w:r>
      <w:r w:rsidRPr="00BF7866">
        <w:t xml:space="preserve">characteristics </w:t>
      </w:r>
      <w:r w:rsidR="00046F7A" w:rsidRPr="00BF7866">
        <w:t>as the</w:t>
      </w:r>
      <w:r w:rsidR="00046F7A" w:rsidRPr="001D6DA1">
        <w:t xml:space="preserve"> number of available processors</w:t>
      </w:r>
      <w:r w:rsidR="00AE5D2B">
        <w:t xml:space="preserve"> and memory</w:t>
      </w:r>
      <w:r w:rsidR="00046F7A" w:rsidRPr="001D6DA1">
        <w:t xml:space="preserve">; CPU frequency; </w:t>
      </w:r>
      <w:r w:rsidR="009F4D67" w:rsidRPr="001D6DA1">
        <w:t xml:space="preserve">hard drive </w:t>
      </w:r>
      <w:r w:rsidR="009F4D67" w:rsidRPr="009F4D67">
        <w:t xml:space="preserve">data </w:t>
      </w:r>
      <w:r w:rsidR="009F4D67" w:rsidRPr="001D6DA1">
        <w:t xml:space="preserve">exchange </w:t>
      </w:r>
      <w:r w:rsidR="00046F7A" w:rsidRPr="001D6DA1">
        <w:t xml:space="preserve">speed; </w:t>
      </w:r>
      <w:r w:rsidR="009F4D67" w:rsidRPr="001D6DA1">
        <w:t>LINPACK</w:t>
      </w:r>
      <w:r w:rsidR="00AE5D2B">
        <w:t xml:space="preserve"> test results</w:t>
      </w:r>
      <w:r w:rsidR="00046F7A" w:rsidRPr="001D6DA1">
        <w:t xml:space="preserve"> and so on. Thus, </w:t>
      </w:r>
      <w:r w:rsidR="00BF7866">
        <w:t xml:space="preserve">let us </w:t>
      </w:r>
      <w:r w:rsidR="00046F7A" w:rsidRPr="001D6DA1">
        <w:t xml:space="preserve">define </w:t>
      </w:r>
      <w:r w:rsidR="00BF7866">
        <w:t xml:space="preserve">a </w:t>
      </w:r>
      <w:r w:rsidR="00046F7A" w:rsidRPr="00FE7679">
        <w:t>vector</w:t>
      </w:r>
      <w:r w:rsidR="00BF7866" w:rsidRPr="00FE7679">
        <w:t xml:space="preserve"> </w:t>
      </w:r>
      <m:oMath>
        <m:r>
          <m:rPr>
            <m:sty m:val="p"/>
          </m:rPr>
          <w:rPr>
            <w:rFonts w:ascii="Cambria Math" w:hAnsi="Cambria Math"/>
          </w:rPr>
          <m:t>Π</m:t>
        </m:r>
      </m:oMath>
      <w:r w:rsidR="00046F7A" w:rsidRPr="00FE7679">
        <w:t xml:space="preserve"> of the performance characteristics</w:t>
      </w:r>
      <w:r w:rsidR="00046F7A" w:rsidRPr="001D6DA1">
        <w:t xml:space="preserve"> of virtual machines deployed in the cloud</w:t>
      </w:r>
      <w:r w:rsidR="00D263FD">
        <w:t>-based</w:t>
      </w:r>
      <w:r w:rsidR="00046F7A" w:rsidRPr="001D6DA1">
        <w:t xml:space="preserve"> </w:t>
      </w:r>
      <w:r w:rsidR="00D263FD" w:rsidRPr="00D263FD">
        <w:t>PSE</w:t>
      </w:r>
      <w:r w:rsidR="00046F7A" w:rsidRPr="001D6DA1">
        <w:t>:</w:t>
      </w:r>
    </w:p>
    <w:p w14:paraId="5DF7C04F" w14:textId="77777777" w:rsidR="00046F7A" w:rsidRDefault="00046F7A" w:rsidP="00FE7679">
      <w:pPr>
        <w:pStyle w:val="BodyText"/>
      </w:pPr>
      <m:oMathPara>
        <m:oMath>
          <m:r>
            <m:rPr>
              <m:sty m:val="p"/>
            </m:rPr>
            <w:rPr>
              <w:rFonts w:ascii="Cambria Math" w:hAnsi="Cambria Math"/>
            </w:rPr>
            <m:t>Π=</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r</m:t>
                  </m:r>
                </m:sub>
              </m:sSub>
            </m:e>
          </m:d>
          <m:r>
            <m:rPr>
              <m:sty m:val="p"/>
            </m:rPr>
            <w:rPr>
              <w:rFonts w:ascii="Cambria Math" w:hAnsi="Cambria Math"/>
            </w:rPr>
            <m:t>.</m:t>
          </m:r>
        </m:oMath>
      </m:oMathPara>
    </w:p>
    <w:p w14:paraId="049976C3" w14:textId="1DA7D098" w:rsidR="00046F7A" w:rsidRPr="001D6DA1" w:rsidRDefault="00046F7A" w:rsidP="00FE7679">
      <w:pPr>
        <w:pStyle w:val="BodyText"/>
      </w:pPr>
      <w:r w:rsidRPr="001D6DA1">
        <w:t>Each machine</w:t>
      </w:r>
      <w:r w:rsidRPr="00A61992">
        <w:t xml:space="preserve"> </w:t>
      </w:r>
      <m:oMath>
        <m:r>
          <m:rPr>
            <m:scr m:val="fraktur"/>
            <m:sty m:val="p"/>
          </m:rPr>
          <w:rPr>
            <w:rFonts w:ascii="Cambria Math" w:hAnsi="Cambria Math"/>
          </w:rPr>
          <m:t>m∈M</m:t>
        </m:r>
      </m:oMath>
      <w:r w:rsidRPr="001D6DA1">
        <w:t xml:space="preserve"> in a </w:t>
      </w:r>
      <w:r w:rsidR="00D263FD" w:rsidRPr="001D6DA1">
        <w:t>cloud</w:t>
      </w:r>
      <w:r w:rsidR="00D263FD">
        <w:t>-based</w:t>
      </w:r>
      <w:r w:rsidR="00D263FD" w:rsidRPr="001D6DA1">
        <w:t xml:space="preserve"> </w:t>
      </w:r>
      <w:r w:rsidR="00D263FD" w:rsidRPr="00D263FD">
        <w:t>PSE</w:t>
      </w:r>
      <w:r w:rsidR="00D263FD" w:rsidRPr="001D6DA1">
        <w:t xml:space="preserve"> </w:t>
      </w:r>
      <w:r w:rsidRPr="001D6DA1">
        <w:t>is comparable to the performance characteristics of the vector</w:t>
      </w:r>
      <w:r w:rsidR="00BF7866">
        <w:t xml:space="preserve"> </w:t>
      </w:r>
      <m:oMath>
        <m:r>
          <m:rPr>
            <m:sty m:val="p"/>
          </m:rPr>
          <w:rPr>
            <w:rFonts w:ascii="Cambria Math" w:hAnsi="Cambria Math"/>
          </w:rPr>
          <m:t>Π</m:t>
        </m:r>
      </m:oMath>
      <w:r w:rsidRPr="001D6DA1">
        <w:t xml:space="preserve">, which reflects the values of the performance of the </w:t>
      </w:r>
      <w:r w:rsidR="00BF7866">
        <w:t>machine</w:t>
      </w:r>
      <w:r w:rsidRPr="001D6DA1">
        <w:t>:</w:t>
      </w:r>
    </w:p>
    <w:p w14:paraId="0E6DC513" w14:textId="77777777" w:rsidR="00046F7A" w:rsidRDefault="00046F7A" w:rsidP="00FE7679">
      <w:pPr>
        <w:pStyle w:val="BodyText"/>
      </w:pPr>
      <m:oMathPara>
        <m:oMath>
          <m:r>
            <m:rPr>
              <m:sty m:val="p"/>
            </m:rPr>
            <w:rPr>
              <w:rFonts w:ascii="Cambria Math" w:hAnsi="Cambria Math"/>
            </w:rPr>
            <m:t>Π:</m:t>
          </m:r>
          <m:r>
            <m:rPr>
              <m:scr m:val="fraktur"/>
              <m:sty m:val="p"/>
            </m:rPr>
            <w:rPr>
              <w:rFonts w:ascii="Cambria Math" w:hAnsi="Cambria Math"/>
            </w:rPr>
            <m:t>M→</m:t>
          </m:r>
          <m:sSubSup>
            <m:sSubSupPr>
              <m:ctrlPr>
                <w:rPr>
                  <w:rFonts w:ascii="Cambria Math" w:hAnsi="Cambria Math"/>
                </w:rPr>
              </m:ctrlPr>
            </m:sSubSupPr>
            <m:e>
              <m:r>
                <m:rPr>
                  <m:scr m:val="double-struck"/>
                  <m:sty m:val="p"/>
                </m:rPr>
                <w:rPr>
                  <w:rFonts w:ascii="Cambria Math" w:hAnsi="Cambria Math"/>
                </w:rPr>
                <m:t>Z</m:t>
              </m:r>
            </m:e>
            <m:sub>
              <m:r>
                <m:rPr>
                  <m:sty m:val="p"/>
                </m:rPr>
                <w:rPr>
                  <w:rFonts w:ascii="Cambria Math" w:hAnsi="Cambria Math"/>
                </w:rPr>
                <m:t>&gt;0</m:t>
              </m:r>
            </m:sub>
            <m:sup>
              <m:r>
                <m:rPr>
                  <m:sty m:val="p"/>
                </m:rPr>
                <w:rPr>
                  <w:rFonts w:ascii="Cambria Math" w:hAnsi="Cambria Math"/>
                </w:rPr>
                <m:t>r</m:t>
              </m:r>
            </m:sup>
          </m:sSubSup>
          <m:r>
            <m:rPr>
              <m:sty m:val="p"/>
            </m:rPr>
            <w:rPr>
              <w:rFonts w:ascii="Cambria Math" w:hAnsi="Cambria Math"/>
            </w:rPr>
            <m:t>.</m:t>
          </m:r>
        </m:oMath>
      </m:oMathPara>
    </w:p>
    <w:p w14:paraId="7B6D96A8" w14:textId="63EBA781" w:rsidR="00A61992" w:rsidRDefault="0063778D" w:rsidP="00FE7679">
      <w:pPr>
        <w:pStyle w:val="BodyText"/>
      </w:pPr>
      <w:r>
        <w:lastRenderedPageBreak/>
        <w:t>Let’s define a set of tasks, that can be executed in a PSE</w:t>
      </w:r>
      <w:r w:rsidRPr="005D31F5">
        <w:t xml:space="preserve"> </w:t>
      </w:r>
      <w:r>
        <w:t xml:space="preserve">as a set </w:t>
      </w:r>
      <m:oMath>
        <m:r>
          <m:rPr>
            <m:scr m:val="script"/>
            <m:sty m:val="p"/>
          </m:rPr>
          <w:rPr>
            <w:rFonts w:ascii="Cambria Math" w:hAnsi="Cambria Math"/>
          </w:rPr>
          <m:t>F</m:t>
        </m:r>
      </m:oMath>
      <w:r>
        <w:t xml:space="preserve"> of functions </w:t>
      </w:r>
      <m:oMath>
        <m:r>
          <m:rPr>
            <m:sty m:val="p"/>
          </m:rPr>
          <w:rPr>
            <w:rFonts w:ascii="Cambria Math" w:hAnsi="Cambria Math"/>
          </w:rPr>
          <m:t>f∈</m:t>
        </m:r>
        <m:r>
          <m:rPr>
            <m:scr m:val="script"/>
            <m:sty m:val="p"/>
          </m:rPr>
          <w:rPr>
            <w:rFonts w:ascii="Cambria Math" w:hAnsi="Cambria Math"/>
          </w:rPr>
          <m:t>F</m:t>
        </m:r>
      </m:oMath>
      <w:r>
        <w:t>. E</w:t>
      </w:r>
      <w:r w:rsidRPr="005D31F5">
        <w:t>ach</w:t>
      </w:r>
      <w:r w:rsidRPr="00684D7B">
        <w:t xml:space="preserve"> </w:t>
      </w:r>
      <w:r w:rsidRPr="005D31F5">
        <w:t>function</w:t>
      </w:r>
      <w:r w:rsidRPr="00684D7B">
        <w:t xml:space="preserve"> </w:t>
      </w:r>
      <m:oMath>
        <m:r>
          <m:rPr>
            <m:sty m:val="p"/>
          </m:rP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out</m:t>
            </m:r>
          </m:sup>
        </m:sSup>
      </m:oMath>
      <w:r w:rsidRPr="00684D7B">
        <w:t xml:space="preserve"> </w:t>
      </w:r>
      <w:r>
        <w:t>receives</w:t>
      </w:r>
      <w:r w:rsidRPr="00684D7B">
        <w:t xml:space="preserve"> </w:t>
      </w:r>
      <m:oMath>
        <m:r>
          <m:rPr>
            <m:sty m:val="p"/>
          </m:rPr>
          <w:rPr>
            <w:rFonts w:ascii="Cambria Math" w:hAnsi="Cambria Math"/>
          </w:rPr>
          <m:t>n</m:t>
        </m:r>
      </m:oMath>
      <w:r w:rsidRPr="00684D7B">
        <w:t xml:space="preserve"> </w:t>
      </w:r>
      <w:r>
        <w:t xml:space="preserve">information objects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n</m:t>
                </m:r>
              </m:sub>
              <m:sup>
                <m:r>
                  <m:rPr>
                    <m:sty m:val="p"/>
                  </m:rPr>
                  <w:rPr>
                    <w:rFonts w:ascii="Cambria Math" w:hAnsi="Cambria Math"/>
                  </w:rPr>
                  <m:t>in</m:t>
                </m:r>
              </m:sup>
            </m:sSubSup>
          </m:e>
        </m:d>
      </m:oMath>
      <w:r w:rsidRPr="00684D7B">
        <w:t xml:space="preserve"> </w:t>
      </w:r>
      <w:r>
        <w:t>of classes</w:t>
      </w:r>
      <w:r w:rsidRPr="00684D7B">
        <w:t xml:space="preserve"> </w:t>
      </w:r>
      <m:oMath>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in</m:t>
            </m:r>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d>
      </m:oMath>
      <w:r w:rsidRPr="00684D7B">
        <w:t xml:space="preserve">. </w:t>
      </w:r>
      <w:r w:rsidRPr="00FD5B0B">
        <w:t xml:space="preserve">The result of the function is </w:t>
      </w:r>
      <m:oMath>
        <m:r>
          <m:rPr>
            <m:sty m:val="p"/>
          </m:rPr>
          <w:rPr>
            <w:rFonts w:ascii="Cambria Math" w:hAnsi="Cambria Math"/>
          </w:rPr>
          <m:t>m</m:t>
        </m:r>
      </m:oMath>
      <w:r w:rsidRPr="00FD5B0B">
        <w:t xml:space="preserve"> </w:t>
      </w:r>
      <w:r>
        <w:t>n</w:t>
      </w:r>
      <w:r w:rsidRPr="00FD5B0B">
        <w:t xml:space="preserve">ew </w:t>
      </w:r>
      <w:r>
        <w:t>i</w:t>
      </w:r>
      <w:r w:rsidRPr="00FD5B0B">
        <w:t xml:space="preserve">nformation </w:t>
      </w:r>
      <w:r>
        <w:t>o</w:t>
      </w:r>
      <w:r w:rsidRPr="00FD5B0B">
        <w:t>bjects</w:t>
      </w:r>
      <w:r>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out</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m:t>
                </m:r>
              </m:sub>
              <m:sup>
                <m:r>
                  <m:rPr>
                    <m:sty m:val="p"/>
                  </m:rPr>
                  <w:rPr>
                    <w:rFonts w:ascii="Cambria Math" w:hAnsi="Cambria Math"/>
                  </w:rPr>
                  <m:t>out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m</m:t>
                </m:r>
              </m:sub>
              <m:sup>
                <m:r>
                  <m:rPr>
                    <m:sty m:val="p"/>
                  </m:rPr>
                  <w:rPr>
                    <w:rFonts w:ascii="Cambria Math" w:hAnsi="Cambria Math"/>
                  </w:rPr>
                  <m:t>out</m:t>
                </m:r>
              </m:sup>
            </m:sSubSup>
          </m:e>
        </m:d>
      </m:oMath>
      <w:r w:rsidRPr="00FD5B0B">
        <w:t xml:space="preserve"> </w:t>
      </w:r>
      <w:r>
        <w:t xml:space="preserve">of classes </w:t>
      </w:r>
      <m:oMath>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out</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m:t>
                </m:r>
              </m:sup>
            </m:sSubSup>
          </m:e>
        </m:d>
      </m:oMath>
      <w:r w:rsidRPr="00FD5B0B">
        <w:t xml:space="preserve">. </w:t>
      </w:r>
      <w:r w:rsidR="00BF7866">
        <w:t>W</w:t>
      </w:r>
      <w:r w:rsidR="00A61992" w:rsidRPr="005D31F5">
        <w:t xml:space="preserve">e assume that in </w:t>
      </w:r>
      <w:r w:rsidR="00BF7866">
        <w:t>our model</w:t>
      </w:r>
      <w:r w:rsidR="00A61992" w:rsidRPr="005D31F5">
        <w:t xml:space="preserve">, each task </w:t>
      </w:r>
      <w:r w:rsidR="00BF7866">
        <w:t xml:space="preserve">of a workflow </w:t>
      </w:r>
      <w:r w:rsidR="00A61992" w:rsidRPr="005D31F5">
        <w:t xml:space="preserve">is allocated </w:t>
      </w:r>
      <w:r w:rsidR="00BF7866">
        <w:t xml:space="preserve">to </w:t>
      </w:r>
      <w:r w:rsidR="00A61992" w:rsidRPr="005D31F5">
        <w:t xml:space="preserve">one </w:t>
      </w:r>
      <w:r w:rsidR="00FC4EDC">
        <w:t>virtual machine</w:t>
      </w:r>
      <w:r w:rsidR="00A61992" w:rsidRPr="005D31F5">
        <w:t xml:space="preserve">. Direct access to components of the computing system is not </w:t>
      </w:r>
      <w:r w:rsidR="00ED5019">
        <w:t>provided</w:t>
      </w:r>
      <w:r w:rsidR="00A61992" w:rsidRPr="005D31F5">
        <w:t>.</w:t>
      </w:r>
    </w:p>
    <w:p w14:paraId="5B781501" w14:textId="74A645AA" w:rsidR="00FD75DD" w:rsidRPr="005D31F5" w:rsidRDefault="00A61992" w:rsidP="00FE7679">
      <w:pPr>
        <w:pStyle w:val="BodyText"/>
      </w:pPr>
      <w:r w:rsidRPr="005D31F5">
        <w:t>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w:t>
      </w:r>
      <w:r w:rsidR="00BF7866">
        <w:t>nput parameters:</w:t>
      </w:r>
    </w:p>
    <w:p w14:paraId="699C3D7A" w14:textId="67BFFFDB" w:rsidR="00A61992" w:rsidRPr="00306370" w:rsidRDefault="0063778D" w:rsidP="00306370">
      <w:pPr>
        <w:pStyle w:val="Heading3"/>
        <w:numPr>
          <w:ilvl w:val="0"/>
          <w:numId w:val="28"/>
        </w:numPr>
        <w:rPr>
          <w:i w:val="0"/>
        </w:rPr>
      </w:pPr>
      <w:r w:rsidRPr="004A280E">
        <w:rPr>
          <w:i w:val="0"/>
        </w:rPr>
        <w:t>output</w:t>
      </w:r>
      <w:r w:rsidR="00A61992" w:rsidRPr="00306370">
        <w:rPr>
          <w:i w:val="0"/>
        </w:rPr>
        <w:t xml:space="preserve"> data volume estimation function;</w:t>
      </w:r>
    </w:p>
    <w:p w14:paraId="08CB60B2" w14:textId="2D24487A" w:rsidR="00A61992" w:rsidRPr="00306370" w:rsidRDefault="00A61992" w:rsidP="00306370">
      <w:pPr>
        <w:pStyle w:val="Heading3"/>
        <w:numPr>
          <w:ilvl w:val="0"/>
          <w:numId w:val="28"/>
        </w:numPr>
        <w:rPr>
          <w:i w:val="0"/>
        </w:rPr>
      </w:pPr>
      <w:r w:rsidRPr="00306370">
        <w:rPr>
          <w:i w:val="0"/>
        </w:rPr>
        <w:t xml:space="preserve">task execution time estimation function on a </w:t>
      </w:r>
      <w:r w:rsidR="00306370">
        <w:rPr>
          <w:i w:val="0"/>
        </w:rPr>
        <w:t>machine</w:t>
      </w:r>
      <w:r w:rsidRPr="00306370">
        <w:rPr>
          <w:i w:val="0"/>
        </w:rPr>
        <w:t xml:space="preserve"> with a gi</w:t>
      </w:r>
      <w:r w:rsidR="00BF7866" w:rsidRPr="00306370">
        <w:rPr>
          <w:i w:val="0"/>
        </w:rPr>
        <w:t>ven performance</w:t>
      </w:r>
      <w:r w:rsidR="00306370" w:rsidRPr="00306370">
        <w:rPr>
          <w:i w:val="0"/>
        </w:rPr>
        <w:t xml:space="preserve"> characteristics</w:t>
      </w:r>
      <w:r w:rsidR="00BF7866" w:rsidRPr="00306370">
        <w:rPr>
          <w:i w:val="0"/>
        </w:rPr>
        <w:t xml:space="preserve"> values vector. </w:t>
      </w:r>
    </w:p>
    <w:p w14:paraId="48E19FB3" w14:textId="3CC19A7E" w:rsidR="00FD75DD" w:rsidRPr="005D31F5" w:rsidRDefault="00FD5B0B" w:rsidP="00FE7679">
      <w:pPr>
        <w:pStyle w:val="BodyText"/>
      </w:pPr>
      <w:r>
        <w:t xml:space="preserve">To implement the problem-oriented scheduling, let us define two operators, which should be implemented in the </w:t>
      </w:r>
      <w:r w:rsidR="00306370">
        <w:t>PSE</w:t>
      </w:r>
      <w:r w:rsidR="00C50F3C" w:rsidRPr="005D31F5">
        <w:t>:</w:t>
      </w:r>
    </w:p>
    <w:p w14:paraId="12B87DA8" w14:textId="4D62C848" w:rsidR="00FD75DD" w:rsidRPr="005D31F5" w:rsidRDefault="00C50F3C" w:rsidP="00306370">
      <w:pPr>
        <w:pStyle w:val="ispNumList"/>
        <w:numPr>
          <w:ilvl w:val="0"/>
          <w:numId w:val="26"/>
        </w:numPr>
        <w:ind w:left="426" w:hanging="426"/>
      </w:pPr>
      <w:r w:rsidRPr="005D31F5">
        <w:rPr>
          <w:i/>
        </w:rPr>
        <w:t>The operator</w:t>
      </w:r>
      <w:r w:rsidR="00860ECD">
        <w:rPr>
          <w:i/>
        </w:rPr>
        <w:t xml:space="preserve"> </w:t>
      </w:r>
      <w:r w:rsidRPr="005D31F5">
        <w:rPr>
          <w:i/>
        </w:rPr>
        <w:t>of the expected output</w:t>
      </w:r>
      <w:r w:rsidR="00860ECD">
        <w:rPr>
          <w:i/>
        </w:rPr>
        <w:t xml:space="preserve"> </w:t>
      </w:r>
      <m:oMath>
        <m:r>
          <w:rPr>
            <w:rFonts w:ascii="Cambria Math" w:hAnsi="Cambria Math"/>
          </w:rPr>
          <m:t>ν</m:t>
        </m:r>
        <m:r>
          <m:rPr>
            <m:sty m:val="p"/>
          </m:rPr>
          <w:rPr>
            <w:rFonts w:ascii="Cambria Math" w:hAnsi="Cambria Math"/>
          </w:rPr>
          <m:t>(</m:t>
        </m:r>
        <m:r>
          <w:rPr>
            <w:rFonts w:ascii="Cambria Math" w:hAnsi="Cambria Math"/>
          </w:rPr>
          <m:t>f</m:t>
        </m:r>
      </m:oMath>
      <w:r w:rsidR="00860ECD" w:rsidRPr="005D31F5">
        <w:t>,</w:t>
      </w:r>
      <m:oMath>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oMath>
      <w:r w:rsidR="00860ECD" w:rsidRPr="005D31F5">
        <w:t xml:space="preserve">) </w:t>
      </w:r>
      <w:r w:rsidR="003E6F98">
        <w:rPr>
          <w:i/>
        </w:rPr>
        <w:t xml:space="preserve"> </w:t>
      </w:r>
      <w:r w:rsidR="00FD75DD" w:rsidRPr="005D31F5">
        <w:t xml:space="preserve">– </w:t>
      </w:r>
      <w:r w:rsidRPr="00C50F3C">
        <w:t>it is the operator that returns the expected total size in bytes of output data objects</w:t>
      </w:r>
      <w:r w:rsidRPr="00C50F3C" w:rsidDel="00C50F3C">
        <w:t xml:space="preserve">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oMath>
      <w:r w:rsidR="00306370">
        <w:t xml:space="preserve"> for the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FD75DD" w:rsidRPr="005D31F5">
        <w:t xml:space="preserve">: </w:t>
      </w:r>
    </w:p>
    <w:tbl>
      <w:tblPr>
        <w:tblStyle w:val="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67"/>
      </w:tblGrid>
      <w:tr w:rsidR="00FD75DD" w:rsidRPr="00CF556E" w14:paraId="4600803F" w14:textId="77777777" w:rsidTr="005D31F5">
        <w:tc>
          <w:tcPr>
            <w:tcW w:w="4111" w:type="dxa"/>
            <w:hideMark/>
          </w:tcPr>
          <w:p w14:paraId="4AB95186" w14:textId="0B031ADC" w:rsidR="00FD75DD" w:rsidRPr="00CF556E" w:rsidRDefault="00FD75DD" w:rsidP="003E6F98">
            <w:pPr>
              <w:pStyle w:val="ispNumList"/>
              <w:ind w:left="720"/>
            </w:pPr>
            <m:oMathPara>
              <m:oMath>
                <m:r>
                  <w:rPr>
                    <w:rFonts w:ascii="Cambria Math" w:hAnsi="Cambria Math"/>
                  </w:rPr>
                  <m:t>ν</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r>
                  <m:rPr>
                    <m:sty m:val="p"/>
                  </m:rPr>
                  <w:rPr>
                    <w:rFonts w:ascii="Cambria Math" w:hAnsi="Cambria Math"/>
                  </w:rPr>
                  <m:t>|.</m:t>
                </m:r>
              </m:oMath>
            </m:oMathPara>
          </w:p>
        </w:tc>
        <w:tc>
          <w:tcPr>
            <w:tcW w:w="567" w:type="dxa"/>
          </w:tcPr>
          <w:p w14:paraId="42796410" w14:textId="77777777" w:rsidR="00FD75DD" w:rsidRPr="00CF556E" w:rsidRDefault="00FD75DD" w:rsidP="00B0372D">
            <w:pPr>
              <w:pStyle w:val="ispNumList"/>
              <w:ind w:left="360"/>
            </w:pPr>
          </w:p>
        </w:tc>
      </w:tr>
    </w:tbl>
    <w:p w14:paraId="1C44C0D6" w14:textId="6FCF42EE" w:rsidR="00FD75DD" w:rsidRPr="005D31F5" w:rsidRDefault="003E6F98" w:rsidP="003E6F98">
      <w:pPr>
        <w:pStyle w:val="ispNumList"/>
        <w:numPr>
          <w:ilvl w:val="0"/>
          <w:numId w:val="26"/>
        </w:numPr>
        <w:ind w:left="426" w:hanging="426"/>
      </w:pPr>
      <w:r>
        <w:rPr>
          <w:i/>
        </w:rPr>
        <w:t>T</w:t>
      </w:r>
      <w:r w:rsidR="00C50F3C" w:rsidRPr="005D31F5">
        <w:rPr>
          <w:i/>
        </w:rPr>
        <w:t>he operator of the expected function’s execution time</w:t>
      </w:r>
      <w:r w:rsidR="00860ECD">
        <w:rPr>
          <w:i/>
        </w:rPr>
        <w:t xml:space="preserve"> </w:t>
      </w:r>
      <m:oMath>
        <m:r>
          <w:rPr>
            <w:rFonts w:ascii="Cambria Math" w:hAnsi="Cambria Math"/>
          </w:rPr>
          <m:t>τ</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oMath>
      <w:r w:rsidR="00FD75DD" w:rsidRPr="005D31F5">
        <w:t xml:space="preserve">, </w:t>
      </w:r>
      <w:r w:rsidR="00860ECD">
        <w:t>t</w:t>
      </w:r>
      <w:r w:rsidR="00C50F3C" w:rsidRPr="00C50F3C">
        <w:t xml:space="preserve">hat returns the estimated run time (in seconds) of a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C50F3C" w:rsidRPr="00C50F3C">
        <w:t xml:space="preserve"> for a given set of input data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w:rPr>
            <w:rFonts w:ascii="Cambria Math" w:hAnsi="Cambria Math"/>
          </w:rPr>
          <m:t xml:space="preserve"> </m:t>
        </m:r>
      </m:oMath>
      <w:r w:rsidR="00C50F3C" w:rsidRPr="00C50F3C">
        <w:t xml:space="preserve">on a given machine, with the performance characteristics vector </w:t>
      </w:r>
      <m:oMath>
        <m:r>
          <m:rPr>
            <m:sty m:val="p"/>
          </m:rPr>
          <w:rPr>
            <w:rFonts w:ascii="Cambria Math" w:hAnsi="Cambria Math"/>
          </w:rPr>
          <m:t>Π</m:t>
        </m:r>
      </m:oMath>
      <w:r w:rsidR="00FD75DD" w:rsidRPr="005D31F5">
        <w:t>:</w:t>
      </w:r>
    </w:p>
    <w:tbl>
      <w:tblPr>
        <w:tblStyle w:val="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tblGrid>
      <w:tr w:rsidR="00FD75DD" w:rsidRPr="00CF556E" w14:paraId="3DDB2678" w14:textId="77777777" w:rsidTr="005D31F5">
        <w:tc>
          <w:tcPr>
            <w:tcW w:w="4111" w:type="dxa"/>
            <w:hideMark/>
          </w:tcPr>
          <w:p w14:paraId="14A6A451" w14:textId="77777777" w:rsidR="00FD75DD" w:rsidRPr="00CF556E" w:rsidRDefault="00FD75DD" w:rsidP="00B0372D">
            <w:pPr>
              <w:pStyle w:val="ispNumList"/>
              <w:ind w:left="720"/>
            </w:pPr>
            <m:oMathPara>
              <m:oMath>
                <m:r>
                  <w:rPr>
                    <w:rFonts w:ascii="Cambria Math" w:hAnsi="Cambria Math"/>
                  </w:rPr>
                  <m:t>τ</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r>
                  <m:rPr>
                    <m:scr m:val="double-struck"/>
                    <m:sty m:val="p"/>
                  </m:rPr>
                  <w:rPr>
                    <w:rFonts w:ascii="Cambria Math" w:hAnsi="Cambria Math"/>
                  </w:rPr>
                  <m:t>→N.</m:t>
                </m:r>
              </m:oMath>
            </m:oMathPara>
          </w:p>
        </w:tc>
        <w:tc>
          <w:tcPr>
            <w:tcW w:w="567" w:type="dxa"/>
          </w:tcPr>
          <w:p w14:paraId="57FA7158" w14:textId="77777777" w:rsidR="00FD75DD" w:rsidRPr="00CF556E" w:rsidRDefault="00FD75DD" w:rsidP="00B0372D">
            <w:pPr>
              <w:pStyle w:val="ispNumList"/>
              <w:ind w:left="360"/>
            </w:pPr>
          </w:p>
        </w:tc>
      </w:tr>
    </w:tbl>
    <w:p w14:paraId="1B5F99D8" w14:textId="5E1F3F82" w:rsidR="00FD75DD" w:rsidRPr="005D31F5" w:rsidRDefault="00A61992" w:rsidP="00FE7679">
      <w:pPr>
        <w:pStyle w:val="BodyText"/>
      </w:pPr>
      <w:r w:rsidRPr="005D31F5">
        <w:t>Execution time of a function</w:t>
      </w:r>
      <w:r w:rsidR="00FD75DD" w:rsidRPr="005D31F5">
        <w:t xml:space="preserve"> </w:t>
      </w:r>
      <m:oMath>
        <m:r>
          <m:rPr>
            <m:sty m:val="p"/>
          </m:rPr>
          <w:rPr>
            <w:rFonts w:ascii="Cambria Math" w:hAnsi="Cambria Math"/>
          </w:rPr>
          <m:t>f</m:t>
        </m:r>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out</m:t>
            </m:r>
          </m:sup>
        </m:sSup>
      </m:oMath>
      <w:r w:rsidR="00FD75DD" w:rsidRPr="005D31F5">
        <w:t xml:space="preserve"> </w:t>
      </w:r>
      <w:r w:rsidRPr="005D31F5">
        <w:t xml:space="preserve">on a given </w:t>
      </w:r>
      <w:r w:rsidR="00C7270B">
        <w:t xml:space="preserve">machine </w:t>
      </w:r>
      <w:r w:rsidRPr="005D31F5">
        <w:t>with a performance values vector</w:t>
      </w:r>
      <w:r w:rsidR="00FD75DD" w:rsidRPr="005D31F5">
        <w:t xml:space="preserve"> </w:t>
      </w:r>
      <m:oMath>
        <m:r>
          <m:rPr>
            <m:sty m:val="p"/>
          </m:rPr>
          <w:rPr>
            <w:rFonts w:ascii="Cambria Math" w:hAnsi="Cambria Math"/>
          </w:rPr>
          <m:t>Π</m:t>
        </m:r>
      </m:oMath>
      <w:r w:rsidR="00FD75DD" w:rsidRPr="005D31F5">
        <w:t xml:space="preserve"> </w:t>
      </w:r>
      <w:r w:rsidRPr="00A61992">
        <w:t>can be defined as an operator that takes input information objects vector</w:t>
      </w:r>
      <w:r w:rsidR="00FD75DD" w:rsidRPr="005D31F5">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FD75DD" w:rsidRPr="005D31F5">
        <w:t xml:space="preserve">. </w:t>
      </w:r>
      <w:r w:rsidR="003578D0" w:rsidRPr="003578D0">
        <w:t>Unfortunately it is impossible to estimate a function execution time with absolute accuracy due to the fact that the computations involved in output information objects preparation</w:t>
      </w:r>
      <w:r w:rsidR="003578D0">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out</m:t>
            </m:r>
          </m:sup>
        </m:sSup>
      </m:oMath>
      <w:r w:rsidR="00FD75DD" w:rsidRPr="005D31F5">
        <w:t xml:space="preserve"> </w:t>
      </w:r>
      <w:r w:rsidR="00C427B4" w:rsidRPr="00C427B4">
        <w:t>might indirectly depend on multiple factors that our model does not account for, including, but not limited to, background processes, available cache volume, branch prediction rate, etc.</w:t>
      </w:r>
      <w:r w:rsidR="00FD75DD" w:rsidRPr="005D31F5">
        <w:t xml:space="preserve"> </w:t>
      </w:r>
      <w:r w:rsidR="003578D0" w:rsidRPr="003578D0">
        <w:t xml:space="preserve">In order </w:t>
      </w:r>
      <w:r w:rsidR="00C7270B">
        <w:t xml:space="preserve">to take </w:t>
      </w:r>
      <w:r w:rsidR="00C7270B" w:rsidRPr="00C7270B">
        <w:t>into account</w:t>
      </w:r>
      <w:r w:rsidR="003578D0" w:rsidRPr="003578D0">
        <w:t xml:space="preserve"> this inherent inaccuracy, execution time estimate can be modelled as a random value that is a sum of two parts</w:t>
      </w:r>
      <w:r w:rsidR="00FD75DD" w:rsidRPr="005D31F5">
        <w:t>:</w:t>
      </w:r>
    </w:p>
    <w:tbl>
      <w:tblPr>
        <w:tblStyle w:val="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tblGrid>
      <w:tr w:rsidR="00FD75DD" w14:paraId="590F0AD0" w14:textId="77777777" w:rsidTr="008A01E5">
        <w:tc>
          <w:tcPr>
            <w:tcW w:w="4253" w:type="dxa"/>
            <w:hideMark/>
          </w:tcPr>
          <w:p w14:paraId="3D9DBB8D" w14:textId="77777777" w:rsidR="00FD75DD" w:rsidRDefault="00FD75DD" w:rsidP="00B0372D">
            <w:pPr>
              <w:pStyle w:val="ispTextmain"/>
            </w:pPr>
            <m:oMathPara>
              <m:oMath>
                <m:r>
                  <w:rPr>
                    <w:rFonts w:ascii="Cambria Math" w:hAnsi="Cambria Math"/>
                  </w:rPr>
                  <m:t>χ</m:t>
                </m:r>
                <m:r>
                  <m:rPr>
                    <m:sty m:val="p"/>
                  </m:rPr>
                  <w:rPr>
                    <w:rFonts w:ascii="Cambria Math" w:hAnsi="Cambria Math"/>
                  </w:rPr>
                  <m:t>(</m:t>
                </m:r>
                <m:r>
                  <w:rPr>
                    <w:rFonts w:ascii="Cambria Math" w:hAnsi="Cambria Math"/>
                  </w:rPr>
                  <m:t>f,</m:t>
                </m:r>
                <m:r>
                  <m:rPr>
                    <m:sty m:val="p"/>
                  </m:rPr>
                  <w:rPr>
                    <w:rFonts w:ascii="Cambria Math" w:hAnsi="Cambria Math"/>
                  </w:rPr>
                  <m:t>Π</m:t>
                </m:r>
                <m:r>
                  <w:rPr>
                    <w:rFonts w:ascii="Cambria Math" w:hAnsi="Cambria Math"/>
                  </w:rPr>
                  <m:t>,</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m:t>
                </m:r>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r>
                  <w:rPr>
                    <w:rFonts w:ascii="Cambria Math" w:hAnsi="Cambria Math"/>
                  </w:rPr>
                  <m:t>α</m:t>
                </m:r>
                <m:r>
                  <m:rPr>
                    <m:sty m:val="p"/>
                  </m:rPr>
                  <w:rPr>
                    <w:rFonts w:ascii="Cambria Math" w:hAnsi="Cambria Math"/>
                  </w:rPr>
                  <m:t>,</m:t>
                </m:r>
              </m:oMath>
            </m:oMathPara>
          </w:p>
        </w:tc>
        <w:tc>
          <w:tcPr>
            <w:tcW w:w="425" w:type="dxa"/>
            <w:hideMark/>
          </w:tcPr>
          <w:p w14:paraId="6730E005" w14:textId="77777777" w:rsidR="00FD75DD" w:rsidRDefault="00FD75DD" w:rsidP="00B0372D">
            <w:pPr>
              <w:pStyle w:val="ispTextmain"/>
            </w:pPr>
          </w:p>
        </w:tc>
      </w:tr>
    </w:tbl>
    <w:p w14:paraId="311EB617" w14:textId="63C6180B" w:rsidR="00FD75DD" w:rsidRPr="005D31F5" w:rsidRDefault="003578D0" w:rsidP="00FE7679">
      <w:pPr>
        <w:pStyle w:val="BodyText"/>
        <w:ind w:firstLine="0"/>
      </w:pPr>
      <w:r>
        <w:t>where</w:t>
      </w:r>
      <w:r w:rsidR="00FD75DD" w:rsidRPr="005D31F5">
        <w:t xml:space="preserve"> </w:t>
      </w:r>
      <m:oMath>
        <m:r>
          <m:rPr>
            <m:sty m:val="p"/>
          </m:rPr>
          <w:rPr>
            <w:rFonts w:ascii="Cambria Math" w:hAnsi="Cambria Math"/>
          </w:rPr>
          <m:t>τ</m:t>
        </m:r>
        <m:d>
          <m:dPr>
            <m:ctrlPr>
              <w:rPr>
                <w:rFonts w:ascii="Cambria Math" w:hAnsi="Cambria Math"/>
              </w:rPr>
            </m:ctrlPr>
          </m:dPr>
          <m:e>
            <m:r>
              <m:rPr>
                <m:sty m:val="p"/>
              </m:rPr>
              <w:rPr>
                <w:rFonts w:ascii="Cambria Math" w:hAnsi="Cambria Math"/>
              </w:rPr>
              <m:t>f,</m:t>
            </m:r>
            <m:r>
              <m:rPr>
                <m:sty m:val="p"/>
              </m:rPr>
              <w:rPr>
                <w:rFonts w:ascii="Cambria Math" w:hAnsi="Cambria Math"/>
              </w:rPr>
              <m:t>Π,</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e>
        </m:d>
      </m:oMath>
      <w:r w:rsidR="00FD75DD" w:rsidRPr="005D31F5">
        <w:t xml:space="preserve"> – </w:t>
      </w:r>
      <w:r w:rsidRPr="005D31F5">
        <w:t xml:space="preserve">a deterministic function that represents a dependency of execution time of </w:t>
      </w:r>
      <w:r w:rsidR="00445FB0">
        <w:t xml:space="preserve">the </w:t>
      </w:r>
      <w:r w:rsidR="007A02CD" w:rsidRPr="005D31F5">
        <w:t xml:space="preserve">function </w:t>
      </w:r>
      <m:oMath>
        <m:r>
          <m:rPr>
            <m:sty m:val="p"/>
          </m:rPr>
          <w:rPr>
            <w:rFonts w:ascii="Cambria Math" w:hAnsi="Cambria Math"/>
          </w:rPr>
          <m:t>f</m:t>
        </m:r>
      </m:oMath>
      <w:r w:rsidRPr="005D31F5">
        <w:t xml:space="preserve"> that is running on a computer with a performance values vector </w:t>
      </w:r>
      <m:oMath>
        <m:r>
          <m:rPr>
            <m:sty m:val="p"/>
          </m:rPr>
          <w:rPr>
            <w:rFonts w:ascii="Cambria Math" w:hAnsi="Cambria Math"/>
          </w:rPr>
          <m:t>Π</m:t>
        </m:r>
      </m:oMath>
      <w:r w:rsidRPr="005D31F5">
        <w:t xml:space="preserve"> on input information objects vector</w:t>
      </w:r>
      <w:r w:rsidRPr="003578D0">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FD75DD" w:rsidRPr="005D31F5">
        <w:t xml:space="preserve">, </w:t>
      </w:r>
      <m:oMath>
        <m:r>
          <m:rPr>
            <m:sty m:val="p"/>
          </m:rPr>
          <w:rPr>
            <w:rFonts w:ascii="Cambria Math" w:hAnsi="Cambria Math"/>
          </w:rPr>
          <m:t>α</m:t>
        </m:r>
      </m:oMath>
      <w:r w:rsidR="00FD75DD" w:rsidRPr="005D31F5">
        <w:t xml:space="preserve"> – </w:t>
      </w:r>
      <w:r w:rsidRPr="003578D0">
        <w:t>a stochastic value with the expected value</w:t>
      </w:r>
      <w:r>
        <w:t xml:space="preserve"> </w:t>
      </w:r>
      <w:r w:rsidR="00FD75DD" w:rsidRPr="005D31F5">
        <w:t>(</w:t>
      </w:r>
      <m:oMath>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α</m:t>
            </m:r>
          </m:e>
        </m:d>
        <m:r>
          <m:rPr>
            <m:sty m:val="p"/>
          </m:rPr>
          <w:rPr>
            <w:rFonts w:ascii="Cambria Math" w:hAnsi="Cambria Math"/>
          </w:rPr>
          <m:t>=0</m:t>
        </m:r>
      </m:oMath>
      <w:r w:rsidR="00FD75DD" w:rsidRPr="005D31F5">
        <w:t xml:space="preserve">), </w:t>
      </w:r>
      <w:r w:rsidRPr="003578D0">
        <w:t>that represents factors that our model does not account for.</w:t>
      </w:r>
    </w:p>
    <w:p w14:paraId="01311956" w14:textId="257CC14D" w:rsidR="006005AA" w:rsidRDefault="00532EE6" w:rsidP="00FE7679">
      <w:pPr>
        <w:pStyle w:val="BodyText"/>
      </w:pPr>
      <w:r>
        <w:t>In conditions</w:t>
      </w:r>
      <w:r w:rsidR="00C60A9F">
        <w:t>,</w:t>
      </w:r>
      <w:r>
        <w:t xml:space="preserve"> </w:t>
      </w:r>
      <w:r w:rsidR="00C60A9F">
        <w:t>w</w:t>
      </w:r>
      <w:r>
        <w:t xml:space="preserve">hen </w:t>
      </w:r>
      <w:r w:rsidR="006005AA">
        <w:t xml:space="preserve">a specific </w:t>
      </w:r>
      <w:r w:rsidR="007A02CD">
        <w:t xml:space="preserve">function </w:t>
      </w:r>
      <w:r w:rsidR="006005AA">
        <w:t>(</w:t>
      </w:r>
      <w:r w:rsidR="007A02CD">
        <w:t>task</w:t>
      </w:r>
      <w:r w:rsidR="006005AA">
        <w:t>)</w:t>
      </w:r>
      <w:r>
        <w:t xml:space="preserve"> of PSE</w:t>
      </w:r>
      <w:r w:rsidR="006005AA">
        <w:t xml:space="preserve"> </w:t>
      </w:r>
      <w:r w:rsidR="00C60A9F">
        <w:t xml:space="preserve">is </w:t>
      </w:r>
      <w:r>
        <w:t xml:space="preserve">implemented </w:t>
      </w:r>
      <w:r w:rsidR="006005AA">
        <w:t xml:space="preserve">on the basis of a virtual machine with </w:t>
      </w:r>
      <w:r>
        <w:t>a pre-defined</w:t>
      </w:r>
      <w:r w:rsidR="006005AA">
        <w:t xml:space="preserve"> </w:t>
      </w:r>
      <w:r w:rsidRPr="00C50F3C">
        <w:t xml:space="preserve">performance characteristics vector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t>, t</w:t>
      </w:r>
      <w:r w:rsidRPr="00532EE6">
        <w:t xml:space="preserve">o evaluate </w:t>
      </w:r>
      <w:r w:rsidRPr="00532EE6">
        <w:lastRenderedPageBreak/>
        <w:t>the</w:t>
      </w:r>
      <w:r w:rsidR="004A280E" w:rsidRPr="004A280E">
        <w:t xml:space="preserve"> </w:t>
      </w:r>
      <w:r w:rsidR="004A280E">
        <w:t>e</w:t>
      </w:r>
      <w:r w:rsidR="004A280E" w:rsidRPr="004A280E">
        <w:t>xpected value</w:t>
      </w:r>
      <w:r w:rsidRPr="00532EE6">
        <w:t xml:space="preserve"> </w:t>
      </w:r>
      <m:oMath>
        <m:acc>
          <m:accPr>
            <m:ctrlPr>
              <w:rPr>
                <w:rFonts w:ascii="Cambria Math" w:hAnsi="Cambria Math"/>
              </w:rPr>
            </m:ctrlPr>
          </m:accPr>
          <m:e>
            <m:r>
              <m:rPr>
                <m:sty m:val="p"/>
              </m:rPr>
              <w:rPr>
                <w:rFonts w:ascii="Cambria Math" w:hAnsi="Cambria Math"/>
              </w:rPr>
              <m:t>E</m:t>
            </m:r>
          </m:e>
        </m:acc>
        <m:d>
          <m:dPr>
            <m:begChr m:val="["/>
            <m:endChr m:val="]"/>
            <m:ctrlPr>
              <w:rPr>
                <w:rFonts w:ascii="Cambria Math" w:hAnsi="Cambria Math"/>
              </w:rPr>
            </m:ctrlPr>
          </m:dPr>
          <m:e>
            <m:r>
              <m:rPr>
                <m:sty m:val="p"/>
              </m:rPr>
              <w:rPr>
                <w:rFonts w:ascii="Cambria Math" w:hAnsi="Cambria Math"/>
              </w:rPr>
              <m:t>χ</m:t>
            </m:r>
            <m:r>
              <m:rPr>
                <m:sty m:val="p"/>
              </m:rPr>
              <w:rPr>
                <w:rFonts w:ascii="Cambria Math" w:hAnsi="Cambria Math"/>
              </w:rPr>
              <m:t>(</m:t>
            </m:r>
            <m:r>
              <m:rPr>
                <m:sty m:val="p"/>
              </m:rPr>
              <w:rPr>
                <w:rFonts w:ascii="Cambria Math" w:hAnsi="Cambria Math"/>
              </w:rPr>
              <m:t>f</m:t>
            </m:r>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r>
              <m:rPr>
                <m:sty m:val="p"/>
              </m:rPr>
              <w:rPr>
                <w:rFonts w:ascii="Cambria Math" w:hAnsi="Cambria Math"/>
              </w:rPr>
              <m:t>)</m:t>
            </m:r>
          </m:e>
        </m:d>
      </m:oMath>
      <w:r w:rsidRPr="00532EE6">
        <w:t xml:space="preserve"> </w:t>
      </w:r>
      <w:r>
        <w:t xml:space="preserve">we </w:t>
      </w:r>
      <w:r w:rsidRPr="00532EE6">
        <w:t xml:space="preserve">can </w:t>
      </w:r>
      <w:r>
        <w:t xml:space="preserve">use the </w:t>
      </w:r>
      <w:r w:rsidRPr="00532EE6">
        <w:t xml:space="preserve">k-nearest neighbor </w:t>
      </w:r>
      <w:r w:rsidR="00C60A9F">
        <w:t>method</w:t>
      </w:r>
      <w:r w:rsidRPr="00532EE6">
        <w:t xml:space="preserve">, based on </w:t>
      </w:r>
      <w:r w:rsidR="007A02CD">
        <w:t xml:space="preserve">records of execution time of the </w:t>
      </w:r>
      <w:r w:rsidRPr="00532EE6">
        <w:t xml:space="preserve">previous </w:t>
      </w:r>
      <w:r w:rsidR="007A02CD">
        <w:t xml:space="preserve">launches </w:t>
      </w:r>
      <w:r w:rsidRPr="00532EE6">
        <w:t xml:space="preserve">of </w:t>
      </w:r>
      <w:r w:rsidR="007A02CD">
        <w:t xml:space="preserve">function </w:t>
      </w:r>
      <m:oMath>
        <m:r>
          <m:rPr>
            <m:sty m:val="p"/>
          </m:rPr>
          <w:rPr>
            <w:rFonts w:ascii="Cambria Math" w:hAnsi="Cambria Math"/>
          </w:rPr>
          <m:t>f</m:t>
        </m:r>
      </m:oMath>
      <w:r w:rsidR="007A02CD" w:rsidRPr="00532EE6">
        <w:t xml:space="preserve"> </w:t>
      </w:r>
      <w:r w:rsidRPr="00532EE6">
        <w:t xml:space="preserve">on the same </w:t>
      </w:r>
      <w:r w:rsidR="00C60A9F">
        <w:t xml:space="preserve">machine </w:t>
      </w:r>
      <w:r w:rsidRPr="00532EE6">
        <w:t xml:space="preserve">with close values of </w:t>
      </w:r>
      <w:r w:rsidR="00C60A9F">
        <w:t xml:space="preserve">input </w:t>
      </w:r>
      <w:r w:rsidRPr="00532EE6">
        <w:t>parameters</w:t>
      </w:r>
      <w:r w:rsidR="00C60A9F">
        <w:t>:</w:t>
      </w:r>
    </w:p>
    <w:tbl>
      <w:tblPr>
        <w:tblW w:w="4678" w:type="dxa"/>
        <w:tblLayout w:type="fixed"/>
        <w:tblLook w:val="04A0" w:firstRow="1" w:lastRow="0" w:firstColumn="1" w:lastColumn="0" w:noHBand="0" w:noVBand="1"/>
      </w:tblPr>
      <w:tblGrid>
        <w:gridCol w:w="4395"/>
        <w:gridCol w:w="283"/>
      </w:tblGrid>
      <w:tr w:rsidR="00C60A9F" w:rsidRPr="00C60A9F" w14:paraId="371E5009" w14:textId="77777777" w:rsidTr="008A01E5">
        <w:tc>
          <w:tcPr>
            <w:tcW w:w="4395" w:type="dxa"/>
          </w:tcPr>
          <w:p w14:paraId="09C5D922" w14:textId="19670608" w:rsidR="00C60A9F" w:rsidRPr="00C60A9F" w:rsidRDefault="00014254" w:rsidP="008A01E5">
            <w:pPr>
              <w:pStyle w:val="BodyText"/>
              <w:ind w:left="-250" w:firstLine="0"/>
            </w:pPr>
            <m:oMathPara>
              <m:oMathParaPr>
                <m:jc m:val="center"/>
              </m:oMathParaPr>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t</m:t>
                        </m:r>
                      </m:e>
                      <m:sub>
                        <m:sSubSup>
                          <m:sSubSupPr>
                            <m:ctrlPr>
                              <w:rPr>
                                <w:rFonts w:ascii="Cambria Math" w:hAnsi="Cambria Math"/>
                                <w:i/>
                                <w:lang w:val="ru-RU"/>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sub>
                      <m:sup>
                        <m:r>
                          <w:rPr>
                            <w:rFonts w:ascii="Cambria Math" w:hAnsi="Cambria Math"/>
                          </w:rPr>
                          <m:t>f</m:t>
                        </m:r>
                      </m:sup>
                    </m:sSubSup>
                  </m:e>
                </m:nary>
              </m:oMath>
            </m:oMathPara>
          </w:p>
        </w:tc>
        <w:bookmarkStart w:id="0" w:name="F_M_hi_po"/>
        <w:tc>
          <w:tcPr>
            <w:tcW w:w="283" w:type="dxa"/>
            <w:vAlign w:val="center"/>
          </w:tcPr>
          <w:p w14:paraId="06279225" w14:textId="2DBA8FA9" w:rsidR="00C60A9F" w:rsidRPr="00C60A9F" w:rsidRDefault="00C60A9F" w:rsidP="008A01E5">
            <w:pPr>
              <w:pStyle w:val="BodyText"/>
              <w:ind w:left="-108" w:firstLine="0"/>
              <w:rPr>
                <w:lang w:val="ru-RU"/>
              </w:rPr>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1</w:instrText>
            </w:r>
            <w:r w:rsidRPr="00C60A9F">
              <w:fldChar w:fldCharType="end"/>
            </w:r>
            <w:r w:rsidRPr="00C60A9F">
              <w:rPr>
                <w:lang w:val="ru-RU"/>
              </w:rPr>
              <w:instrText>)</w:instrText>
            </w:r>
            <w:r w:rsidRPr="00C60A9F">
              <w:fldChar w:fldCharType="end"/>
            </w:r>
            <w:bookmarkEnd w:id="0"/>
          </w:p>
        </w:tc>
      </w:tr>
    </w:tbl>
    <w:p w14:paraId="570FA72C" w14:textId="4E4DFD71" w:rsidR="003578D0" w:rsidRDefault="00C60A9F" w:rsidP="00FE7679">
      <w:pPr>
        <w:pStyle w:val="BodyText"/>
        <w:ind w:firstLine="0"/>
      </w:pPr>
      <w:r w:rsidRPr="00C60A9F">
        <w:t xml:space="preserve">where </w:t>
      </w:r>
      <m:oMath>
        <m:acc>
          <m:accPr>
            <m:ctrlPr>
              <w:rPr>
                <w:rFonts w:ascii="Cambria Math" w:hAnsi="Cambria Math"/>
              </w:rPr>
            </m:ctrlPr>
          </m:accPr>
          <m:e>
            <m:r>
              <m:rPr>
                <m:sty m:val="p"/>
              </m:rPr>
              <w:rPr>
                <w:rFonts w:ascii="Cambria Math" w:hAnsi="Cambria Math"/>
              </w:rPr>
              <m:t>τ</m:t>
            </m:r>
          </m:e>
        </m:acc>
        <m:d>
          <m:dPr>
            <m:ctrlPr>
              <w:rPr>
                <w:rFonts w:ascii="Cambria Math" w:hAnsi="Cambria Math"/>
              </w:rPr>
            </m:ctrlPr>
          </m:dPr>
          <m:e>
            <m:r>
              <m:rPr>
                <m:sty m:val="p"/>
              </m:rPr>
              <w:rPr>
                <w:rFonts w:ascii="Cambria Math" w:hAnsi="Cambria Math"/>
              </w:rPr>
              <m:t>f,</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e>
        </m:d>
      </m:oMath>
      <w:r>
        <w:t xml:space="preserve"> is a</w:t>
      </w:r>
      <w:r w:rsidRPr="00C60A9F">
        <w:t xml:space="preserve"> weighted average execution time </w:t>
      </w:r>
      <w:r>
        <w:t xml:space="preserve">estimation </w:t>
      </w:r>
      <w:r w:rsidR="00C51D0C">
        <w:t xml:space="preserve">for the </w:t>
      </w:r>
      <w:r w:rsidR="00C51D0C" w:rsidRPr="00C60A9F">
        <w:t xml:space="preserve">function </w:t>
      </w:r>
      <m:oMath>
        <m:r>
          <m:rPr>
            <m:sty m:val="p"/>
          </m:rPr>
          <w:rPr>
            <w:rFonts w:ascii="Cambria Math" w:hAnsi="Cambria Math"/>
          </w:rPr>
          <m:t>f</m:t>
        </m:r>
      </m:oMath>
      <w:r w:rsidR="00C51D0C" w:rsidRPr="00C60A9F">
        <w:t xml:space="preserve"> </w:t>
      </w:r>
      <w:r w:rsidRPr="00C60A9F">
        <w:t xml:space="preserve">with the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C51D0C">
        <w:t xml:space="preserve"> </w:t>
      </w:r>
      <w:r w:rsidRPr="00C60A9F">
        <w:t>input parameters</w:t>
      </w:r>
      <w:r w:rsidR="00DD3A8F">
        <w:t xml:space="preserve"> </w:t>
      </w:r>
      <w:r w:rsidRPr="00C60A9F">
        <w:t>on the basis</w:t>
      </w:r>
      <w:r w:rsidR="00DD3A8F" w:rsidRPr="00C60A9F">
        <w:t xml:space="preserve"> </w:t>
      </w:r>
      <w:r w:rsidRPr="00C60A9F">
        <w:t>of</w:t>
      </w:r>
      <w:r w:rsidR="00DD3A8F">
        <w:t xml:space="preserve"> </w:t>
      </w:r>
      <m:oMath>
        <m:r>
          <m:rPr>
            <m:sty m:val="p"/>
          </m:rPr>
          <w:rPr>
            <w:rFonts w:ascii="Cambria Math" w:hAnsi="Cambria Math"/>
          </w:rPr>
          <m:t>k</m:t>
        </m:r>
      </m:oMath>
      <w:r w:rsidRPr="00C60A9F">
        <w:t xml:space="preserve"> previous observations of the execution time </w:t>
      </w:r>
      <m:oMath>
        <m:sSubSup>
          <m:sSubSupPr>
            <m:ctrlPr>
              <w:rPr>
                <w:rFonts w:ascii="Cambria Math" w:hAnsi="Cambria Math"/>
              </w:rPr>
            </m:ctrlPr>
          </m:sSubSupPr>
          <m:e>
            <m:r>
              <m:rPr>
                <m:sty m:val="p"/>
              </m:rPr>
              <w:rPr>
                <w:rFonts w:ascii="Cambria Math" w:hAnsi="Cambria Math"/>
              </w:rPr>
              <m:t>t</m:t>
            </m:r>
          </m:e>
          <m:sub>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i</m:t>
                </m:r>
              </m:sub>
              <m:sup>
                <m:r>
                  <m:rPr>
                    <m:sty m:val="p"/>
                  </m:rPr>
                  <w:rPr>
                    <w:rFonts w:ascii="Cambria Math" w:hAnsi="Cambria Math"/>
                  </w:rPr>
                  <m:t>in</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sub>
          <m:sup>
            <m:r>
              <m:rPr>
                <m:sty m:val="p"/>
              </m:rPr>
              <w:rPr>
                <w:rFonts w:ascii="Cambria Math" w:hAnsi="Cambria Math"/>
              </w:rPr>
              <m:t>f</m:t>
            </m:r>
          </m:sup>
        </m:sSubSup>
      </m:oMath>
      <w:r w:rsidRPr="00C60A9F">
        <w:t xml:space="preserve"> </w:t>
      </w:r>
      <w:r w:rsidR="00C51D0C">
        <w:t xml:space="preserve">of the </w:t>
      </w:r>
      <w:r w:rsidR="00C51D0C" w:rsidRPr="00C60A9F">
        <w:t xml:space="preserve">function </w:t>
      </w:r>
      <m:oMath>
        <m:r>
          <m:rPr>
            <m:sty m:val="p"/>
          </m:rPr>
          <w:rPr>
            <w:rFonts w:ascii="Cambria Math" w:hAnsi="Cambria Math"/>
          </w:rPr>
          <m:t>f</m:t>
        </m:r>
      </m:oMath>
      <w:r w:rsidR="00C51D0C" w:rsidRPr="00C60A9F">
        <w:t xml:space="preserve"> </w:t>
      </w:r>
      <w:r w:rsidR="00C51D0C">
        <w:t xml:space="preserve">with the input parameters </w:t>
      </w:r>
      <m:oMath>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i</m:t>
            </m:r>
          </m:sub>
          <m:sup>
            <m:r>
              <m:rPr>
                <m:sty m:val="p"/>
              </m:rPr>
              <w:rPr>
                <w:rFonts w:ascii="Cambria Math" w:hAnsi="Cambria Math"/>
              </w:rPr>
              <m:t>in</m:t>
            </m:r>
          </m:sup>
        </m:sSubSup>
      </m:oMath>
      <w:r w:rsidR="00C51D0C" w:rsidRPr="00C51D0C">
        <w:t xml:space="preserve"> </w:t>
      </w:r>
      <w:r w:rsidR="00C51D0C">
        <w:t xml:space="preserve">on a machine with </w:t>
      </w:r>
      <w:r w:rsidR="00C51D0C" w:rsidRPr="00C50F3C">
        <w:t xml:space="preserve">performance characteristics vector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Pr="00C60A9F">
        <w:t xml:space="preserve">. The weighting function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e>
        </m:d>
      </m:oMath>
      <w:r w:rsidR="00C51D0C">
        <w:t xml:space="preserve"> </w:t>
      </w:r>
      <w:r w:rsidRPr="00C60A9F">
        <w:t>assigns great</w:t>
      </w:r>
      <w:r w:rsidR="00C51D0C" w:rsidRPr="00C51D0C">
        <w:t>er</w:t>
      </w:r>
      <w:r w:rsidRPr="00C60A9F">
        <w:t xml:space="preserve"> weight to the </w:t>
      </w:r>
      <w:r w:rsidR="00C51D0C">
        <w:t xml:space="preserve">function execution </w:t>
      </w:r>
      <w:r w:rsidRPr="00C60A9F">
        <w:t>time</w:t>
      </w:r>
      <w:r w:rsidR="00C51D0C">
        <w:t xml:space="preserve"> records</w:t>
      </w:r>
      <w:r w:rsidRPr="00C60A9F">
        <w:t xml:space="preserve">, </w:t>
      </w:r>
      <w:r w:rsidR="007A02CD">
        <w:t xml:space="preserve">where </w:t>
      </w:r>
      <w:r w:rsidRPr="00C60A9F">
        <w:t xml:space="preserve">the values of the </w:t>
      </w:r>
      <w:r w:rsidR="007A02CD">
        <w:t xml:space="preserve">input </w:t>
      </w:r>
      <w:r w:rsidRPr="00C60A9F">
        <w:t xml:space="preserve">parameters </w:t>
      </w:r>
      <w:r w:rsidR="007A02CD">
        <w:t xml:space="preserve">are closer to the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Pr="00C60A9F">
        <w:t>.</w:t>
      </w:r>
    </w:p>
    <w:p w14:paraId="577D91FA" w14:textId="18FA951F" w:rsidR="003578D0" w:rsidRPr="004A280E" w:rsidRDefault="00445FB0" w:rsidP="00FE7679">
      <w:pPr>
        <w:pStyle w:val="BodyText"/>
      </w:pPr>
      <w:r>
        <w:t xml:space="preserve">To take into account a possibility of execution of the </w:t>
      </w:r>
      <w:r w:rsidRPr="005D31F5">
        <w:t xml:space="preserve">function </w:t>
      </w:r>
      <m:oMath>
        <m:r>
          <m:rPr>
            <m:sty m:val="p"/>
          </m:rPr>
          <w:rPr>
            <w:rFonts w:ascii="Cambria Math" w:hAnsi="Cambria Math"/>
          </w:rPr>
          <m:t>f</m:t>
        </m:r>
      </m:oMath>
      <w:r w:rsidR="004A280E" w:rsidRPr="004A280E">
        <w:t xml:space="preserve"> on the virtual machine </w:t>
      </w:r>
      <w:r>
        <w:t xml:space="preserve">with the </w:t>
      </w:r>
      <w:r w:rsidRPr="00C50F3C">
        <w:t xml:space="preserve">characteristics vector </w:t>
      </w:r>
      <w:r>
        <w:t xml:space="preserve">that is </w:t>
      </w:r>
      <w:r w:rsidR="004A280E" w:rsidRPr="004A280E">
        <w:t xml:space="preserve">different from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004A280E" w:rsidRPr="004A280E">
        <w:t xml:space="preserve">, </w:t>
      </w:r>
      <w:r>
        <w:t xml:space="preserve">we can </w:t>
      </w:r>
      <w:r w:rsidR="004A280E" w:rsidRPr="004A280E">
        <w:t xml:space="preserve">extend the definition of the </w:t>
      </w:r>
      <w:r w:rsidRPr="00FE7679">
        <w:t xml:space="preserve">evaluation </w:t>
      </w:r>
      <w:r w:rsidR="004A280E" w:rsidRPr="00FE7679">
        <w:t>parameter vector</w:t>
      </w:r>
      <w:r w:rsidR="004A280E" w:rsidRPr="004A280E">
        <w:t>, adding to the vector</w:t>
      </w:r>
      <w:r>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4A280E" w:rsidRPr="004A280E">
        <w:t xml:space="preserve"> of the input parameters </w:t>
      </w:r>
      <w:r>
        <w:t xml:space="preserve">the </w:t>
      </w:r>
      <w:r w:rsidR="004A280E" w:rsidRPr="004A280E">
        <w:t xml:space="preserve">virtual machine performance vector </w:t>
      </w:r>
      <m:oMath>
        <m:r>
          <m:rPr>
            <m:sty m:val="p"/>
          </m:rPr>
          <w:rPr>
            <w:rFonts w:ascii="Cambria Math" w:hAnsi="Cambria Math"/>
          </w:rPr>
          <m:t>Π=</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r</m:t>
                </m:r>
              </m:sub>
            </m:sSub>
          </m:e>
        </m:d>
      </m:oMath>
      <w:r w:rsidR="004A280E" w:rsidRPr="004A280E">
        <w:t>.</w:t>
      </w:r>
      <w:r w:rsidR="00C35AD7">
        <w:t xml:space="preserve"> </w:t>
      </w:r>
      <w:r w:rsidR="00C35AD7" w:rsidRPr="00C35AD7">
        <w:t xml:space="preserve">Thus, we assume that as a characteristic </w:t>
      </w:r>
      <w:r w:rsidR="00C35AD7">
        <w:t xml:space="preserve">we use </w:t>
      </w:r>
      <w:r w:rsidR="00C35AD7" w:rsidRPr="00C35AD7">
        <w:t xml:space="preserve">the vector </w:t>
      </w:r>
      <m:oMath>
        <m:r>
          <m:rPr>
            <m:sty m:val="p"/>
          </m:rPr>
          <w:rPr>
            <w:rFonts w:ascii="Cambria Math" w:hAnsi="Cambria Math"/>
          </w:rPr>
          <m:t>P</m:t>
        </m:r>
      </m:oMath>
      <w:r w:rsidR="00C35AD7" w:rsidRPr="00C35AD7">
        <w:t xml:space="preserve"> of dimension </w:t>
      </w:r>
      <m:oMath>
        <m:r>
          <m:rPr>
            <m:sty m:val="p"/>
          </m:rPr>
          <w:rPr>
            <w:rFonts w:ascii="Cambria Math" w:hAnsi="Cambria Math"/>
          </w:rPr>
          <m:t>n + r</m:t>
        </m:r>
      </m:oMath>
      <w:r w:rsidR="00C35AD7" w:rsidRPr="00C35AD7">
        <w:t xml:space="preserve">, where </w:t>
      </w:r>
      <m:oMath>
        <m:r>
          <m:rPr>
            <m:sty m:val="p"/>
          </m:rPr>
          <w:rPr>
            <w:rFonts w:ascii="Cambria Math" w:hAnsi="Cambria Math"/>
          </w:rPr>
          <m:t>n</m:t>
        </m:r>
      </m:oMath>
      <w:r w:rsidR="00C35AD7" w:rsidRPr="00C35AD7">
        <w:t xml:space="preserve"> - number of input parameters </w:t>
      </w:r>
      <w:r w:rsidR="00C35AD7">
        <w:t xml:space="preserve">of the </w:t>
      </w:r>
      <w:r w:rsidR="00C35AD7" w:rsidRPr="00C35AD7">
        <w:t xml:space="preserve">function </w:t>
      </w:r>
      <m:oMath>
        <m:r>
          <m:rPr>
            <m:sty m:val="p"/>
          </m:rPr>
          <w:rPr>
            <w:rFonts w:ascii="Cambria Math" w:hAnsi="Cambria Math"/>
          </w:rPr>
          <m:t>f</m:t>
        </m:r>
      </m:oMath>
      <w:r w:rsidR="00C35AD7" w:rsidRPr="00C35AD7">
        <w:t xml:space="preserve">, </w:t>
      </w:r>
      <m:oMath>
        <m:r>
          <m:rPr>
            <m:sty m:val="p"/>
          </m:rPr>
          <w:rPr>
            <w:rFonts w:ascii="Cambria Math" w:hAnsi="Cambria Math"/>
          </w:rPr>
          <m:t>r</m:t>
        </m:r>
      </m:oMath>
      <w:r w:rsidR="00C35AD7" w:rsidRPr="00C35AD7">
        <w:t xml:space="preserve"> - the number of virtual machine performance characteristics, defined as follows:</w:t>
      </w:r>
    </w:p>
    <w:p w14:paraId="0B35B3F2" w14:textId="1036E22E" w:rsidR="003578D0" w:rsidRPr="00C35AD7" w:rsidRDefault="00C35AD7" w:rsidP="00C35AD7">
      <w:pPr>
        <w:pStyle w:val="BodyText"/>
        <w:spacing w:after="0" w:line="240" w:lineRule="auto"/>
        <w:ind w:firstLine="0"/>
        <w:jc w:val="center"/>
      </w:pPr>
      <m:oMath>
        <m:r>
          <w:rPr>
            <w:rFonts w:ascii="Cambria Math" w:hAnsi="Cambria Math"/>
          </w:rPr>
          <m:t>P=[</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1</m:t>
            </m:r>
            <m:ctrlPr>
              <w:rPr>
                <w:rFonts w:ascii="Cambria Math" w:hAnsi="Cambria Math"/>
                <w:lang w:val="ru-RU"/>
              </w:rPr>
            </m:ctrlPr>
          </m:sub>
          <m:sup>
            <m:r>
              <w:rPr>
                <w:rFonts w:ascii="Cambria Math" w:hAnsi="Cambria Math"/>
                <w:lang w:val="ru-RU"/>
              </w:rPr>
              <m:t>in</m:t>
            </m:r>
          </m:sup>
        </m:sSubSup>
        <m:r>
          <w:rPr>
            <w:rFonts w:ascii="Cambria Math" w:hAnsi="Cambria Math"/>
          </w:rPr>
          <m:t>,…,</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n</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w:rPr>
                <w:rFonts w:ascii="Cambria Math" w:hAnsi="Cambria Math"/>
                <w:lang w:val="ru-RU"/>
              </w:rPr>
              <m:t>π</m:t>
            </m:r>
          </m:e>
          <m:sub>
            <m:r>
              <m:rPr>
                <m:sty m:val="p"/>
              </m:rPr>
              <w:rPr>
                <w:rFonts w:ascii="Cambria Math" w:hAnsi="Cambria Math"/>
              </w:rPr>
              <m:t>1</m:t>
            </m:r>
          </m:sub>
        </m:sSub>
        <m:r>
          <w:rPr>
            <w:rFonts w:ascii="Cambria Math" w:hAnsi="Cambria Math"/>
          </w:rPr>
          <m:t>,…,</m:t>
        </m:r>
        <m:sSub>
          <m:sSubPr>
            <m:ctrlPr>
              <w:rPr>
                <w:rFonts w:ascii="Cambria Math" w:hAnsi="Cambria Math"/>
                <w:lang w:val="ru-RU"/>
              </w:rPr>
            </m:ctrlPr>
          </m:sSubPr>
          <m:e>
            <m:r>
              <w:rPr>
                <w:rFonts w:ascii="Cambria Math" w:hAnsi="Cambria Math"/>
                <w:lang w:val="ru-RU"/>
              </w:rPr>
              <m:t>π</m:t>
            </m:r>
          </m:e>
          <m:sub>
            <m:r>
              <w:rPr>
                <w:rFonts w:ascii="Cambria Math" w:hAnsi="Cambria Math"/>
              </w:rPr>
              <m:t>r</m:t>
            </m:r>
          </m:sub>
        </m:sSub>
        <m:r>
          <w:rPr>
            <w:rFonts w:ascii="Cambria Math" w:hAnsi="Cambria Math"/>
          </w:rPr>
          <m:t>]</m:t>
        </m:r>
      </m:oMath>
      <w:r w:rsidRPr="00C35AD7">
        <w:t>.</w:t>
      </w:r>
    </w:p>
    <w:p w14:paraId="418980DC" w14:textId="20F578F3" w:rsidR="003578D0" w:rsidRDefault="00020A2F" w:rsidP="00FE7679">
      <w:pPr>
        <w:pStyle w:val="BodyText"/>
      </w:pPr>
      <w:r>
        <w:t xml:space="preserve">In this case, </w:t>
      </w:r>
      <w:r w:rsidR="00C35AD7" w:rsidRPr="00C35AD7">
        <w:t>(1)</w:t>
      </w:r>
      <w:r w:rsidR="00C35AD7">
        <w:t xml:space="preserve"> </w:t>
      </w:r>
      <w:r w:rsidR="00C35AD7" w:rsidRPr="00C35AD7">
        <w:t>can be transformed into the following form:</w:t>
      </w:r>
    </w:p>
    <w:tbl>
      <w:tblPr>
        <w:tblW w:w="4678" w:type="dxa"/>
        <w:tblLook w:val="04A0" w:firstRow="1" w:lastRow="0" w:firstColumn="1" w:lastColumn="0" w:noHBand="0" w:noVBand="1"/>
      </w:tblPr>
      <w:tblGrid>
        <w:gridCol w:w="4395"/>
        <w:gridCol w:w="283"/>
      </w:tblGrid>
      <w:tr w:rsidR="00C35AD7" w:rsidRPr="00C35AD7" w14:paraId="6E9106F3" w14:textId="77777777" w:rsidTr="008A01E5">
        <w:tc>
          <w:tcPr>
            <w:tcW w:w="4395" w:type="dxa"/>
          </w:tcPr>
          <w:p w14:paraId="27C42F58" w14:textId="1FDF06A3" w:rsidR="00C35AD7" w:rsidRPr="00C35AD7" w:rsidRDefault="00014254" w:rsidP="00C35AD7">
            <w:pPr>
              <w:pStyle w:val="BodyText"/>
              <w:spacing w:line="240" w:lineRule="auto"/>
              <w:ind w:firstLine="0"/>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r>
                          <w:rPr>
                            <w:rFonts w:ascii="Cambria Math" w:hAnsi="Cambria Math"/>
                            <w:lang w:val="ru-RU"/>
                          </w:rPr>
                          <m:t>P</m:t>
                        </m:r>
                      </m:e>
                    </m:d>
                    <m:sSubSup>
                      <m:sSubSupPr>
                        <m:ctrlPr>
                          <w:rPr>
                            <w:rFonts w:ascii="Cambria Math" w:hAnsi="Cambria Math"/>
                            <w:i/>
                            <w:lang w:val="ru-RU"/>
                          </w:rPr>
                        </m:ctrlPr>
                      </m:sSubSupPr>
                      <m:e>
                        <m:r>
                          <w:rPr>
                            <w:rFonts w:ascii="Cambria Math" w:hAnsi="Cambria Math"/>
                            <w:lang w:val="ru-RU"/>
                          </w:rPr>
                          <m:t>t</m:t>
                        </m:r>
                      </m:e>
                      <m: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ub>
                      <m:sup>
                        <m:r>
                          <w:rPr>
                            <w:rFonts w:ascii="Cambria Math" w:hAnsi="Cambria Math"/>
                          </w:rPr>
                          <m:t>f</m:t>
                        </m:r>
                      </m:sup>
                    </m:sSubSup>
                  </m:e>
                </m:nary>
                <m:r>
                  <w:rPr>
                    <w:rFonts w:ascii="Cambria Math" w:hAnsi="Cambria Math"/>
                    <w:lang w:val="ru-RU"/>
                  </w:rPr>
                  <m:t>,</m:t>
                </m:r>
              </m:oMath>
            </m:oMathPara>
          </w:p>
        </w:tc>
        <w:tc>
          <w:tcPr>
            <w:tcW w:w="283" w:type="dxa"/>
          </w:tcPr>
          <w:p w14:paraId="2C5907E8" w14:textId="77777777" w:rsidR="00C35AD7" w:rsidRPr="00C35AD7" w:rsidRDefault="00C35AD7" w:rsidP="00C35AD7">
            <w:pPr>
              <w:pStyle w:val="BodyText"/>
              <w:spacing w:line="240" w:lineRule="auto"/>
              <w:ind w:firstLine="425"/>
              <w:rPr>
                <w:lang w:val="ru-RU"/>
              </w:rPr>
            </w:pPr>
          </w:p>
        </w:tc>
      </w:tr>
    </w:tbl>
    <w:p w14:paraId="510B3892" w14:textId="608ADACF" w:rsidR="00FD75DD" w:rsidRPr="00C35AD7" w:rsidRDefault="004C18E4" w:rsidP="00FE7679">
      <w:pPr>
        <w:pStyle w:val="BodyText"/>
        <w:ind w:firstLine="0"/>
      </w:pPr>
      <w:r>
        <w:t>w</w:t>
      </w:r>
      <w:r w:rsidR="00C35AD7">
        <w:t xml:space="preserve">here </w:t>
      </w:r>
      <m:oMath>
        <m:sSubSup>
          <m:sSubSupPr>
            <m:ctrlPr>
              <w:rPr>
                <w:rFonts w:ascii="Cambria Math" w:hAnsi="Cambria Math"/>
              </w:rPr>
            </m:ctrlPr>
          </m:sSubSupPr>
          <m:e>
            <m:r>
              <m:rPr>
                <m:sty m:val="p"/>
              </m:rPr>
              <w:rPr>
                <w:rFonts w:ascii="Cambria Math" w:hAnsi="Cambria Math"/>
              </w:rPr>
              <m:t>t</m:t>
            </m:r>
          </m:e>
          <m: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sub>
          <m:sup>
            <m:r>
              <m:rPr>
                <m:sty m:val="p"/>
              </m:rPr>
              <w:rPr>
                <w:rFonts w:ascii="Cambria Math" w:hAnsi="Cambria Math"/>
              </w:rPr>
              <m:t>f</m:t>
            </m:r>
          </m:sup>
        </m:sSubSup>
      </m:oMath>
      <w:r w:rsidR="00C35AD7" w:rsidRPr="00C35AD7">
        <w:t xml:space="preserve"> </w:t>
      </w:r>
      <w:r w:rsidR="00C35AD7">
        <w:t xml:space="preserve">is </w:t>
      </w:r>
      <w:r w:rsidR="00C35AD7" w:rsidRPr="00C35AD7">
        <w:t xml:space="preserve">the value of the previous observation </w:t>
      </w:r>
      <w:r w:rsidR="00A77733">
        <w:t xml:space="preserve">of execution </w:t>
      </w:r>
      <w:r w:rsidR="00C35AD7" w:rsidRPr="00C35AD7">
        <w:t xml:space="preserve">time </w:t>
      </w:r>
      <w:r w:rsidR="00A77733">
        <w:t xml:space="preserve">of the </w:t>
      </w:r>
      <w:r w:rsidR="00C35AD7" w:rsidRPr="00C35AD7">
        <w:t xml:space="preserve">function </w:t>
      </w:r>
      <m:oMath>
        <m:r>
          <m:rPr>
            <m:sty m:val="p"/>
          </m:rPr>
          <w:rPr>
            <w:rFonts w:ascii="Cambria Math" w:hAnsi="Cambria Math"/>
          </w:rPr>
          <m:t>f</m:t>
        </m:r>
      </m:oMath>
      <w:r w:rsidR="00C35AD7" w:rsidRPr="00C35AD7">
        <w:t xml:space="preserve"> </w:t>
      </w:r>
      <w:r w:rsidR="00A77733">
        <w:t xml:space="preserve">with the </w:t>
      </w:r>
      <w:r w:rsidR="00A77733" w:rsidRPr="00A77733">
        <w:t>evaluation parameter vector</w:t>
      </w:r>
      <w:r w:rsidR="00A77733">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C35AD7" w:rsidRPr="00C35AD7">
        <w:t>.</w:t>
      </w:r>
    </w:p>
    <w:p w14:paraId="633B93D2" w14:textId="684DE30A" w:rsidR="00FD75DD" w:rsidRPr="003578D0" w:rsidRDefault="00404094" w:rsidP="00FE7679">
      <w:pPr>
        <w:pStyle w:val="BodyText"/>
      </w:pPr>
      <w:r w:rsidRPr="00404094">
        <w:t xml:space="preserve">Similarly, we </w:t>
      </w:r>
      <w:r>
        <w:t xml:space="preserve">can </w:t>
      </w:r>
      <w:r w:rsidRPr="00404094">
        <w:t xml:space="preserve">estimate the amount of output </w:t>
      </w:r>
      <w:r>
        <w:t xml:space="preserve">data </w:t>
      </w:r>
      <w:r w:rsidRPr="00404094">
        <w:t xml:space="preserve">for the function </w:t>
      </w:r>
      <m:oMath>
        <m:r>
          <m:rPr>
            <m:sty m:val="p"/>
          </m:rPr>
          <w:rPr>
            <w:rFonts w:ascii="Cambria Math" w:hAnsi="Cambria Math"/>
          </w:rPr>
          <m:t>f</m:t>
        </m:r>
      </m:oMath>
      <w:r w:rsidRPr="00404094">
        <w:t>:</w:t>
      </w:r>
    </w:p>
    <w:tbl>
      <w:tblPr>
        <w:tblW w:w="4679" w:type="dxa"/>
        <w:tblLook w:val="04A0" w:firstRow="1" w:lastRow="0" w:firstColumn="1" w:lastColumn="0" w:noHBand="0" w:noVBand="1"/>
      </w:tblPr>
      <w:tblGrid>
        <w:gridCol w:w="4395"/>
        <w:gridCol w:w="284"/>
      </w:tblGrid>
      <w:tr w:rsidR="00404094" w:rsidRPr="00404094" w14:paraId="7549B07C" w14:textId="77777777" w:rsidTr="00404094">
        <w:tc>
          <w:tcPr>
            <w:tcW w:w="4395" w:type="dxa"/>
          </w:tcPr>
          <w:p w14:paraId="4B7A93E7" w14:textId="00961082" w:rsidR="00404094" w:rsidRPr="00404094" w:rsidRDefault="00014254" w:rsidP="00404094">
            <w:pPr>
              <w:pStyle w:val="BodyText"/>
              <w:spacing w:line="240" w:lineRule="auto"/>
              <w:ind w:firstLine="0"/>
            </w:pPr>
            <m:oMathPara>
              <m:oMath>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 xml:space="preserve">, </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v</m:t>
                        </m:r>
                      </m:e>
                      <m:sub>
                        <m:sSubSup>
                          <m:sSubSupPr>
                            <m:ctrlPr>
                              <w:rPr>
                                <w:rFonts w:ascii="Cambria Math" w:hAnsi="Cambria Math"/>
                                <w:i/>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rPr>
                              <m:t>i</m:t>
                            </m:r>
                            <m:ctrlPr>
                              <w:rPr>
                                <w:rFonts w:ascii="Cambria Math" w:hAnsi="Cambria Math"/>
                                <w:lang w:val="ru-RU"/>
                              </w:rPr>
                            </m:ctrlPr>
                          </m:sub>
                          <m:sup>
                            <m:r>
                              <w:rPr>
                                <w:rFonts w:ascii="Cambria Math" w:hAnsi="Cambria Math"/>
                              </w:rPr>
                              <m:t>in</m:t>
                            </m:r>
                          </m:sup>
                        </m:sSubSup>
                      </m:sub>
                      <m:sup>
                        <m:r>
                          <w:rPr>
                            <w:rFonts w:ascii="Cambria Math" w:hAnsi="Cambria Math"/>
                          </w:rPr>
                          <m:t>f</m:t>
                        </m:r>
                      </m:sup>
                    </m:sSubSup>
                  </m:e>
                </m:nary>
                <m:r>
                  <w:rPr>
                    <w:rFonts w:ascii="Cambria Math" w:hAnsi="Cambria Math"/>
                    <w:lang w:val="ru-RU"/>
                  </w:rPr>
                  <m:t>,</m:t>
                </m:r>
              </m:oMath>
            </m:oMathPara>
          </w:p>
        </w:tc>
        <w:tc>
          <w:tcPr>
            <w:tcW w:w="284" w:type="dxa"/>
          </w:tcPr>
          <w:p w14:paraId="3888DB16" w14:textId="77777777" w:rsidR="00404094" w:rsidRPr="00404094" w:rsidRDefault="00404094" w:rsidP="00404094">
            <w:pPr>
              <w:pStyle w:val="BodyText"/>
              <w:spacing w:line="240" w:lineRule="auto"/>
              <w:ind w:firstLine="425"/>
              <w:rPr>
                <w:lang w:val="ru-RU"/>
              </w:rPr>
            </w:pPr>
          </w:p>
        </w:tc>
      </w:tr>
    </w:tbl>
    <w:p w14:paraId="4960F059" w14:textId="1C963FD4" w:rsidR="000F0A48" w:rsidRPr="00B92659" w:rsidRDefault="00404094" w:rsidP="00FE7679">
      <w:pPr>
        <w:pStyle w:val="BodyText"/>
        <w:ind w:firstLine="0"/>
      </w:pPr>
      <w:r w:rsidRPr="00404094">
        <w:t xml:space="preserve">where </w:t>
      </w:r>
      <m:oMath>
        <m:acc>
          <m:accPr>
            <m:ctrlPr>
              <w:rPr>
                <w:rFonts w:ascii="Cambria Math" w:hAnsi="Cambria Math"/>
              </w:rPr>
            </m:ctrlPr>
          </m:accPr>
          <m:e>
            <m:r>
              <m:rPr>
                <m:sty m:val="p"/>
              </m:rPr>
              <w:rPr>
                <w:rFonts w:ascii="Cambria Math" w:hAnsi="Cambria Math"/>
              </w:rPr>
              <m:t>ν</m:t>
            </m:r>
          </m:e>
        </m:acc>
        <m:d>
          <m:dPr>
            <m:ctrlPr>
              <w:rPr>
                <w:rFonts w:ascii="Cambria Math" w:hAnsi="Cambria Math"/>
              </w:rPr>
            </m:ctrlPr>
          </m:dPr>
          <m:e>
            <m:r>
              <m:rPr>
                <m:sty m:val="p"/>
              </m:rP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e>
        </m:d>
      </m:oMath>
      <w:r>
        <w:t xml:space="preserve"> is an estimate value </w:t>
      </w:r>
      <w:r w:rsidRPr="00404094">
        <w:t xml:space="preserve">of the volume of output parameters of </w:t>
      </w:r>
      <w:r>
        <w:t xml:space="preserve">the </w:t>
      </w:r>
      <w:r w:rsidRPr="00404094">
        <w:t xml:space="preserve">function </w:t>
      </w:r>
      <m:oMath>
        <m:r>
          <m:rPr>
            <m:sty m:val="p"/>
          </m:rPr>
          <w:rPr>
            <w:rFonts w:ascii="Cambria Math" w:hAnsi="Cambria Math"/>
          </w:rPr>
          <m:t>f</m:t>
        </m:r>
      </m:oMath>
      <w:r>
        <w:t xml:space="preserve"> </w:t>
      </w:r>
      <w:r w:rsidRPr="00404094">
        <w:t xml:space="preserve">on the basis of information on output volumes </w:t>
      </w:r>
      <w:r>
        <w:t xml:space="preserve">of </w:t>
      </w:r>
      <m:oMath>
        <m:r>
          <m:rPr>
            <m:sty m:val="p"/>
          </m:rPr>
          <w:rPr>
            <w:rFonts w:ascii="Cambria Math" w:hAnsi="Cambria Math"/>
          </w:rPr>
          <m:t>k</m:t>
        </m:r>
      </m:oMath>
      <w:r w:rsidRPr="00404094">
        <w:t xml:space="preserve"> previous runs of </w:t>
      </w:r>
      <w:r>
        <w:t xml:space="preserve">the same function with the </w:t>
      </w:r>
      <m:oMath>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i</m:t>
            </m:r>
          </m:sub>
          <m:sup>
            <m:r>
              <m:rPr>
                <m:sty m:val="p"/>
              </m:rPr>
              <w:rPr>
                <w:rFonts w:ascii="Cambria Math" w:hAnsi="Cambria Math"/>
              </w:rPr>
              <m:t>in</m:t>
            </m:r>
          </m:sup>
        </m:sSubSup>
      </m:oMath>
      <w:r w:rsidRPr="00404094">
        <w:t xml:space="preserve"> </w:t>
      </w:r>
      <w:r>
        <w:t xml:space="preserve">input parameters, </w:t>
      </w:r>
      <w:r w:rsidRPr="00404094">
        <w:t xml:space="preserve">using </w:t>
      </w:r>
      <w:r>
        <w:t xml:space="preserve">the </w:t>
      </w:r>
      <w:r w:rsidRPr="00404094">
        <w:t xml:space="preserve">weighting function </w:t>
      </w:r>
      <m:oMath>
        <m:r>
          <m:rPr>
            <m:sty m:val="p"/>
          </m:rPr>
          <w:rPr>
            <w:rFonts w:ascii="Cambria Math" w:hAnsi="Cambria Math"/>
          </w:rPr>
          <m:t>W</m:t>
        </m:r>
      </m:oMath>
      <w:r w:rsidRPr="00404094">
        <w:t>.</w:t>
      </w:r>
    </w:p>
    <w:p w14:paraId="3BB0C990" w14:textId="2B158024" w:rsidR="006B56FC" w:rsidRDefault="006B56FC" w:rsidP="006B56FC">
      <w:pPr>
        <w:pStyle w:val="Heading1"/>
      </w:pPr>
      <w:r w:rsidRPr="006B56FC">
        <w:t>HEFT algorithm for the problem-oriented scheduling</w:t>
      </w:r>
    </w:p>
    <w:p w14:paraId="6A3E464E" w14:textId="22B4E3E1" w:rsidR="006B56FC" w:rsidRDefault="006B56FC" w:rsidP="00FE7679">
      <w:pPr>
        <w:pStyle w:val="BodyText"/>
      </w:pPr>
      <w:r>
        <w:t xml:space="preserve">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w:t>
      </w:r>
      <w:r>
        <w:lastRenderedPageBreak/>
        <w:t>algorithm is based on an algorithm of Heterogeneous Earliest-Finish-Time (HEFT), but contains modifications during the node level computation phase, and takes into account the problem of calculating the incoming communication value of its parent task</w:t>
      </w:r>
      <w:r w:rsidR="00E40A71">
        <w:t xml:space="preserve"> </w:t>
      </w:r>
      <w:r w:rsidR="00E40A71">
        <w:fldChar w:fldCharType="begin" w:fldLock="1"/>
      </w:r>
      <w:r w:rsidR="007440F5">
        <w:instrText>ADDIN CSL_CITATION { "citationItems" : [ { "id" : "ITEM-1", "itemData" : { "author" : [ { "dropping-particle" : "", "family" : "Topcuoglu", "given" : "Haluk", "non-dropping-particle" : "", "parse-names" : false, "suffix" : "" }, { "dropping-particle" : "", "family" : "Hariri", "given" : "Salim", "non-dropping-particle" : "", "parse-names" : false, "suffix" : "" }, { "dropping-particle" : "", "family" : "Society", "given" : "Ieee Computer", "non-dropping-particle" : "", "parse-names" : false, "suffix" : "" } ], "container-title" : "Parallel and Distributed Systems, IEEE Transactions on", "id" : "ITEM-1", "issue" : "3", "issued" : { "date-parts" : [ [ "2002" ] ] }, "page" : "260-274", "title" : "Performance-Effective and Low-Complexity", "type" : "article-journal", "volume" : "13" }, "uris" : [ "http://www.mendeley.com/documents/?uuid=879ee86c-d3de-425f-8f32-fd3af446e369" ] } ], "mendeley" : { "formattedCitation" : "[17]", "plainTextFormattedCitation" : "[17]", "previouslyFormattedCitation" : "[17]" }, "properties" : { "noteIndex" : 0 }, "schema" : "https://github.com/citation-style-language/schema/raw/master/csl-citation.json" }</w:instrText>
      </w:r>
      <w:r w:rsidR="00E40A71">
        <w:fldChar w:fldCharType="separate"/>
      </w:r>
      <w:r w:rsidR="00E40A71" w:rsidRPr="00E40A71">
        <w:t>[17]</w:t>
      </w:r>
      <w:r w:rsidR="00E40A71">
        <w:fldChar w:fldCharType="end"/>
      </w:r>
      <w:r>
        <w:t>.</w:t>
      </w:r>
    </w:p>
    <w:p w14:paraId="721C17A4" w14:textId="77777777" w:rsidR="000975CD" w:rsidRDefault="006B56FC" w:rsidP="00FE7679">
      <w:pPr>
        <w:pStyle w:val="BodyText"/>
      </w:pPr>
      <w:r>
        <w:t xml:space="preserve">Let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e>
        </m:d>
        <m:r>
          <m:rPr>
            <m:sty m:val="p"/>
          </m:rPr>
          <w:rPr>
            <w:rFonts w:ascii="Cambria Math" w:hAnsi="Cambria Math"/>
          </w:rPr>
          <m:t>-</m:t>
        </m:r>
      </m:oMath>
      <w:r w:rsidRPr="00FE7679">
        <w:t xml:space="preserve"> </w:t>
      </w:r>
      <w:r>
        <w:t>be the size of the problem</w:t>
      </w:r>
      <w:r w:rsidR="000975CD">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and the </w:t>
      </w:r>
      <m:oMath>
        <m:r>
          <m:rPr>
            <m:sty m:val="p"/>
          </m:rPr>
          <w:rPr>
            <w:rFonts w:ascii="Cambria Math" w:hAnsi="Cambria Math"/>
          </w:rPr>
          <m:t>R</m:t>
        </m:r>
      </m:oMath>
      <w:r>
        <w:t xml:space="preserve"> be the set of computing resources with an average processing power </w:t>
      </w:r>
      <m:oMath>
        <m:d>
          <m:dPr>
            <m:begChr m:val="|"/>
            <m:endChr m:val="|"/>
            <m:ctrlPr>
              <w:rPr>
                <w:rFonts w:ascii="Cambria Math" w:hAnsi="Cambria Math"/>
              </w:rPr>
            </m:ctrlPr>
          </m:dPr>
          <m:e>
            <m:r>
              <m:rPr>
                <m:sty m:val="p"/>
              </m:rPr>
              <w:rPr>
                <w:rFonts w:ascii="Cambria Math" w:hAnsi="Cambria Math"/>
              </w:rPr>
              <m:t>R</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type m:val="skw"/>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num>
              <m:den>
                <m:r>
                  <m:rPr>
                    <m:sty m:val="p"/>
                  </m:rPr>
                  <w:rPr>
                    <w:rFonts w:ascii="Cambria Math" w:hAnsi="Cambria Math"/>
                  </w:rPr>
                  <m:t>n</m:t>
                </m:r>
              </m:den>
            </m:f>
          </m:e>
        </m:nary>
      </m:oMath>
      <w:r>
        <w:t xml:space="preserve">. Then, the average time to complete the task with all available resources is calculated as </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6D16A834" w:rsidR="000975CD" w:rsidRPr="00031DB0" w:rsidRDefault="0078664D" w:rsidP="001D644B">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2</w:instrText>
            </w:r>
            <w:r w:rsidRPr="00C60A9F">
              <w:fldChar w:fldCharType="end"/>
            </w:r>
            <w:r w:rsidRPr="00C60A9F">
              <w:rPr>
                <w:lang w:val="ru-RU"/>
              </w:rPr>
              <w:instrText>)</w:instrText>
            </w:r>
            <w:r w:rsidRPr="00C60A9F">
              <w:fldChar w:fldCharType="end"/>
            </w:r>
          </w:p>
        </w:tc>
      </w:tr>
    </w:tbl>
    <w:p w14:paraId="1A923133" w14:textId="77777777" w:rsidR="006B56FC" w:rsidRDefault="006B56FC" w:rsidP="00FE7679">
      <w:pPr>
        <w:pStyle w:val="BodyText"/>
      </w:pPr>
      <w:r>
        <w:t xml:space="preserve">Let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T</m:t>
                </m:r>
              </m:e>
            </m:acc>
          </m:e>
          <m:sub>
            <m:r>
              <m:rPr>
                <m:sty m:val="p"/>
              </m:rPr>
              <w:rPr>
                <w:rFonts w:ascii="Cambria Math" w:hAnsi="Cambria Math"/>
              </w:rPr>
              <m:t>xy</m:t>
            </m:r>
          </m:sub>
        </m:sSub>
      </m:oMath>
      <w:r>
        <w:t xml:space="preserve"> be the amount of data transferred between tasks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y</m:t>
            </m:r>
          </m:sub>
        </m:sSub>
      </m:oMath>
      <w:r>
        <w:t xml:space="preserve">, and R be the set of available resources with an average capacity of data transfer </w:t>
      </w:r>
      <m:oMath>
        <m:acc>
          <m:accPr>
            <m:chr m:val="̅"/>
            <m:ctrlPr>
              <w:rPr>
                <w:rFonts w:ascii="Cambria Math" w:hAnsi="Cambria Math"/>
              </w:rPr>
            </m:ctrlPr>
          </m:accPr>
          <m:e>
            <m:r>
              <m:rPr>
                <m:sty m:val="p"/>
              </m:rPr>
              <w:rPr>
                <w:rFonts w:ascii="Cambria Math" w:hAnsi="Cambria Math"/>
              </w:rPr>
              <m:t>R</m:t>
            </m:r>
          </m:e>
        </m:acc>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type m:val="skw"/>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acc>
              </m:num>
              <m:den>
                <m:r>
                  <m:rPr>
                    <m:sty m:val="p"/>
                  </m:rPr>
                  <w:rPr>
                    <w:rFonts w:ascii="Cambria Math" w:hAnsi="Cambria Math"/>
                  </w:rPr>
                  <m:t>n</m:t>
                </m:r>
              </m:den>
            </m:f>
          </m:e>
        </m:nary>
      </m:oMath>
      <w:r>
        <w:t xml:space="preserve">. Then the average score on data transfer costs between tasks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y</m:t>
            </m:r>
          </m:sub>
        </m:sSub>
      </m:oMath>
      <w:r w:rsidR="006F3F67">
        <w:t xml:space="preserve"> for all pairs of p.</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44FB692" w14:textId="77777777" w:rsidTr="0078664D">
        <w:trPr>
          <w:trHeight w:val="375"/>
        </w:trPr>
        <w:tc>
          <w:tcPr>
            <w:tcW w:w="3402" w:type="dxa"/>
          </w:tcPr>
          <w:p w14:paraId="5E8E97D6" w14:textId="0954454D" w:rsidR="0078664D" w:rsidRPr="00031DB0" w:rsidRDefault="0078664D" w:rsidP="0078664D">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oMath>
            </m:oMathPara>
          </w:p>
        </w:tc>
        <w:tc>
          <w:tcPr>
            <w:tcW w:w="1275" w:type="dxa"/>
            <w:vAlign w:val="center"/>
          </w:tcPr>
          <w:p w14:paraId="1F63D784" w14:textId="7E6F9AB2"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3</w:instrText>
            </w:r>
            <w:r w:rsidRPr="00C60A9F">
              <w:fldChar w:fldCharType="end"/>
            </w:r>
            <w:r w:rsidRPr="00C60A9F">
              <w:rPr>
                <w:lang w:val="ru-RU"/>
              </w:rPr>
              <w:instrText>)</w:instrText>
            </w:r>
            <w:r w:rsidRPr="00C60A9F">
              <w:fldChar w:fldCharType="end"/>
            </w:r>
          </w:p>
        </w:tc>
      </w:tr>
    </w:tbl>
    <w:p w14:paraId="50E3A41F" w14:textId="77777777" w:rsidR="006B56FC" w:rsidRDefault="006B56FC" w:rsidP="003566B0">
      <w:pPr>
        <w:pStyle w:val="BodyText"/>
      </w:pPr>
      <w:r>
        <w:t xml:space="preserve">Thus, the priority calculation unit may be defined as </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CF19FC4" w14:textId="77777777" w:rsidTr="0078664D">
        <w:trPr>
          <w:trHeight w:val="375"/>
        </w:trPr>
        <w:tc>
          <w:tcPr>
            <w:tcW w:w="3402" w:type="dxa"/>
          </w:tcPr>
          <w:p w14:paraId="5379F8DA" w14:textId="6B82D99B" w:rsidR="0078664D" w:rsidRPr="00031DB0" w:rsidRDefault="008A3C46" w:rsidP="008A3C46">
            <m:oMathPara>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w:br/>
                </m:r>
              </m:oMath>
              <m:oMath>
                <m:r>
                  <w:rPr>
                    <w:rFonts w:ascii="Cambria Math" w:hAnsi="Cambria Math"/>
                  </w:rPr>
                  <m:t>+</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oMath>
            </m:oMathPara>
          </w:p>
        </w:tc>
        <w:tc>
          <w:tcPr>
            <w:tcW w:w="1275" w:type="dxa"/>
            <w:vAlign w:val="center"/>
          </w:tcPr>
          <w:p w14:paraId="094CA8BA" w14:textId="1DD963DD"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4</w:instrText>
            </w:r>
            <w:r w:rsidRPr="00C60A9F">
              <w:fldChar w:fldCharType="end"/>
            </w:r>
            <w:r w:rsidRPr="00C60A9F">
              <w:rPr>
                <w:lang w:val="ru-RU"/>
              </w:rPr>
              <w:instrText>)</w:instrText>
            </w:r>
            <w:r w:rsidRPr="00C60A9F">
              <w:fldChar w:fldCharType="end"/>
            </w:r>
          </w:p>
        </w:tc>
      </w:tr>
    </w:tbl>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46ED1540" w:rsidR="006B56FC" w:rsidRDefault="006B56FC" w:rsidP="003566B0">
      <w:pPr>
        <w:pStyle w:val="BodyText"/>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w:t>
      </w:r>
      <w:r w:rsidR="004D549A">
        <w:fldChar w:fldCharType="begin" w:fldLock="1"/>
      </w:r>
      <w:r w:rsidR="004D549A">
        <w:instrText>ADDIN CSL_CITATION { "citationItems" : [ { "id" : "ITEM-1", "itemData" : { "DOI" : "10.7873/DATE2014.292", "ISBN" : "978-3-9815370-2-4", "ISSN" : "15301591", "author" : [ { "dropping-particle" : "", "family" : "Chen", "given" : "Shuang", "non-dropping-particle" : "", "parse-names" : false, "suffix" : "" }, { "dropping-particle" : "", "family" : "Wang", "given" : "Yanzhi", "non-dropping-particle" : "", "parse-names" : false, "suffix" : "" }, { "dropping-particle" : "", "family" : "Pedram", "given" : "Massoud", "non-dropping-particle" : "", "parse-names" : false, "suffix" : "" } ], "id" : "ITEM-1", "issued" : { "date-parts" : [ [ "2014" ] ] }, "page" : "279", "title" : "Concurrent placement, capacity provisioning, and request flow control for a distributed cloud infrastructure", "type" : "article-journal" }, "uris" : [ "http://www.mendeley.com/documents/?uuid=c676f412-44dd-487e-bca2-aae9acfc5d27" ] } ], "mendeley" : { "formattedCitation" : "[18]", "plainTextFormattedCitation" : "[18]" }, "properties" : { "noteIndex" : 0 }, "schema" : "https://github.com/citation-style-language/schema/raw/master/csl-citation.json" }</w:instrText>
      </w:r>
      <w:r w:rsidR="004D549A">
        <w:fldChar w:fldCharType="separate"/>
      </w:r>
      <w:r w:rsidR="004D549A" w:rsidRPr="004D549A">
        <w:t>[18]</w:t>
      </w:r>
      <w:r w:rsidR="004D549A">
        <w:fldChar w:fldCharType="end"/>
      </w:r>
      <w:r w:rsidR="004D549A">
        <w:t>.</w:t>
      </w:r>
    </w:p>
    <w:p w14:paraId="1EECB14C" w14:textId="03C06FF9" w:rsidR="00905539" w:rsidRDefault="00905539" w:rsidP="003566B0">
      <w:pPr>
        <w:pStyle w:val="BodyText"/>
      </w:pPr>
      <w:r>
        <w:t>Taking into account the specifics of the problem-oriented cloud computing environment following modifi</w:t>
      </w:r>
      <w:r w:rsidR="00CD4C23">
        <w:t>cations apply to this algorithm.</w:t>
      </w:r>
    </w:p>
    <w:p w14:paraId="795A6DF9" w14:textId="6C42A5CD" w:rsidR="00905539" w:rsidRDefault="00905539" w:rsidP="003566B0">
      <w:pPr>
        <w:pStyle w:val="BodyText"/>
      </w:pPr>
      <w:r>
        <w:t xml:space="preserve">Let </w:t>
      </w:r>
      <m:oMath>
        <m:r>
          <m:rPr>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is </w:t>
      </w:r>
      <w:r w:rsidR="00B12DA4">
        <w:t>a</w:t>
      </w:r>
      <w:r>
        <w:t xml:space="preserve"> function</w:t>
      </w:r>
      <w:r w:rsidRPr="00905539">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r>
          <m:rPr>
            <m:sty m:val="p"/>
          </m:rPr>
          <w:rPr>
            <w:rFonts w:ascii="Cambria Math" w:hAnsi="Cambria Math"/>
          </w:rPr>
          <m:t>∈</m:t>
        </m:r>
        <m:r>
          <m:rPr>
            <m:sty m:val="p"/>
          </m:rPr>
          <w:rPr>
            <w:rFonts w:ascii="Cambria Math" w:hAnsi="Cambria Math"/>
          </w:rPr>
          <m:t>F</m:t>
        </m:r>
      </m:oMath>
      <w:r>
        <w:t xml:space="preserve"> with a set of input data objects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n</m:t>
                </m:r>
              </m:sub>
              <m:sup>
                <m:r>
                  <m:rPr>
                    <m:sty m:val="p"/>
                  </m:rPr>
                  <w:rPr>
                    <w:rFonts w:ascii="Cambria Math" w:hAnsi="Cambria Math"/>
                  </w:rPr>
                  <m:t>in</m:t>
                </m:r>
              </m:sup>
            </m:sSubSup>
          </m:e>
        </m:d>
      </m:oMath>
      <w:r>
        <w:t>:</w:t>
      </w:r>
    </w:p>
    <w:p w14:paraId="1D39E098" w14:textId="77777777" w:rsidR="00905539" w:rsidRPr="00905539" w:rsidRDefault="00014254"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3CABA84A" w14:textId="77777777" w:rsidR="00484F83" w:rsidRDefault="00905539" w:rsidP="003566B0">
      <w:pPr>
        <w:pStyle w:val="BodyText"/>
      </w:pPr>
      <w:r>
        <w:t xml:space="preserve">We define R as the set of available for the deployment virtual machines with mean production capacity </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82"/>
      </w:tblGrid>
      <w:tr w:rsidR="00484F83" w:rsidRPr="00031DB0" w14:paraId="78DE9A62" w14:textId="77777777" w:rsidTr="00484F83">
        <w:trPr>
          <w:trHeight w:val="375"/>
        </w:trPr>
        <w:tc>
          <w:tcPr>
            <w:tcW w:w="4395" w:type="dxa"/>
          </w:tcPr>
          <w:p w14:paraId="37CAD18D" w14:textId="35D9C38E" w:rsidR="00484F83" w:rsidRPr="00031DB0" w:rsidRDefault="00014254" w:rsidP="00484F83">
            <w:pPr>
              <w:ind w:firstLine="426"/>
              <w:jc w:val="both"/>
            </w:pPr>
            <m:oMathPara>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e>
                        </m:d>
                      </m:num>
                      <m:den>
                        <m:r>
                          <w:rPr>
                            <w:rFonts w:ascii="Cambria Math" w:hAnsi="Cambria Math"/>
                            <w:lang w:val="ru-RU"/>
                          </w:rPr>
                          <m:t>n</m:t>
                        </m:r>
                      </m:den>
                    </m:f>
                  </m:e>
                </m:nary>
                <m:r>
                  <w:rPr>
                    <w:rFonts w:ascii="Cambria Math" w:hAnsi="Cambria Math"/>
                    <w:lang w:val="ru-RU"/>
                  </w:rPr>
                  <m:t>.</m:t>
                </m:r>
              </m:oMath>
            </m:oMathPara>
          </w:p>
        </w:tc>
        <w:tc>
          <w:tcPr>
            <w:tcW w:w="282" w:type="dxa"/>
            <w:vAlign w:val="center"/>
          </w:tcPr>
          <w:p w14:paraId="7AD5D879" w14:textId="574590B2" w:rsidR="00484F83" w:rsidRPr="00031DB0" w:rsidRDefault="00484F83" w:rsidP="00484F83">
            <w:pPr>
              <w:spacing w:line="360" w:lineRule="auto"/>
              <w:jc w:val="both"/>
            </w:pPr>
          </w:p>
        </w:tc>
      </w:tr>
    </w:tbl>
    <w:p w14:paraId="0CA37A8A" w14:textId="77777777" w:rsidR="00905539" w:rsidRDefault="00905539" w:rsidP="003566B0">
      <w:pPr>
        <w:pStyle w:val="BodyText"/>
      </w:pPr>
      <w:r>
        <w:t>In this case, for evaluating the execution time we can apply the following formula:</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B12DA4" w:rsidRPr="00031DB0" w14:paraId="10F8B4E8" w14:textId="77777777" w:rsidTr="00AB78DD">
        <w:trPr>
          <w:trHeight w:val="375"/>
        </w:trPr>
        <w:tc>
          <w:tcPr>
            <w:tcW w:w="4111" w:type="dxa"/>
          </w:tcPr>
          <w:p w14:paraId="6640680D" w14:textId="1483E7B0" w:rsidR="00B12DA4" w:rsidRPr="00031DB0" w:rsidRDefault="00B12DA4" w:rsidP="0030536F">
            <m:oMathPara>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m:oMathPara>
          </w:p>
        </w:tc>
        <w:tc>
          <w:tcPr>
            <w:tcW w:w="566" w:type="dxa"/>
            <w:vAlign w:val="center"/>
          </w:tcPr>
          <w:p w14:paraId="4FE4A0C6" w14:textId="5DA0113B" w:rsidR="00B12DA4" w:rsidRPr="00031DB0" w:rsidRDefault="00B12DA4" w:rsidP="0030536F">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5</w:instrText>
            </w:r>
            <w:r w:rsidRPr="00C60A9F">
              <w:fldChar w:fldCharType="end"/>
            </w:r>
            <w:r w:rsidRPr="00C60A9F">
              <w:rPr>
                <w:lang w:val="ru-RU"/>
              </w:rPr>
              <w:instrText>)</w:instrText>
            </w:r>
            <w:r w:rsidRPr="00C60A9F">
              <w:fldChar w:fldCharType="end"/>
            </w:r>
          </w:p>
        </w:tc>
      </w:tr>
    </w:tbl>
    <w:p w14:paraId="76A0BF25" w14:textId="65818C66" w:rsidR="00905539" w:rsidRPr="003D6CB6" w:rsidRDefault="00B12DA4" w:rsidP="00DE6478">
      <w:pPr>
        <w:jc w:val="both"/>
      </w:pPr>
      <w:r w:rsidRPr="00B12DA4">
        <w:t xml:space="preserve">where </w:t>
      </w:r>
      <m:oMath>
        <m:acc>
          <m:accPr>
            <m:ctrlPr>
              <w:rPr>
                <w:rFonts w:ascii="Cambria Math" w:hAnsi="Cambria Math"/>
              </w:rPr>
            </m:ctrlPr>
          </m:accPr>
          <m:e>
            <m:r>
              <m:rPr>
                <m:sty m:val="p"/>
              </m:rPr>
              <w:rPr>
                <w:rFonts w:ascii="Cambria Math" w:hAnsi="Cambria Math"/>
              </w:rPr>
              <m:t>τ</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R</m:t>
                </m:r>
              </m:e>
            </m:d>
            <m:r>
              <m:rPr>
                <m:sty m:val="p"/>
              </m:rPr>
              <w:rPr>
                <w:rFonts w:ascii="Cambria Math" w:hAnsi="Cambria Math"/>
              </w:rPr>
              <m:t>,</m:t>
            </m:r>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x</m:t>
                </m:r>
              </m:sub>
              <m:sup>
                <m:r>
                  <m:rPr>
                    <m:sty m:val="p"/>
                  </m:rPr>
                  <w:rPr>
                    <w:rFonts w:ascii="Cambria Math" w:hAnsi="Cambria Math"/>
                  </w:rPr>
                  <m:t>in</m:t>
                </m:r>
              </m:sup>
            </m:sSubSup>
          </m:e>
        </m:d>
      </m:oMath>
      <w:r>
        <w:t xml:space="preserve"> is an </w:t>
      </w:r>
      <w:r w:rsidRPr="00C60A9F">
        <w:t xml:space="preserve">average execution time </w:t>
      </w:r>
      <w:r>
        <w:t xml:space="preserve">estimation for the </w:t>
      </w:r>
      <w:r w:rsidRPr="00C60A9F">
        <w:t xml:space="preserve">function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oMath>
      <w:r>
        <w:t xml:space="preserve"> on </w:t>
      </w:r>
      <w:r w:rsidR="00DE6478">
        <w:t xml:space="preserve">a set of machines with mean production capacity </w:t>
      </w:r>
      <m:oMath>
        <m:d>
          <m:dPr>
            <m:begChr m:val="|"/>
            <m:endChr m:val="|"/>
            <m:ctrlPr>
              <w:rPr>
                <w:rFonts w:ascii="Cambria Math" w:hAnsi="Cambria Math"/>
              </w:rPr>
            </m:ctrlPr>
          </m:dPr>
          <m:e>
            <m:r>
              <m:rPr>
                <m:sty m:val="p"/>
              </m:rPr>
              <w:rPr>
                <w:rFonts w:ascii="Cambria Math" w:hAnsi="Cambria Math"/>
              </w:rPr>
              <m:t>R</m:t>
            </m:r>
          </m:e>
        </m:d>
      </m:oMath>
      <w:r w:rsidR="00DE6478">
        <w:t xml:space="preserve"> with the set of known values of input parameters </w:t>
      </w:r>
      <m:oMath>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x</m:t>
            </m:r>
          </m:sub>
          <m:sup>
            <m:r>
              <m:rPr>
                <m:sty m:val="p"/>
              </m:rPr>
              <w:rPr>
                <w:rFonts w:ascii="Cambria Math" w:hAnsi="Cambria Math"/>
              </w:rPr>
              <m:t>in</m:t>
            </m:r>
          </m:sup>
        </m:sSubSup>
      </m:oMath>
      <w:r w:rsidR="00DE6478">
        <w:t xml:space="preserve">. </w:t>
      </w:r>
    </w:p>
    <w:p w14:paraId="0FD1E56E" w14:textId="0AD661DD" w:rsidR="00905539" w:rsidRDefault="00905539" w:rsidP="003566B0">
      <w:pPr>
        <w:pStyle w:val="BodyText"/>
      </w:pPr>
      <w:r>
        <w:t>The model of problem-oriented services should take into account the amount of data returned by each task</w:t>
      </w:r>
      <w:r w:rsidR="001D644B" w:rsidRPr="001D644B">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This may be used by the operator of the expected output </w:t>
      </w:r>
      <m:oMath>
        <m:r>
          <m:rPr>
            <m:sty m:val="p"/>
          </m:rPr>
          <w:rPr>
            <w:rFonts w:ascii="Cambria Math" w:hAnsi="Cambria Math"/>
          </w:rPr>
          <m:t>ν</m:t>
        </m:r>
        <m:r>
          <m:rPr>
            <m:sty m:val="p"/>
          </m:rPr>
          <w:rPr>
            <w:rFonts w:ascii="Cambria Math" w:hAnsi="Cambria Math"/>
          </w:rPr>
          <m:t>(</m:t>
        </m:r>
        <m:r>
          <m:rPr>
            <m:sty m:val="p"/>
          </m:rPr>
          <w:rPr>
            <w:rFonts w:ascii="Cambria Math" w:hAnsi="Cambria Math"/>
          </w:rPr>
          <m:t>f</m:t>
        </m:r>
      </m:oMath>
      <w:r w:rsidR="001D644B" w:rsidRPr="001D644B">
        <w:t>,</w:t>
      </w:r>
      <m:oMath>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out</m:t>
            </m:r>
          </m:sup>
        </m:sSup>
      </m:oMath>
      <w:r>
        <w:t xml:space="preserve">. Consequently, within the framework of problem-oriented model for the evaluation of </w:t>
      </w:r>
      <w:r>
        <w:lastRenderedPageBreak/>
        <w:t xml:space="preserve">data transmission time between two tasks the following </w:t>
      </w:r>
      <w:r w:rsidR="00DE6478">
        <w:t>estimation</w:t>
      </w:r>
      <w:r>
        <w:t xml:space="preserve"> can be used: </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DE6478" w:rsidRPr="00031DB0" w14:paraId="4B5CF370" w14:textId="77777777" w:rsidTr="00AB78DD">
        <w:trPr>
          <w:trHeight w:val="375"/>
        </w:trPr>
        <w:tc>
          <w:tcPr>
            <w:tcW w:w="4111" w:type="dxa"/>
          </w:tcPr>
          <w:p w14:paraId="6F177CC2" w14:textId="644E3A77" w:rsidR="00DE6478" w:rsidRPr="00031DB0" w:rsidRDefault="00DE6478" w:rsidP="00DE6478">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m:oMathPara>
          </w:p>
        </w:tc>
        <w:tc>
          <w:tcPr>
            <w:tcW w:w="566" w:type="dxa"/>
            <w:vAlign w:val="center"/>
          </w:tcPr>
          <w:p w14:paraId="731A19CE" w14:textId="544B25F5" w:rsidR="00DE6478" w:rsidRPr="00031DB0" w:rsidRDefault="00DE6478" w:rsidP="0030536F">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6</w:instrText>
            </w:r>
            <w:r w:rsidRPr="00C60A9F">
              <w:fldChar w:fldCharType="end"/>
            </w:r>
            <w:r w:rsidRPr="00C60A9F">
              <w:rPr>
                <w:lang w:val="ru-RU"/>
              </w:rPr>
              <w:instrText>)</w:instrText>
            </w:r>
            <w:r w:rsidRPr="00C60A9F">
              <w:fldChar w:fldCharType="end"/>
            </w:r>
          </w:p>
        </w:tc>
      </w:tr>
    </w:tbl>
    <w:p w14:paraId="091EDCE0" w14:textId="7A8AC0D3" w:rsidR="00905539" w:rsidRDefault="00DE6478" w:rsidP="00DE6478">
      <w:pPr>
        <w:jc w:val="both"/>
      </w:pPr>
      <w:r>
        <w:t>w</w:t>
      </w:r>
      <w:r w:rsidR="00905539">
        <w:t xml:space="preserve">here </w:t>
      </w:r>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R</m:t>
                </m:r>
              </m:e>
            </m:bar>
          </m:e>
          <m:sub>
            <m:r>
              <m:rPr>
                <m:sty m:val="p"/>
              </m:rPr>
              <w:rPr>
                <w:rFonts w:ascii="Cambria Math" w:hAnsi="Cambria Math"/>
              </w:rPr>
              <m:t>xy</m:t>
            </m:r>
          </m:sub>
        </m:sSub>
      </m:oMath>
      <w:r w:rsidR="00905539">
        <w:t xml:space="preserve"> is the bandwidth of data transmission channel in the cloud comput</w:t>
      </w:r>
      <w:proofErr w:type="spellStart"/>
      <w:r w:rsidR="00905539">
        <w:t>ing</w:t>
      </w:r>
      <w:proofErr w:type="spellEnd"/>
      <w:r w:rsidR="00905539">
        <w:t xml:space="preserve"> system. During the execution of task it can be estimated as one of the following values:</w:t>
      </w:r>
    </w:p>
    <w:p w14:paraId="000C43E4" w14:textId="146E0505" w:rsidR="00905539" w:rsidRPr="00CD4C23" w:rsidRDefault="00CD4C23" w:rsidP="00CD4C23">
      <w:pPr>
        <w:pStyle w:val="Heading3"/>
        <w:numPr>
          <w:ilvl w:val="0"/>
          <w:numId w:val="29"/>
        </w:numPr>
        <w:ind w:left="567" w:hanging="567"/>
        <w:rPr>
          <w:i w:val="0"/>
        </w:rPr>
      </w:pPr>
      <m:oMath>
        <m:r>
          <w:rPr>
            <w:rFonts w:ascii="Cambria Math" w:hAnsi="Cambria Math"/>
          </w:rPr>
          <m:t>R=0</m:t>
        </m:r>
      </m:oMath>
      <w:r w:rsidR="00905539" w:rsidRPr="00CD4C23">
        <w:rPr>
          <w:i w:val="0"/>
        </w:rPr>
        <w:t>, when the data transmission channel consists of a single node;</w:t>
      </w:r>
    </w:p>
    <w:p w14:paraId="71952302" w14:textId="78A4A958" w:rsidR="00905539" w:rsidRPr="00CD4C23" w:rsidRDefault="00CD4C23" w:rsidP="00CD4C23">
      <w:pPr>
        <w:pStyle w:val="Heading3"/>
        <w:numPr>
          <w:ilvl w:val="0"/>
          <w:numId w:val="29"/>
        </w:numPr>
        <w:ind w:left="567" w:hanging="567"/>
        <w:rPr>
          <w:i w:val="0"/>
        </w:rPr>
      </w:pPr>
      <m:oMath>
        <m:r>
          <w:rPr>
            <w:rFonts w:ascii="Cambria Math" w:hAnsi="Cambria Math"/>
          </w:rPr>
          <m:t>R=</m:t>
        </m:r>
        <m:sSub>
          <m:sSubPr>
            <m:ctrlPr>
              <w:rPr>
                <w:rFonts w:ascii="Cambria Math" w:hAnsi="Cambria Math"/>
                <w:i w:val="0"/>
                <w:lang w:val="ru-RU"/>
              </w:rPr>
            </m:ctrlPr>
          </m:sSubPr>
          <m:e>
            <m:r>
              <w:rPr>
                <w:rFonts w:ascii="Cambria Math" w:hAnsi="Cambria Math"/>
                <w:lang w:val="ru-RU"/>
              </w:rPr>
              <m:t>β</m:t>
            </m:r>
          </m:e>
          <m:sub>
            <m:r>
              <w:rPr>
                <w:rFonts w:ascii="Cambria Math" w:hAnsi="Cambria Math"/>
              </w:rPr>
              <m:t>group</m:t>
            </m:r>
          </m:sub>
        </m:sSub>
      </m:oMath>
      <w:r w:rsidR="00905539" w:rsidRPr="00CD4C23">
        <w:rPr>
          <w:i w:val="0"/>
        </w:rPr>
        <w:t>, when the data transmission channel is shared by a group of nodes;</w:t>
      </w:r>
    </w:p>
    <w:p w14:paraId="016D0696" w14:textId="7CEB5456" w:rsidR="00905539" w:rsidRPr="00CD4C23" w:rsidRDefault="00CD4C23" w:rsidP="00CD4C23">
      <w:pPr>
        <w:pStyle w:val="Heading3"/>
        <w:numPr>
          <w:ilvl w:val="0"/>
          <w:numId w:val="29"/>
        </w:numPr>
        <w:ind w:left="567" w:hanging="567"/>
        <w:rPr>
          <w:i w:val="0"/>
        </w:rPr>
      </w:pPr>
      <m:oMath>
        <m:r>
          <w:rPr>
            <w:rFonts w:ascii="Cambria Math" w:hAnsi="Cambria Math"/>
          </w:rPr>
          <m:t>R=</m:t>
        </m:r>
        <m:sSub>
          <m:sSubPr>
            <m:ctrlPr>
              <w:rPr>
                <w:rFonts w:ascii="Cambria Math" w:hAnsi="Cambria Math"/>
                <w:i w:val="0"/>
                <w:lang w:val="ru-RU"/>
              </w:rPr>
            </m:ctrlPr>
          </m:sSubPr>
          <m:e>
            <m:r>
              <w:rPr>
                <w:rFonts w:ascii="Cambria Math" w:hAnsi="Cambria Math"/>
                <w:lang w:val="ru-RU"/>
              </w:rPr>
              <m:t>β</m:t>
            </m:r>
          </m:e>
          <m:sub>
            <m:r>
              <w:rPr>
                <w:rFonts w:ascii="Cambria Math" w:hAnsi="Cambria Math"/>
              </w:rPr>
              <m:t>cluster</m:t>
            </m:r>
          </m:sub>
        </m:sSub>
        <m:r>
          <w:rPr>
            <w:rFonts w:ascii="Cambria Math" w:hAnsi="Cambria Math"/>
          </w:rPr>
          <m:t>,</m:t>
        </m:r>
      </m:oMath>
      <w:r w:rsidR="00905539" w:rsidRPr="00CD4C23">
        <w:rPr>
          <w:i w:val="0"/>
        </w:rPr>
        <w:t>, when the data transmission channel is shared by a cluster of compute nodes.</w:t>
      </w:r>
    </w:p>
    <w:p w14:paraId="34545F1D" w14:textId="010A7FF2" w:rsidR="00655715" w:rsidRDefault="00860ECD" w:rsidP="003566B0">
      <w:pPr>
        <w:pStyle w:val="BodyText"/>
      </w:pPr>
      <w:r>
        <w:t>Figure 1</w:t>
      </w:r>
      <w:r w:rsidR="00905539">
        <w:t xml:space="preserve"> shows the pseudo-code for alg</w:t>
      </w:r>
      <w:r w:rsidR="008C6EC8">
        <w:t>orithm of problem-oriented work</w:t>
      </w:r>
      <w:r w:rsidR="00905539">
        <w:t xml:space="preserve">flow scheduling in a </w:t>
      </w:r>
      <w:r w:rsidR="00AB78DD">
        <w:t>cloud-computing</w:t>
      </w:r>
      <w:r w:rsidR="00905539">
        <w:t xml:space="preserve"> environment based on computing profiles.</w:t>
      </w:r>
    </w:p>
    <w:tbl>
      <w:tblPr>
        <w:tblStyle w:val="TableGrid"/>
        <w:tblW w:w="0" w:type="auto"/>
        <w:tblLook w:val="04A0" w:firstRow="1" w:lastRow="0" w:firstColumn="1" w:lastColumn="0" w:noHBand="0" w:noVBand="1"/>
      </w:tblPr>
      <w:tblGrid>
        <w:gridCol w:w="4640"/>
      </w:tblGrid>
      <w:tr w:rsidR="00DB560C" w14:paraId="53D011D6" w14:textId="77777777" w:rsidTr="00FB399C">
        <w:tc>
          <w:tcPr>
            <w:tcW w:w="4640" w:type="dxa"/>
          </w:tcPr>
          <w:p w14:paraId="23D1B407" w14:textId="77777777" w:rsidR="00254E10" w:rsidRPr="00254E10" w:rsidRDefault="00254E10" w:rsidP="00EA4515">
            <w:pPr>
              <w:jc w:val="left"/>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TaskGraph</w:t>
            </w:r>
            <w:proofErr w:type="spellEnd"/>
            <w:r w:rsidRPr="00FB399C">
              <w:rPr>
                <w:rFonts w:ascii="Courier New" w:eastAsia="Times New Roman" w:hAnsi="Courier New" w:cs="Courier New"/>
                <w:color w:val="000000"/>
                <w:sz w:val="18"/>
                <w:szCs w:val="24"/>
                <w:lang w:eastAsia="ru-RU"/>
              </w:rPr>
              <w:t xml:space="preserve"> G(T, E), </w:t>
            </w:r>
            <w:proofErr w:type="spellStart"/>
            <w:r w:rsidRPr="00FB399C">
              <w:rPr>
                <w:rFonts w:ascii="Courier New" w:eastAsia="Times New Roman" w:hAnsi="Courier New" w:cs="Courier New"/>
                <w:color w:val="000000"/>
                <w:sz w:val="18"/>
                <w:szCs w:val="24"/>
                <w:lang w:eastAsia="ru-RU"/>
              </w:rPr>
              <w:t>TaskDistributionList</w:t>
            </w:r>
            <w:proofErr w:type="spellEnd"/>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ResourcesSet</w:t>
            </w:r>
            <w:proofErr w:type="spellEnd"/>
            <w:r w:rsidRPr="00FB399C">
              <w:rPr>
                <w:rFonts w:ascii="Courier New" w:eastAsia="Times New Roman" w:hAnsi="Courier New" w:cs="Courier New"/>
                <w:color w:val="000000"/>
                <w:sz w:val="18"/>
                <w:szCs w:val="24"/>
                <w:lang w:eastAsia="ru-RU"/>
              </w:rPr>
              <w:t xml:space="preserve"> R</w:t>
            </w:r>
          </w:p>
          <w:p w14:paraId="3A10633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21BB22D4"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T from task graph G</w:t>
            </w:r>
          </w:p>
          <w:p w14:paraId="2333DD6F" w14:textId="09C1D316"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task execution time according to (</w:t>
            </w:r>
            <w:r w:rsidR="00B12DA4">
              <w:rPr>
                <w:rFonts w:ascii="Courier New" w:eastAsia="Times New Roman" w:hAnsi="Courier New" w:cs="Courier New"/>
                <w:color w:val="000000"/>
                <w:sz w:val="18"/>
                <w:szCs w:val="24"/>
                <w:lang w:eastAsia="ru-RU"/>
              </w:rPr>
              <w:t>5</w:t>
            </w:r>
            <w:r w:rsidRPr="00FB399C">
              <w:rPr>
                <w:rFonts w:ascii="Courier New" w:eastAsia="Times New Roman" w:hAnsi="Courier New" w:cs="Courier New"/>
                <w:color w:val="000000"/>
                <w:sz w:val="18"/>
                <w:szCs w:val="24"/>
                <w:lang w:eastAsia="ru-RU"/>
              </w:rPr>
              <w:t>)</w:t>
            </w:r>
          </w:p>
          <w:p w14:paraId="17C2AA91"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e</w:t>
            </w:r>
            <w:r w:rsidRPr="00FB399C">
              <w:rPr>
                <w:rFonts w:ascii="Calibri" w:eastAsia="Times New Roman" w:hAnsi="Calibri"/>
                <w:color w:val="000000"/>
                <w:sz w:val="16"/>
                <w:szCs w:val="22"/>
                <w:lang w:eastAsia="ru-RU"/>
              </w:rPr>
              <w:t xml:space="preserve"> </w:t>
            </w:r>
            <w:r w:rsidRPr="00FB399C">
              <w:rPr>
                <w:rFonts w:ascii="Courier New" w:eastAsia="Times New Roman" w:hAnsi="Courier New" w:cs="Courier New"/>
                <w:color w:val="000000"/>
                <w:sz w:val="18"/>
                <w:szCs w:val="24"/>
                <w:lang w:eastAsia="ru-RU"/>
              </w:rPr>
              <w:t>E from task graph G</w:t>
            </w:r>
          </w:p>
          <w:p w14:paraId="22163BD8" w14:textId="75411B78"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da</w:t>
            </w:r>
            <w:r w:rsidR="00DE6478">
              <w:rPr>
                <w:rFonts w:ascii="Courier New" w:eastAsia="Times New Roman" w:hAnsi="Courier New" w:cs="Courier New"/>
                <w:color w:val="000000"/>
                <w:sz w:val="18"/>
                <w:szCs w:val="24"/>
                <w:lang w:eastAsia="ru-RU"/>
              </w:rPr>
              <w:t>ta transfer time according to (6</w:t>
            </w:r>
            <w:r w:rsidRPr="00FB399C">
              <w:rPr>
                <w:rFonts w:ascii="Courier New" w:eastAsia="Times New Roman" w:hAnsi="Courier New" w:cs="Courier New"/>
                <w:color w:val="000000"/>
                <w:sz w:val="18"/>
                <w:szCs w:val="24"/>
                <w:lang w:eastAsia="ru-RU"/>
              </w:rPr>
              <w:t>)</w:t>
            </w:r>
          </w:p>
          <w:p w14:paraId="4A0285AA" w14:textId="23ACB3DF"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Start the width-first search in reverse task order and calculate a rank for each task according to (</w:t>
            </w:r>
            <w:r w:rsidR="00484F83">
              <w:rPr>
                <w:rFonts w:ascii="Courier New" w:eastAsia="Times New Roman" w:hAnsi="Courier New" w:cs="Courier New"/>
                <w:color w:val="000000"/>
                <w:sz w:val="18"/>
                <w:szCs w:val="24"/>
                <w:lang w:eastAsia="ru-RU"/>
              </w:rPr>
              <w:t>4</w:t>
            </w:r>
            <w:r w:rsidRPr="00FB399C">
              <w:rPr>
                <w:rFonts w:ascii="Courier New" w:eastAsia="Times New Roman" w:hAnsi="Courier New" w:cs="Courier New"/>
                <w:color w:val="000000"/>
                <w:sz w:val="18"/>
                <w:szCs w:val="24"/>
                <w:lang w:eastAsia="ru-RU"/>
              </w:rPr>
              <w:t>)</w:t>
            </w:r>
          </w:p>
          <w:p w14:paraId="5DCEAD7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while</w:t>
            </w:r>
            <w:r w:rsidRPr="00FB399C">
              <w:rPr>
                <w:rFonts w:ascii="Courier New" w:eastAsia="Times New Roman" w:hAnsi="Courier New" w:cs="Courier New"/>
                <w:color w:val="000000"/>
                <w:sz w:val="18"/>
                <w:szCs w:val="24"/>
                <w:lang w:eastAsia="ru-RU"/>
              </w:rPr>
              <w:t xml:space="preserve"> T has unfinished tasks</w:t>
            </w:r>
          </w:p>
          <w:p w14:paraId="5CE083FE"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xml:space="preserve"> &lt;- get completed tasks from task graph G</w:t>
            </w:r>
          </w:p>
          <w:p w14:paraId="2C348D1A"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Schedule Task (</w:t>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R)</w:t>
            </w:r>
          </w:p>
          <w:p w14:paraId="7715F283"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 xml:space="preserve">Update </w:t>
            </w:r>
            <w:proofErr w:type="spellStart"/>
            <w:r w:rsidRPr="00FB399C">
              <w:rPr>
                <w:rFonts w:ascii="Courier New" w:eastAsia="Times New Roman" w:hAnsi="Courier New" w:cs="Courier New"/>
                <w:color w:val="000000"/>
                <w:sz w:val="18"/>
                <w:szCs w:val="24"/>
                <w:lang w:eastAsia="ru-RU"/>
              </w:rPr>
              <w:t>TaskDistributionList</w:t>
            </w:r>
            <w:proofErr w:type="spellEnd"/>
          </w:p>
          <w:p w14:paraId="2005842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END</w:t>
            </w:r>
          </w:p>
          <w:p w14:paraId="0EAB89B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PROCEDURE:</w:t>
            </w:r>
            <w:r w:rsidRPr="00FB399C">
              <w:rPr>
                <w:rFonts w:ascii="Courier New" w:eastAsia="Times New Roman" w:hAnsi="Courier New" w:cs="Courier New"/>
                <w:color w:val="000000"/>
                <w:sz w:val="18"/>
                <w:szCs w:val="24"/>
                <w:lang w:eastAsia="ru-RU"/>
              </w:rPr>
              <w:t xml:space="preserve"> Schedule Task</w:t>
            </w:r>
          </w:p>
          <w:p w14:paraId="65CDDD4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ResourcesSet</w:t>
            </w:r>
            <w:proofErr w:type="spellEnd"/>
            <w:r w:rsidRPr="00FB399C">
              <w:rPr>
                <w:rFonts w:ascii="Courier New" w:eastAsia="Times New Roman" w:hAnsi="Courier New" w:cs="Courier New"/>
                <w:color w:val="000000"/>
                <w:sz w:val="18"/>
                <w:szCs w:val="24"/>
                <w:lang w:eastAsia="ru-RU"/>
              </w:rPr>
              <w:t xml:space="preserve"> R</w:t>
            </w:r>
          </w:p>
          <w:p w14:paraId="25AF03C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46309CFE" w14:textId="77777777" w:rsidR="00254E10" w:rsidRPr="00FB399C" w:rsidRDefault="00254E10" w:rsidP="00EA4515">
            <w:pPr>
              <w:ind w:left="60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xml:space="preserve">Sort </w:t>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xml:space="preserve"> in reverse task rank order</w:t>
            </w:r>
          </w:p>
          <w:p w14:paraId="5203A2D9" w14:textId="77777777" w:rsidR="00254E10" w:rsidRPr="00FB399C" w:rsidRDefault="00254E10" w:rsidP="00EA4515">
            <w:pPr>
              <w:ind w:firstLine="600"/>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from </w:t>
            </w:r>
            <w:proofErr w:type="spellStart"/>
            <w:r w:rsidRPr="00FB399C">
              <w:rPr>
                <w:rFonts w:ascii="Courier New" w:eastAsia="Times New Roman" w:hAnsi="Courier New" w:cs="Courier New"/>
                <w:color w:val="000000"/>
                <w:sz w:val="18"/>
                <w:szCs w:val="24"/>
                <w:lang w:eastAsia="ru-RU"/>
              </w:rPr>
              <w:t>TaskList</w:t>
            </w:r>
            <w:proofErr w:type="spellEnd"/>
          </w:p>
          <w:p w14:paraId="708B5238" w14:textId="77777777" w:rsidR="00254E10" w:rsidRPr="00FB399C" w:rsidRDefault="00254E10" w:rsidP="00EA4515">
            <w:pPr>
              <w:ind w:left="14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r &lt;- get resource from R that can complete t earlier</w:t>
            </w:r>
          </w:p>
          <w:p w14:paraId="2BDE240F"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schedule t on r</w:t>
            </w:r>
          </w:p>
          <w:p w14:paraId="041A14B7"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update status of r</w:t>
            </w:r>
          </w:p>
          <w:p w14:paraId="77996BF8" w14:textId="77777777" w:rsidR="00DB560C" w:rsidRPr="00EE6F4B" w:rsidRDefault="00254E10" w:rsidP="00EA4515">
            <w:pPr>
              <w:autoSpaceDE w:val="0"/>
              <w:autoSpaceDN w:val="0"/>
              <w:adjustRightInd w:val="0"/>
              <w:jc w:val="left"/>
              <w:rPr>
                <w:rFonts w:ascii="Courier New" w:hAnsi="Courier New" w:cs="Courier New"/>
                <w:sz w:val="24"/>
                <w:szCs w:val="24"/>
                <w:highlight w:val="yellow"/>
              </w:rPr>
            </w:pPr>
            <w:r w:rsidRPr="00FB399C">
              <w:rPr>
                <w:rFonts w:ascii="Courier New" w:eastAsia="Times New Roman" w:hAnsi="Courier New" w:cs="Courier New"/>
                <w:b/>
                <w:bCs/>
                <w:color w:val="000000"/>
                <w:sz w:val="18"/>
                <w:szCs w:val="24"/>
                <w:lang w:val="ru-RU" w:eastAsia="ru-RU"/>
              </w:rPr>
              <w:t>END</w:t>
            </w:r>
          </w:p>
        </w:tc>
      </w:tr>
    </w:tbl>
    <w:p w14:paraId="4F41B63D" w14:textId="101D9C33" w:rsidR="00FB399C" w:rsidRDefault="00860ECD" w:rsidP="00FB399C">
      <w:r>
        <w:t>Fig. 1</w:t>
      </w:r>
      <w:r w:rsidR="00FB399C" w:rsidRPr="00905539">
        <w:t xml:space="preserve">. </w:t>
      </w:r>
      <w:r w:rsidR="00FB399C">
        <w:t>Problem-oriented h</w:t>
      </w:r>
      <w:r w:rsidR="00FB399C" w:rsidRPr="00905539">
        <w:t xml:space="preserve">euristic scheduling algorithm </w:t>
      </w:r>
      <w:r w:rsidR="00FB399C">
        <w:t>PO-</w:t>
      </w:r>
      <w:r w:rsidR="00FB399C" w:rsidRPr="00905539">
        <w:t>HEFT</w:t>
      </w:r>
    </w:p>
    <w:p w14:paraId="5ED1852E" w14:textId="17614343" w:rsidR="0074504D" w:rsidRDefault="0030536F" w:rsidP="0074504D">
      <w:pPr>
        <w:pStyle w:val="Heading1"/>
      </w:pPr>
      <w:r>
        <w:t>Algorithm implementation and p</w:t>
      </w:r>
      <w:r w:rsidR="0074504D">
        <w:t>erformance evaluation</w:t>
      </w:r>
    </w:p>
    <w:p w14:paraId="23B15ABE" w14:textId="41D87A48" w:rsidR="0030536F" w:rsidRDefault="0030536F" w:rsidP="003566B0">
      <w:pPr>
        <w:pStyle w:val="BodyText"/>
      </w:pPr>
      <w:r>
        <w:t xml:space="preserve">In order to assess the proposed algorithm’s efficiency, we had to develop a benchmark using </w:t>
      </w:r>
      <w:r w:rsidR="008B7167">
        <w:t xml:space="preserve">Workflow </w:t>
      </w:r>
      <w:proofErr w:type="spellStart"/>
      <w:r w:rsidR="008B7167">
        <w:t>Sim</w:t>
      </w:r>
      <w:proofErr w:type="spellEnd"/>
      <w:r>
        <w:t xml:space="preserve"> cloud environment simulation platform. We have implemented the PO-HEFT algorithm itself, as well as a naive brute force algorithm that finds and ideal scheduling solution. </w:t>
      </w:r>
    </w:p>
    <w:p w14:paraId="3539D90A" w14:textId="28D7F22D" w:rsidR="0030536F" w:rsidRDefault="0030536F" w:rsidP="003566B0">
      <w:pPr>
        <w:pStyle w:val="BodyText"/>
      </w:pPr>
      <w:r>
        <w:t xml:space="preserve">The algorithm was implemented as a number of Java classes so that </w:t>
      </w:r>
      <w:r w:rsidR="008B7167">
        <w:t xml:space="preserve">Workflow </w:t>
      </w:r>
      <w:proofErr w:type="spellStart"/>
      <w:r w:rsidR="008B7167">
        <w:t>Sim</w:t>
      </w:r>
      <w:proofErr w:type="spellEnd"/>
      <w:r>
        <w:t xml:space="preserve"> can use it as the simulated cloud environment’s scheduler. We have implemented both a 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rsidR="008B7167">
        <w:t xml:space="preserve"> and Workflow </w:t>
      </w:r>
      <w:proofErr w:type="spellStart"/>
      <w:r w:rsidR="008B7167">
        <w:t>Sim’s</w:t>
      </w:r>
      <w:proofErr w:type="spellEnd"/>
      <w:r>
        <w:t xml:space="preserve"> terminology) in a single VM.</w:t>
      </w:r>
    </w:p>
    <w:p w14:paraId="26EF2608" w14:textId="2165D433" w:rsidR="00692FE7" w:rsidRDefault="00692FE7" w:rsidP="003566B0">
      <w:pPr>
        <w:pStyle w:val="BodyText"/>
      </w:pPr>
      <w:r>
        <w:lastRenderedPageBreak/>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w:t>
      </w:r>
      <w:r w:rsidR="008B7167">
        <w:t xml:space="preserve">Workflow </w:t>
      </w:r>
      <w:proofErr w:type="spellStart"/>
      <w:r w:rsidR="008B7167">
        <w:t>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w:t>
      </w:r>
      <w:r w:rsidR="00DB1284">
        <w:t xml:space="preserve"> We have also tested several algorithms such as plain HEFT, particle swarm opt</w:t>
      </w:r>
      <w:r w:rsidR="006F10C5">
        <w:t>imization and genetic algorithm and this will be a topic for further research</w:t>
      </w:r>
      <w:r w:rsidR="00DB1284">
        <w:t>.</w:t>
      </w:r>
    </w:p>
    <w:p w14:paraId="0D1474B5" w14:textId="0B2E2164" w:rsidR="00EE2ABB" w:rsidRPr="007A1CE1" w:rsidRDefault="00EE2ABB" w:rsidP="003566B0">
      <w:pPr>
        <w:pStyle w:val="BodyText"/>
      </w:pPr>
      <w:r>
        <w:t>W</w:t>
      </w:r>
      <w:r w:rsidRPr="00EE2ABB">
        <w:t>e plan to implement the d</w:t>
      </w:r>
      <w:r>
        <w:t>e</w:t>
      </w:r>
      <w:r w:rsidR="00014254">
        <w:t xml:space="preserve">veloped cloud system and model </w:t>
      </w:r>
      <w:r>
        <w:t>DAG, POS and Min-min a</w:t>
      </w:r>
      <w:r w:rsidRPr="00EE2ABB">
        <w:t>lgorithms behavior in order to assess their efficiency.</w:t>
      </w:r>
    </w:p>
    <w:p w14:paraId="7BB9F2C7" w14:textId="77777777" w:rsidR="0074504D" w:rsidRDefault="0074504D" w:rsidP="0074504D">
      <w:pPr>
        <w:pStyle w:val="Heading1"/>
      </w:pPr>
      <w:r>
        <w:rPr>
          <w:snapToGrid w:val="0"/>
        </w:rPr>
        <w:t>Conlusion</w:t>
      </w:r>
    </w:p>
    <w:p w14:paraId="0B8ECB3F" w14:textId="56A58F9D" w:rsidR="00FB1D01" w:rsidRPr="003566B0" w:rsidRDefault="00FB1D01" w:rsidP="003566B0">
      <w:pPr>
        <w:pStyle w:val="BodyText"/>
      </w:pPr>
      <w:r w:rsidRPr="003566B0">
        <w:t>In this article, we assessed current scheduling algorithms and defined a model that allows to evaluate various cloud computing environment metrics</w:t>
      </w:r>
      <w:r w:rsidR="00014254" w:rsidRPr="003566B0">
        <w:t xml:space="preserve"> for problem-oriented scheduling</w:t>
      </w:r>
      <w:r w:rsidRPr="003566B0">
        <w:t xml:space="preserve">. </w:t>
      </w:r>
      <w:r w:rsidR="00014254" w:rsidRPr="003566B0">
        <w:t xml:space="preserve">Next, </w:t>
      </w:r>
      <w:r w:rsidRPr="003566B0">
        <w:t xml:space="preserve">we described the PO-HEFT scheduling algorithm, which aims to provide workflow scheduling in </w:t>
      </w:r>
      <w:r w:rsidR="00014254" w:rsidRPr="003566B0">
        <w:t>heterogeneous</w:t>
      </w:r>
      <w:r w:rsidRPr="003566B0">
        <w:t xml:space="preserve"> cloud environments. The main distinctive feature of this algorithm is it's ability to adapt the solution based on previous runs, which allows this algorithm to provide better resource utilization. </w:t>
      </w:r>
    </w:p>
    <w:p w14:paraId="0017DF78" w14:textId="0A01B649" w:rsidR="00FB1D01" w:rsidRPr="003566B0" w:rsidRDefault="00FB1D01" w:rsidP="003566B0">
      <w:pPr>
        <w:pStyle w:val="BodyText"/>
      </w:pPr>
      <w:r w:rsidRPr="003566B0">
        <w:t xml:space="preserve">The algorithm's efficiency was assessed in the </w:t>
      </w:r>
      <w:proofErr w:type="spellStart"/>
      <w:r w:rsidRPr="003566B0">
        <w:t>CloudSim</w:t>
      </w:r>
      <w:proofErr w:type="spellEnd"/>
      <w:r w:rsidR="00DB1284" w:rsidRPr="003566B0">
        <w:t xml:space="preserve"> with help of Workflow </w:t>
      </w:r>
      <w:proofErr w:type="spellStart"/>
      <w:r w:rsidR="00DB1284" w:rsidRPr="003566B0">
        <w:t>Sim</w:t>
      </w:r>
      <w:proofErr w:type="spellEnd"/>
      <w:r w:rsidR="00DB1284" w:rsidRPr="003566B0">
        <w:t xml:space="preserve"> extension</w:t>
      </w:r>
      <w:r w:rsidRPr="003566B0">
        <w:t xml:space="preserve"> cloud environment simulation software. As a benchmark we used </w:t>
      </w:r>
      <w:proofErr w:type="spellStart"/>
      <w:r w:rsidRPr="003566B0">
        <w:t>CloudSim's</w:t>
      </w:r>
      <w:proofErr w:type="spellEnd"/>
      <w:r w:rsidRPr="003566B0">
        <w:t xml:space="preserve"> built-in scheduler called "space-shared scheduling policy" which uses round-robin for resource provisioning and virtual machines creation. Our proposed algorithm have shown significant efficiency gains over this simple scheduler. </w:t>
      </w:r>
    </w:p>
    <w:p w14:paraId="79217A1F" w14:textId="7EBAB567" w:rsidR="00FB1D01" w:rsidRPr="003566B0" w:rsidRDefault="00FB1D01" w:rsidP="003566B0">
      <w:pPr>
        <w:pStyle w:val="BodyText"/>
      </w:pPr>
      <w:r w:rsidRPr="003566B0">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r w:rsidR="00EE2ABB" w:rsidRPr="003566B0">
        <w:t xml:space="preserve"> We plan to extend the algorithm in order to schedule not only tasks on machines but also to schedule machine provisioning on virtual nodes.</w:t>
      </w:r>
    </w:p>
    <w:p w14:paraId="62604B5A" w14:textId="145AC418" w:rsidR="00EA4E86" w:rsidRPr="00FE7679" w:rsidRDefault="0074504D" w:rsidP="00FE7679">
      <w:pPr>
        <w:pStyle w:val="Heading5"/>
        <w:suppressAutoHyphens/>
        <w:rPr>
          <w:noProof w:val="0"/>
          <w:lang w:val="ru-RU" w:eastAsia="ru-RU"/>
        </w:rPr>
      </w:pPr>
      <w:proofErr w:type="spellStart"/>
      <w:r w:rsidRPr="00FE7679">
        <w:rPr>
          <w:noProof w:val="0"/>
          <w:lang w:val="ru-RU" w:eastAsia="ru-RU"/>
        </w:rPr>
        <w:t>References</w:t>
      </w:r>
      <w:proofErr w:type="spellEnd"/>
    </w:p>
    <w:p w14:paraId="47DA5B13" w14:textId="65248409" w:rsidR="004D549A" w:rsidRPr="004D549A" w:rsidRDefault="00EA4E86" w:rsidP="00FE7679">
      <w:pPr>
        <w:widowControl w:val="0"/>
        <w:autoSpaceDE w:val="0"/>
        <w:autoSpaceDN w:val="0"/>
        <w:adjustRightInd w:val="0"/>
        <w:ind w:left="284" w:hanging="284"/>
        <w:jc w:val="both"/>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4D549A" w:rsidRPr="004D549A">
        <w:rPr>
          <w:noProof/>
          <w:sz w:val="16"/>
          <w:szCs w:val="24"/>
        </w:rPr>
        <w:t>[1]</w:t>
      </w:r>
      <w:r w:rsidR="004D549A" w:rsidRPr="004D549A">
        <w:rPr>
          <w:noProof/>
          <w:sz w:val="16"/>
          <w:szCs w:val="24"/>
        </w:rPr>
        <w:tab/>
        <w:t xml:space="preserve">S. V. Kovalchuk, P. A. Smirnov, K. V. Knyazkov, A. S. Zagarskikh, and A. V. Boukhanovsky, “Knowledge-based expressive technologies within cloud computing environments,” </w:t>
      </w:r>
      <w:r w:rsidR="004D549A" w:rsidRPr="004D549A">
        <w:rPr>
          <w:i/>
          <w:iCs/>
          <w:noProof/>
          <w:sz w:val="16"/>
          <w:szCs w:val="24"/>
        </w:rPr>
        <w:t>Adv. Intell. Syst. Comput.</w:t>
      </w:r>
      <w:r w:rsidR="004D549A" w:rsidRPr="004D549A">
        <w:rPr>
          <w:noProof/>
          <w:sz w:val="16"/>
          <w:szCs w:val="24"/>
        </w:rPr>
        <w:t>, vol. 279, pp. 1–11, 2014.</w:t>
      </w:r>
    </w:p>
    <w:p w14:paraId="1EE4C63D"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[2]</w:t>
      </w:r>
      <w:r w:rsidRPr="004D549A">
        <w:rPr>
          <w:noProof/>
          <w:sz w:val="16"/>
          <w:szCs w:val="24"/>
        </w:rPr>
        <w:tab/>
        <w:t xml:space="preserve">D. I. Savchenko, G. I. Radchenko, and O. Taipale, “Microservices validation: Mjolnirr platform case study,” </w:t>
      </w:r>
      <w:r w:rsidRPr="004D549A">
        <w:rPr>
          <w:i/>
          <w:iCs/>
          <w:noProof/>
          <w:sz w:val="16"/>
          <w:szCs w:val="24"/>
        </w:rPr>
        <w:t>2015 38th Int. Conv. Inf. Commun. Technol. Electron. Microelectron. MIPRO 2015 - Proc.</w:t>
      </w:r>
      <w:r w:rsidRPr="004D549A">
        <w:rPr>
          <w:noProof/>
          <w:sz w:val="16"/>
          <w:szCs w:val="24"/>
        </w:rPr>
        <w:t>, pp. 235–240, 2015.</w:t>
      </w:r>
    </w:p>
    <w:p w14:paraId="4995DFEF"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[3]</w:t>
      </w:r>
      <w:r w:rsidRPr="004D549A">
        <w:rPr>
          <w:noProof/>
          <w:sz w:val="16"/>
          <w:szCs w:val="24"/>
        </w:rPr>
        <w:tab/>
        <w:t xml:space="preserve">J. Thones, “Microservices,” </w:t>
      </w:r>
      <w:r w:rsidRPr="004D549A">
        <w:rPr>
          <w:i/>
          <w:iCs/>
          <w:noProof/>
          <w:sz w:val="16"/>
          <w:szCs w:val="24"/>
        </w:rPr>
        <w:t>IEEE Softw.</w:t>
      </w:r>
      <w:r w:rsidRPr="004D549A">
        <w:rPr>
          <w:noProof/>
          <w:sz w:val="16"/>
          <w:szCs w:val="24"/>
        </w:rPr>
        <w:t>, vol. 32, no. 1, pp. 116–116, 2015.</w:t>
      </w:r>
    </w:p>
    <w:p w14:paraId="15BCC27F"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[4]</w:t>
      </w:r>
      <w:r w:rsidRPr="004D549A">
        <w:rPr>
          <w:noProof/>
          <w:sz w:val="16"/>
          <w:szCs w:val="24"/>
        </w:rPr>
        <w:tab/>
        <w:t xml:space="preserve">H. Kobashi, S. Kawata, Y. Manabe, M. Matsumoto, H. Usami, and D. Barada, “PSE park: Framework for problem solving environments,” </w:t>
      </w:r>
      <w:r w:rsidRPr="004D549A">
        <w:rPr>
          <w:i/>
          <w:iCs/>
          <w:noProof/>
          <w:sz w:val="16"/>
          <w:szCs w:val="24"/>
        </w:rPr>
        <w:t>J. Converg. Inf. Technol.</w:t>
      </w:r>
      <w:r w:rsidRPr="004D549A">
        <w:rPr>
          <w:noProof/>
          <w:sz w:val="16"/>
          <w:szCs w:val="24"/>
        </w:rPr>
        <w:t>, vol. 5, no. 4, pp. 225–239, 2010.</w:t>
      </w:r>
    </w:p>
    <w:p w14:paraId="057E407B"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lastRenderedPageBreak/>
        <w:t>[5]</w:t>
      </w:r>
      <w:r w:rsidRPr="004D549A">
        <w:rPr>
          <w:noProof/>
          <w:sz w:val="16"/>
          <w:szCs w:val="24"/>
        </w:rPr>
        <w:tab/>
        <w:t xml:space="preserve">E. DEELMAN, D. GANNON, M. SHIELDS, and I. TAYLOR, “Workflows and e-Science : An overview of workflow system features and capabilities,” </w:t>
      </w:r>
      <w:r w:rsidRPr="004D549A">
        <w:rPr>
          <w:i/>
          <w:iCs/>
          <w:noProof/>
          <w:sz w:val="16"/>
          <w:szCs w:val="24"/>
        </w:rPr>
        <w:t>FGCS. Futur. Gener. Comput. Syst.</w:t>
      </w:r>
      <w:r w:rsidRPr="004D549A">
        <w:rPr>
          <w:noProof/>
          <w:sz w:val="16"/>
          <w:szCs w:val="24"/>
        </w:rPr>
        <w:t>, vol. 25, no. 5, pp. 528–540.</w:t>
      </w:r>
    </w:p>
    <w:p w14:paraId="577C66F4"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[6]</w:t>
      </w:r>
      <w:r w:rsidRPr="004D549A">
        <w:rPr>
          <w:noProof/>
          <w:sz w:val="16"/>
          <w:szCs w:val="24"/>
        </w:rPr>
        <w:tab/>
        <w:t xml:space="preserve">A. Shamakina, “Brokering service for supporting problem-oriented grid environments,” </w:t>
      </w:r>
      <w:r w:rsidRPr="004D549A">
        <w:rPr>
          <w:i/>
          <w:iCs/>
          <w:noProof/>
          <w:sz w:val="16"/>
          <w:szCs w:val="24"/>
        </w:rPr>
        <w:t>UNICORE Summit 2012, Proc.</w:t>
      </w:r>
      <w:r w:rsidRPr="004D549A">
        <w:rPr>
          <w:noProof/>
          <w:sz w:val="16"/>
          <w:szCs w:val="24"/>
        </w:rPr>
        <w:t>, vol. 15, pp. 67–75, 2012.</w:t>
      </w:r>
    </w:p>
    <w:p w14:paraId="5A86884A"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[7]</w:t>
      </w:r>
      <w:r w:rsidRPr="004D549A">
        <w:rPr>
          <w:noProof/>
          <w:sz w:val="16"/>
          <w:szCs w:val="24"/>
        </w:rPr>
        <w:tab/>
        <w:t xml:space="preserve">M. Guzek, D. Kliazovich, and P. Bouvry, “A Holistic Model for Resource Representation in Virtualized Cloud Computing Data Centers,” </w:t>
      </w:r>
      <w:r w:rsidRPr="004D549A">
        <w:rPr>
          <w:i/>
          <w:iCs/>
          <w:noProof/>
          <w:sz w:val="16"/>
          <w:szCs w:val="24"/>
        </w:rPr>
        <w:t>IEEE Int. Conf. Cloud Comput. Technol. Sci.</w:t>
      </w:r>
      <w:r w:rsidRPr="004D549A">
        <w:rPr>
          <w:noProof/>
          <w:sz w:val="16"/>
          <w:szCs w:val="24"/>
        </w:rPr>
        <w:t>, pp. 590–598, 2013.</w:t>
      </w:r>
    </w:p>
    <w:p w14:paraId="76275D11"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[8]</w:t>
      </w:r>
      <w:r w:rsidRPr="004D549A">
        <w:rPr>
          <w:noProof/>
          <w:sz w:val="16"/>
          <w:szCs w:val="24"/>
        </w:rPr>
        <w:tab/>
        <w:t>P. Bouvry and B. Service, “Review Article A Survey of Evolutionary Computation for Resource Management of Processing in Cloud Computing,” no. may, pp. 53–67, 2015.</w:t>
      </w:r>
    </w:p>
    <w:p w14:paraId="5F2A3B60"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[9]</w:t>
      </w:r>
      <w:r w:rsidRPr="004D549A">
        <w:rPr>
          <w:noProof/>
          <w:sz w:val="16"/>
          <w:szCs w:val="24"/>
        </w:rPr>
        <w:tab/>
        <w:t xml:space="preserve">C. Chen, J. Liu, Y. Wen, and J. Chen, “CCIS 495 - Research on Workflow Scheduling Algorithms in the Cloud,” </w:t>
      </w:r>
      <w:r w:rsidRPr="004D549A">
        <w:rPr>
          <w:i/>
          <w:iCs/>
          <w:noProof/>
          <w:sz w:val="16"/>
          <w:szCs w:val="24"/>
        </w:rPr>
        <w:t>Ccis</w:t>
      </w:r>
      <w:r w:rsidRPr="004D549A">
        <w:rPr>
          <w:noProof/>
          <w:sz w:val="16"/>
          <w:szCs w:val="24"/>
        </w:rPr>
        <w:t>, vol. 495, pp. 35–48, 2015.</w:t>
      </w:r>
    </w:p>
    <w:p w14:paraId="7234C8C9"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[10]</w:t>
      </w:r>
      <w:r w:rsidRPr="004D549A">
        <w:rPr>
          <w:noProof/>
          <w:sz w:val="16"/>
          <w:szCs w:val="24"/>
        </w:rPr>
        <w:tab/>
        <w:t xml:space="preserve">D. Kliazovich, J. E. Pecero, A. Tchernykh, P. Bouvry, S. U. Khan, and A. Y. Zomaya, “CA-DAG: Modeling Communication-Aware Applications for Scheduling in Cloud Computing,” </w:t>
      </w:r>
      <w:r w:rsidRPr="004D549A">
        <w:rPr>
          <w:i/>
          <w:iCs/>
          <w:noProof/>
          <w:sz w:val="16"/>
          <w:szCs w:val="24"/>
        </w:rPr>
        <w:t>J. Grid Comput.</w:t>
      </w:r>
      <w:r w:rsidRPr="004D549A">
        <w:rPr>
          <w:noProof/>
          <w:sz w:val="16"/>
          <w:szCs w:val="24"/>
        </w:rPr>
        <w:t>, 2015.</w:t>
      </w:r>
    </w:p>
    <w:p w14:paraId="6E07AAF9"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[11]</w:t>
      </w:r>
      <w:r w:rsidRPr="004D549A">
        <w:rPr>
          <w:noProof/>
          <w:sz w:val="16"/>
          <w:szCs w:val="24"/>
        </w:rPr>
        <w:tab/>
        <w:t xml:space="preserve">A. Hirales-Carbajal, A. Tchernykh, R. Yahyapour, J.-L. Gonzalez-Garcia, T. Roblitz, and J. M. Ramirez-Alcaraz, “Multiple workflow scheduling strategies with user run time estimates on a Grid,” </w:t>
      </w:r>
      <w:r w:rsidRPr="004D549A">
        <w:rPr>
          <w:i/>
          <w:iCs/>
          <w:noProof/>
          <w:sz w:val="16"/>
          <w:szCs w:val="24"/>
        </w:rPr>
        <w:t xml:space="preserve">J. Grid </w:t>
      </w:r>
      <w:r w:rsidRPr="004D549A">
        <w:rPr>
          <w:i/>
          <w:iCs/>
          <w:noProof/>
          <w:sz w:val="16"/>
          <w:szCs w:val="24"/>
        </w:rPr>
        <w:lastRenderedPageBreak/>
        <w:t>Comput.</w:t>
      </w:r>
      <w:r w:rsidRPr="004D549A">
        <w:rPr>
          <w:noProof/>
          <w:sz w:val="16"/>
          <w:szCs w:val="24"/>
        </w:rPr>
        <w:t>, vol. 10, no. 2, pp. 325–346, 2012.</w:t>
      </w:r>
    </w:p>
    <w:p w14:paraId="3736F849"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[12]</w:t>
      </w:r>
      <w:r w:rsidRPr="004D549A">
        <w:rPr>
          <w:noProof/>
          <w:sz w:val="16"/>
          <w:szCs w:val="24"/>
        </w:rPr>
        <w:tab/>
        <w:t xml:space="preserve">A. Tchernykh, L. Lozano, U. Schwiegelshohn, P. Bouvry, J. E. Pecero, S. Nesmachnow, and A. Y. Drozdov, “Online Bi-Objective Scheduling for IaaS Clouds Ensuring Quality of Service,” </w:t>
      </w:r>
      <w:r w:rsidRPr="004D549A">
        <w:rPr>
          <w:i/>
          <w:iCs/>
          <w:noProof/>
          <w:sz w:val="16"/>
          <w:szCs w:val="24"/>
        </w:rPr>
        <w:t>J. Grid Comput.</w:t>
      </w:r>
      <w:r w:rsidRPr="004D549A">
        <w:rPr>
          <w:noProof/>
          <w:sz w:val="16"/>
          <w:szCs w:val="24"/>
        </w:rPr>
        <w:t>, 2015.</w:t>
      </w:r>
    </w:p>
    <w:p w14:paraId="52DFDCAA"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[13]</w:t>
      </w:r>
      <w:r w:rsidRPr="004D549A">
        <w:rPr>
          <w:noProof/>
          <w:sz w:val="16"/>
          <w:szCs w:val="24"/>
        </w:rPr>
        <w:tab/>
        <w:t xml:space="preserve">J. Yu, R. Buyya, and K. Ramamohanarao, “Workflow Scheduling Algorithms for Grid Computing,” </w:t>
      </w:r>
      <w:r w:rsidRPr="004D549A">
        <w:rPr>
          <w:i/>
          <w:iCs/>
          <w:noProof/>
          <w:sz w:val="16"/>
          <w:szCs w:val="24"/>
        </w:rPr>
        <w:t>Springer Berlin Heidelb.</w:t>
      </w:r>
      <w:r w:rsidRPr="004D549A">
        <w:rPr>
          <w:noProof/>
          <w:sz w:val="16"/>
          <w:szCs w:val="24"/>
        </w:rPr>
        <w:t>, vol. 146, pp. 173–214, 2008.</w:t>
      </w:r>
    </w:p>
    <w:p w14:paraId="71213EEB"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[14]</w:t>
      </w:r>
      <w:r w:rsidRPr="004D549A">
        <w:rPr>
          <w:noProof/>
          <w:sz w:val="16"/>
          <w:szCs w:val="24"/>
        </w:rPr>
        <w:tab/>
        <w:t xml:space="preserve">L. B. Sokolinsky and A. V. Shamakina, “Methods of resource management in problem-oriented computing environment,” </w:t>
      </w:r>
      <w:r w:rsidRPr="004D549A">
        <w:rPr>
          <w:i/>
          <w:iCs/>
          <w:noProof/>
          <w:sz w:val="16"/>
          <w:szCs w:val="24"/>
        </w:rPr>
        <w:t>Program. Comput. Softw.</w:t>
      </w:r>
      <w:r w:rsidRPr="004D549A">
        <w:rPr>
          <w:noProof/>
          <w:sz w:val="16"/>
          <w:szCs w:val="24"/>
        </w:rPr>
        <w:t>, vol. 42, no. 1, pp. 17–26, 2016.</w:t>
      </w:r>
    </w:p>
    <w:p w14:paraId="2377C36B"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[15]</w:t>
      </w:r>
      <w:r w:rsidRPr="004D549A">
        <w:rPr>
          <w:noProof/>
          <w:sz w:val="16"/>
          <w:szCs w:val="24"/>
        </w:rPr>
        <w:tab/>
        <w:t xml:space="preserve">J. J. Dongarra, P. Luszczek, and A. Petite, “The LINPACK benchmark: Past, present and future,” </w:t>
      </w:r>
      <w:r w:rsidRPr="004D549A">
        <w:rPr>
          <w:i/>
          <w:iCs/>
          <w:noProof/>
          <w:sz w:val="16"/>
          <w:szCs w:val="24"/>
        </w:rPr>
        <w:t>Concurr. Comput. Pract. Exp.</w:t>
      </w:r>
      <w:r w:rsidRPr="004D549A">
        <w:rPr>
          <w:noProof/>
          <w:sz w:val="16"/>
          <w:szCs w:val="24"/>
        </w:rPr>
        <w:t>, vol. 15, no. 9, pp. 803–820, 2003.</w:t>
      </w:r>
    </w:p>
    <w:p w14:paraId="4490B810"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[16]</w:t>
      </w:r>
      <w:r w:rsidRPr="004D549A">
        <w:rPr>
          <w:noProof/>
          <w:sz w:val="16"/>
          <w:szCs w:val="24"/>
        </w:rPr>
        <w:tab/>
        <w:t>“WPrime Systems. Super PI. 2013.” [Online]. Available: http://www.superpi.net/ . [Accessed: 14-Nov-2015].</w:t>
      </w:r>
    </w:p>
    <w:p w14:paraId="7EF20FA1"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[17]</w:t>
      </w:r>
      <w:r w:rsidRPr="004D549A">
        <w:rPr>
          <w:noProof/>
          <w:sz w:val="16"/>
          <w:szCs w:val="24"/>
        </w:rPr>
        <w:tab/>
        <w:t xml:space="preserve">H. Topcuoglu, S. Hariri, and I. C. Society, “Performance-Effective and Low-Complexity,” </w:t>
      </w:r>
      <w:r w:rsidRPr="004D549A">
        <w:rPr>
          <w:i/>
          <w:iCs/>
          <w:noProof/>
          <w:sz w:val="16"/>
          <w:szCs w:val="24"/>
        </w:rPr>
        <w:t>Parallel Distrib. Syst. IEEE Trans.</w:t>
      </w:r>
      <w:r w:rsidRPr="004D549A">
        <w:rPr>
          <w:noProof/>
          <w:sz w:val="16"/>
          <w:szCs w:val="24"/>
        </w:rPr>
        <w:t>, vol. 13, no. 3, pp. 260–274, 2002.</w:t>
      </w:r>
    </w:p>
    <w:p w14:paraId="274EA12E" w14:textId="77777777" w:rsidR="004D549A" w:rsidRPr="004D549A" w:rsidRDefault="004D549A" w:rsidP="00FE7679">
      <w:pPr>
        <w:widowControl w:val="0"/>
        <w:autoSpaceDE w:val="0"/>
        <w:autoSpaceDN w:val="0"/>
        <w:adjustRightInd w:val="0"/>
        <w:ind w:left="284" w:hanging="284"/>
        <w:jc w:val="both"/>
        <w:rPr>
          <w:noProof/>
          <w:sz w:val="16"/>
        </w:rPr>
      </w:pPr>
      <w:r w:rsidRPr="004D549A">
        <w:rPr>
          <w:noProof/>
          <w:sz w:val="16"/>
          <w:szCs w:val="24"/>
        </w:rPr>
        <w:t>[18]</w:t>
      </w:r>
      <w:r w:rsidRPr="004D549A">
        <w:rPr>
          <w:noProof/>
          <w:sz w:val="16"/>
          <w:szCs w:val="24"/>
        </w:rPr>
        <w:tab/>
        <w:t>S. Chen, Y. Wang, and M. Pedram, “Concurrent placement, capacity provisioning, and request flow control for a distributed cloud infrastructure,” p. 279, 2014.</w:t>
      </w:r>
    </w:p>
    <w:p w14:paraId="7A928DC1" w14:textId="2BB6B5B8" w:rsidR="0074504D" w:rsidRPr="009C7826" w:rsidRDefault="00EA4E86" w:rsidP="003566B0">
      <w:pPr>
        <w:ind w:left="284" w:hanging="284"/>
        <w:jc w:val="both"/>
        <w:sectPr w:rsidR="0074504D" w:rsidRPr="009C7826" w:rsidSect="00E6677A">
          <w:type w:val="continuous"/>
          <w:pgSz w:w="11909" w:h="16834" w:code="9"/>
          <w:pgMar w:top="1418" w:right="1134" w:bottom="1418" w:left="1134" w:header="720" w:footer="720" w:gutter="0"/>
          <w:cols w:num="2" w:space="340"/>
          <w:docGrid w:linePitch="360"/>
        </w:sectPr>
      </w:pPr>
      <w:r w:rsidRPr="00EA4E86">
        <w:rPr>
          <w:rFonts w:eastAsia="MS Mincho"/>
          <w:noProof/>
          <w:sz w:val="16"/>
          <w:szCs w:val="16"/>
        </w:rPr>
        <w:fldChar w:fldCharType="end"/>
      </w:r>
      <w:bookmarkStart w:id="1" w:name="_GoBack"/>
      <w:bookmarkEnd w:id="1"/>
    </w:p>
    <w:p w14:paraId="55F4F99B" w14:textId="77777777" w:rsidR="00E6677A" w:rsidRPr="00A82206" w:rsidRDefault="00E6677A" w:rsidP="003566B0">
      <w:pPr>
        <w:jc w:val="both"/>
      </w:pPr>
    </w:p>
    <w:sectPr w:rsidR="00E6677A" w:rsidRPr="00A8220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0E01"/>
    <w:multiLevelType w:val="hybridMultilevel"/>
    <w:tmpl w:val="BFBAE492"/>
    <w:lvl w:ilvl="0" w:tplc="3790F8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23260"/>
    <w:multiLevelType w:val="hybridMultilevel"/>
    <w:tmpl w:val="967A5BD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nsid w:val="35E97329"/>
    <w:multiLevelType w:val="hybridMultilevel"/>
    <w:tmpl w:val="83E454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AA2A8E"/>
    <w:multiLevelType w:val="hybridMultilevel"/>
    <w:tmpl w:val="818EAC8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3">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6">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8">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2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5">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6">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23"/>
  </w:num>
  <w:num w:numId="2">
    <w:abstractNumId w:val="10"/>
  </w:num>
  <w:num w:numId="3">
    <w:abstractNumId w:val="17"/>
  </w:num>
  <w:num w:numId="4">
    <w:abstractNumId w:val="5"/>
  </w:num>
  <w:num w:numId="5">
    <w:abstractNumId w:val="22"/>
  </w:num>
  <w:num w:numId="6">
    <w:abstractNumId w:val="19"/>
  </w:num>
  <w:num w:numId="7">
    <w:abstractNumId w:val="24"/>
  </w:num>
  <w:num w:numId="8">
    <w:abstractNumId w:val="13"/>
  </w:num>
  <w:num w:numId="9">
    <w:abstractNumId w:val="1"/>
  </w:num>
  <w:num w:numId="10">
    <w:abstractNumId w:val="18"/>
  </w:num>
  <w:num w:numId="11">
    <w:abstractNumId w:val="20"/>
  </w:num>
  <w:num w:numId="12">
    <w:abstractNumId w:val="9"/>
  </w:num>
  <w:num w:numId="13">
    <w:abstractNumId w:val="10"/>
  </w:num>
  <w:num w:numId="14">
    <w:abstractNumId w:val="14"/>
  </w:num>
  <w:num w:numId="15">
    <w:abstractNumId w:val="11"/>
  </w:num>
  <w:num w:numId="16">
    <w:abstractNumId w:val="7"/>
  </w:num>
  <w:num w:numId="17">
    <w:abstractNumId w:val="16"/>
  </w:num>
  <w:num w:numId="18">
    <w:abstractNumId w:val="25"/>
  </w:num>
  <w:num w:numId="19">
    <w:abstractNumId w:val="26"/>
  </w:num>
  <w:num w:numId="20">
    <w:abstractNumId w:val="15"/>
  </w:num>
  <w:num w:numId="21">
    <w:abstractNumId w:val="21"/>
  </w:num>
  <w:num w:numId="22">
    <w:abstractNumId w:val="12"/>
  </w:num>
  <w:num w:numId="23">
    <w:abstractNumId w:val="2"/>
  </w:num>
  <w:num w:numId="24">
    <w:abstractNumId w:val="4"/>
  </w:num>
  <w:num w:numId="25">
    <w:abstractNumId w:val="10"/>
  </w:num>
  <w:num w:numId="26">
    <w:abstractNumId w:val="0"/>
  </w:num>
  <w:num w:numId="27">
    <w:abstractNumId w:val="6"/>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ru-RU" w:vendorID="64" w:dllVersion="131078" w:nlCheck="1" w:checkStyle="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4254"/>
    <w:rsid w:val="00015FC7"/>
    <w:rsid w:val="00020A2F"/>
    <w:rsid w:val="00031DB0"/>
    <w:rsid w:val="00046F7A"/>
    <w:rsid w:val="000508DB"/>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138B"/>
    <w:rsid w:val="00182B86"/>
    <w:rsid w:val="00183A09"/>
    <w:rsid w:val="00187C97"/>
    <w:rsid w:val="0019402C"/>
    <w:rsid w:val="001C4936"/>
    <w:rsid w:val="001D4C99"/>
    <w:rsid w:val="001D644B"/>
    <w:rsid w:val="001D6DA1"/>
    <w:rsid w:val="001F2C02"/>
    <w:rsid w:val="00205F36"/>
    <w:rsid w:val="00210D93"/>
    <w:rsid w:val="0021797E"/>
    <w:rsid w:val="0023511E"/>
    <w:rsid w:val="002371FB"/>
    <w:rsid w:val="00254E10"/>
    <w:rsid w:val="00257716"/>
    <w:rsid w:val="00267D0F"/>
    <w:rsid w:val="00292ACF"/>
    <w:rsid w:val="00294524"/>
    <w:rsid w:val="002D1D9A"/>
    <w:rsid w:val="002E5A4E"/>
    <w:rsid w:val="003008EB"/>
    <w:rsid w:val="00303AB7"/>
    <w:rsid w:val="0030536F"/>
    <w:rsid w:val="00306370"/>
    <w:rsid w:val="00341FAD"/>
    <w:rsid w:val="003566B0"/>
    <w:rsid w:val="003568CB"/>
    <w:rsid w:val="003578D0"/>
    <w:rsid w:val="003711BE"/>
    <w:rsid w:val="00393433"/>
    <w:rsid w:val="00393771"/>
    <w:rsid w:val="003D3C38"/>
    <w:rsid w:val="003D6CB6"/>
    <w:rsid w:val="003E46C0"/>
    <w:rsid w:val="003E6F98"/>
    <w:rsid w:val="003E70F3"/>
    <w:rsid w:val="004010C9"/>
    <w:rsid w:val="00404094"/>
    <w:rsid w:val="00434A49"/>
    <w:rsid w:val="00434B58"/>
    <w:rsid w:val="0044117A"/>
    <w:rsid w:val="004423DF"/>
    <w:rsid w:val="00445FB0"/>
    <w:rsid w:val="00455003"/>
    <w:rsid w:val="00484F83"/>
    <w:rsid w:val="00495179"/>
    <w:rsid w:val="004A280E"/>
    <w:rsid w:val="004B21A7"/>
    <w:rsid w:val="004C18E4"/>
    <w:rsid w:val="004D549A"/>
    <w:rsid w:val="004F62D1"/>
    <w:rsid w:val="00517886"/>
    <w:rsid w:val="00532EE6"/>
    <w:rsid w:val="00536337"/>
    <w:rsid w:val="005472F8"/>
    <w:rsid w:val="00563F88"/>
    <w:rsid w:val="005806C0"/>
    <w:rsid w:val="00595007"/>
    <w:rsid w:val="0059721C"/>
    <w:rsid w:val="005A56B8"/>
    <w:rsid w:val="005D31F5"/>
    <w:rsid w:val="005E0B99"/>
    <w:rsid w:val="005E7E49"/>
    <w:rsid w:val="005F2A90"/>
    <w:rsid w:val="006005AA"/>
    <w:rsid w:val="00603B11"/>
    <w:rsid w:val="0063778D"/>
    <w:rsid w:val="006401A9"/>
    <w:rsid w:val="00655715"/>
    <w:rsid w:val="00673B25"/>
    <w:rsid w:val="006807AF"/>
    <w:rsid w:val="00684D7B"/>
    <w:rsid w:val="0069098F"/>
    <w:rsid w:val="00692FE7"/>
    <w:rsid w:val="006A3F8A"/>
    <w:rsid w:val="006A62C0"/>
    <w:rsid w:val="006B56FC"/>
    <w:rsid w:val="006C6071"/>
    <w:rsid w:val="006C7320"/>
    <w:rsid w:val="006F10C5"/>
    <w:rsid w:val="006F3F67"/>
    <w:rsid w:val="00701FF8"/>
    <w:rsid w:val="00732E85"/>
    <w:rsid w:val="007440F5"/>
    <w:rsid w:val="0074504D"/>
    <w:rsid w:val="00764FE5"/>
    <w:rsid w:val="00783A99"/>
    <w:rsid w:val="0078664D"/>
    <w:rsid w:val="00794F77"/>
    <w:rsid w:val="007A02CD"/>
    <w:rsid w:val="007A1CE1"/>
    <w:rsid w:val="00822DC3"/>
    <w:rsid w:val="00823C51"/>
    <w:rsid w:val="00834D7C"/>
    <w:rsid w:val="00846DE1"/>
    <w:rsid w:val="00860ECD"/>
    <w:rsid w:val="00867374"/>
    <w:rsid w:val="008762C6"/>
    <w:rsid w:val="00894469"/>
    <w:rsid w:val="008A01E5"/>
    <w:rsid w:val="008A3C46"/>
    <w:rsid w:val="008B7167"/>
    <w:rsid w:val="008C6EC8"/>
    <w:rsid w:val="008D3A76"/>
    <w:rsid w:val="008E41C7"/>
    <w:rsid w:val="008F2255"/>
    <w:rsid w:val="00905539"/>
    <w:rsid w:val="00912235"/>
    <w:rsid w:val="009175C1"/>
    <w:rsid w:val="009208D5"/>
    <w:rsid w:val="00921173"/>
    <w:rsid w:val="009222ED"/>
    <w:rsid w:val="00926A11"/>
    <w:rsid w:val="009823D7"/>
    <w:rsid w:val="0099268F"/>
    <w:rsid w:val="0099508F"/>
    <w:rsid w:val="00995450"/>
    <w:rsid w:val="009C0360"/>
    <w:rsid w:val="009D7FFC"/>
    <w:rsid w:val="009F4D67"/>
    <w:rsid w:val="009F5546"/>
    <w:rsid w:val="009F6161"/>
    <w:rsid w:val="00A442C7"/>
    <w:rsid w:val="00A56F2F"/>
    <w:rsid w:val="00A61992"/>
    <w:rsid w:val="00A62155"/>
    <w:rsid w:val="00A77733"/>
    <w:rsid w:val="00A82206"/>
    <w:rsid w:val="00A85B3D"/>
    <w:rsid w:val="00A910A5"/>
    <w:rsid w:val="00A93D66"/>
    <w:rsid w:val="00A94A64"/>
    <w:rsid w:val="00AB78DD"/>
    <w:rsid w:val="00AC0FD1"/>
    <w:rsid w:val="00AD3EA9"/>
    <w:rsid w:val="00AD428F"/>
    <w:rsid w:val="00AE5D2B"/>
    <w:rsid w:val="00AF37BF"/>
    <w:rsid w:val="00B0372D"/>
    <w:rsid w:val="00B06C97"/>
    <w:rsid w:val="00B12DA4"/>
    <w:rsid w:val="00B160EB"/>
    <w:rsid w:val="00B233BD"/>
    <w:rsid w:val="00B4141B"/>
    <w:rsid w:val="00B41AB3"/>
    <w:rsid w:val="00B60388"/>
    <w:rsid w:val="00B835C7"/>
    <w:rsid w:val="00B92659"/>
    <w:rsid w:val="00BA4E77"/>
    <w:rsid w:val="00BA61C6"/>
    <w:rsid w:val="00BB49D6"/>
    <w:rsid w:val="00BB516B"/>
    <w:rsid w:val="00BD00DA"/>
    <w:rsid w:val="00BD16C9"/>
    <w:rsid w:val="00BD1D34"/>
    <w:rsid w:val="00BD6E2F"/>
    <w:rsid w:val="00BF68D8"/>
    <w:rsid w:val="00BF7866"/>
    <w:rsid w:val="00C001FE"/>
    <w:rsid w:val="00C06A8A"/>
    <w:rsid w:val="00C16D14"/>
    <w:rsid w:val="00C26D4A"/>
    <w:rsid w:val="00C325D4"/>
    <w:rsid w:val="00C35AD7"/>
    <w:rsid w:val="00C427B4"/>
    <w:rsid w:val="00C45A80"/>
    <w:rsid w:val="00C4628E"/>
    <w:rsid w:val="00C50F3C"/>
    <w:rsid w:val="00C51D0C"/>
    <w:rsid w:val="00C60A9F"/>
    <w:rsid w:val="00C63590"/>
    <w:rsid w:val="00C7270B"/>
    <w:rsid w:val="00C82E6C"/>
    <w:rsid w:val="00CA4ECC"/>
    <w:rsid w:val="00CC2B7A"/>
    <w:rsid w:val="00CD21B8"/>
    <w:rsid w:val="00CD4C23"/>
    <w:rsid w:val="00CE3E2E"/>
    <w:rsid w:val="00CF6D1D"/>
    <w:rsid w:val="00D06E5E"/>
    <w:rsid w:val="00D17A00"/>
    <w:rsid w:val="00D263FD"/>
    <w:rsid w:val="00D40233"/>
    <w:rsid w:val="00D41014"/>
    <w:rsid w:val="00D4344A"/>
    <w:rsid w:val="00D661FB"/>
    <w:rsid w:val="00D94479"/>
    <w:rsid w:val="00DB1284"/>
    <w:rsid w:val="00DB3ECF"/>
    <w:rsid w:val="00DB560C"/>
    <w:rsid w:val="00DB700E"/>
    <w:rsid w:val="00DC24A6"/>
    <w:rsid w:val="00DD18E0"/>
    <w:rsid w:val="00DD2CA5"/>
    <w:rsid w:val="00DD3A8F"/>
    <w:rsid w:val="00DE45BB"/>
    <w:rsid w:val="00DE6478"/>
    <w:rsid w:val="00DF53D6"/>
    <w:rsid w:val="00E04709"/>
    <w:rsid w:val="00E36F57"/>
    <w:rsid w:val="00E40A71"/>
    <w:rsid w:val="00E52401"/>
    <w:rsid w:val="00E5418D"/>
    <w:rsid w:val="00E6512F"/>
    <w:rsid w:val="00E6677A"/>
    <w:rsid w:val="00E9503E"/>
    <w:rsid w:val="00EA4515"/>
    <w:rsid w:val="00EA4E86"/>
    <w:rsid w:val="00EB2DC2"/>
    <w:rsid w:val="00ED4C82"/>
    <w:rsid w:val="00ED5019"/>
    <w:rsid w:val="00EE2ABB"/>
    <w:rsid w:val="00EE50F2"/>
    <w:rsid w:val="00EF4D33"/>
    <w:rsid w:val="00EF7022"/>
    <w:rsid w:val="00F044F2"/>
    <w:rsid w:val="00F07A25"/>
    <w:rsid w:val="00F4559F"/>
    <w:rsid w:val="00F827D9"/>
    <w:rsid w:val="00FB1D01"/>
    <w:rsid w:val="00FB399C"/>
    <w:rsid w:val="00FB748C"/>
    <w:rsid w:val="00FC2AAB"/>
    <w:rsid w:val="00FC4EDC"/>
    <w:rsid w:val="00FD1614"/>
    <w:rsid w:val="00FD37F0"/>
    <w:rsid w:val="00FD5B0B"/>
    <w:rsid w:val="00FD75DD"/>
    <w:rsid w:val="00FD7849"/>
    <w:rsid w:val="00FE06D0"/>
    <w:rsid w:val="00FE7679"/>
    <w:rsid w:val="00FF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FA6D950-3A11-4751-9FC8-8CDB3BD8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74504D"/>
    <w:pPr>
      <w:keepNext/>
      <w:keepLines/>
      <w:numPr>
        <w:numId w:val="2"/>
      </w:numPr>
      <w:tabs>
        <w:tab w:val="left" w:pos="216"/>
      </w:tabs>
      <w:spacing w:before="160" w:after="80"/>
      <w:outlineLvl w:val="0"/>
    </w:pPr>
    <w:rPr>
      <w:smallCaps/>
      <w:noProof/>
    </w:rPr>
  </w:style>
  <w:style w:type="paragraph" w:styleId="Heading2">
    <w:name w:val="heading 2"/>
    <w:basedOn w:val="Normal"/>
    <w:next w:val="Normal"/>
    <w:link w:val="Heading2Char"/>
    <w:qFormat/>
    <w:rsid w:val="0074504D"/>
    <w:pPr>
      <w:keepNext/>
      <w:keepLines/>
      <w:tabs>
        <w:tab w:val="left" w:pos="357"/>
      </w:tabs>
      <w:spacing w:before="120" w:after="60"/>
      <w:jc w:val="left"/>
      <w:outlineLvl w:val="1"/>
    </w:pPr>
    <w:rPr>
      <w:i/>
      <w:iCs/>
      <w:noProof/>
    </w:rPr>
  </w:style>
  <w:style w:type="paragraph" w:styleId="Heading3">
    <w:name w:val="heading 3"/>
    <w:basedOn w:val="Normal"/>
    <w:next w:val="Normal"/>
    <w:link w:val="Heading3Char"/>
    <w:qFormat/>
    <w:rsid w:val="0074504D"/>
    <w:pPr>
      <w:numPr>
        <w:ilvl w:val="2"/>
        <w:numId w:val="2"/>
      </w:numPr>
      <w:spacing w:line="240" w:lineRule="exact"/>
      <w:jc w:val="both"/>
      <w:outlineLvl w:val="2"/>
    </w:pPr>
    <w:rPr>
      <w:i/>
      <w:iCs/>
      <w:noProof/>
    </w:rPr>
  </w:style>
  <w:style w:type="paragraph" w:styleId="Heading4">
    <w:name w:val="heading 4"/>
    <w:basedOn w:val="Normal"/>
    <w:next w:val="Normal"/>
    <w:link w:val="Heading4Char"/>
    <w:qFormat/>
    <w:rsid w:val="0074504D"/>
    <w:pPr>
      <w:numPr>
        <w:ilvl w:val="3"/>
        <w:numId w:val="2"/>
      </w:numPr>
      <w:spacing w:before="40" w:after="40"/>
      <w:jc w:val="both"/>
      <w:outlineLvl w:val="3"/>
    </w:pPr>
    <w:rPr>
      <w:i/>
      <w:iCs/>
      <w:noProof/>
    </w:rPr>
  </w:style>
  <w:style w:type="paragraph" w:styleId="Heading5">
    <w:name w:val="heading 5"/>
    <w:basedOn w:val="Normal"/>
    <w:next w:val="Normal"/>
    <w:link w:val="Heading5Char"/>
    <w:qFormat/>
    <w:rsid w:val="0074504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4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74504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74504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74504D"/>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74504D"/>
    <w:pPr>
      <w:spacing w:after="120" w:line="228" w:lineRule="auto"/>
      <w:ind w:firstLine="288"/>
      <w:jc w:val="both"/>
    </w:pPr>
    <w:rPr>
      <w:spacing w:val="-1"/>
    </w:rPr>
  </w:style>
  <w:style w:type="character" w:customStyle="1" w:styleId="BodyTextChar">
    <w:name w:val="Body Text Char"/>
    <w:basedOn w:val="DefaultParagraphFont"/>
    <w:link w:val="BodyText"/>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Normal"/>
    <w:next w:val="Caption"/>
    <w:rsid w:val="0074504D"/>
    <w:pPr>
      <w:keepNext/>
      <w:spacing w:before="260" w:after="260"/>
    </w:pPr>
    <w:rPr>
      <w:rFonts w:eastAsia="Times New Roman"/>
      <w:lang w:val="en-GB"/>
    </w:rPr>
  </w:style>
  <w:style w:type="paragraph" w:styleId="Caption">
    <w:name w:val="caption"/>
    <w:basedOn w:val="Normal"/>
    <w:next w:val="Normal"/>
    <w:uiPriority w:val="35"/>
    <w:semiHidden/>
    <w:unhideWhenUsed/>
    <w:qFormat/>
    <w:rsid w:val="0074504D"/>
    <w:pPr>
      <w:spacing w:after="200"/>
    </w:pPr>
    <w:rPr>
      <w:i/>
      <w:iCs/>
      <w:color w:val="44546A" w:themeColor="text2"/>
      <w:sz w:val="18"/>
      <w:szCs w:val="18"/>
    </w:rPr>
  </w:style>
  <w:style w:type="table" w:customStyle="1" w:styleId="3">
    <w:name w:val="Сетка таблицы3"/>
    <w:basedOn w:val="TableNormal"/>
    <w:next w:val="TableGrid"/>
    <w:uiPriority w:val="59"/>
    <w:rsid w:val="000975C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975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DefaultParagraphFont"/>
    <w:rsid w:val="00254E10"/>
  </w:style>
  <w:style w:type="paragraph" w:styleId="ListParagraph">
    <w:name w:val="List Paragraph"/>
    <w:basedOn w:val="Normal"/>
    <w:uiPriority w:val="34"/>
    <w:qFormat/>
    <w:rsid w:val="005A56B8"/>
    <w:pPr>
      <w:ind w:left="720"/>
      <w:contextualSpacing/>
    </w:pPr>
  </w:style>
  <w:style w:type="character" w:styleId="CommentReference">
    <w:name w:val="annotation reference"/>
    <w:basedOn w:val="DefaultParagraphFont"/>
    <w:uiPriority w:val="99"/>
    <w:semiHidden/>
    <w:unhideWhenUsed/>
    <w:rsid w:val="004F62D1"/>
    <w:rPr>
      <w:sz w:val="18"/>
      <w:szCs w:val="18"/>
    </w:rPr>
  </w:style>
  <w:style w:type="paragraph" w:styleId="CommentText">
    <w:name w:val="annotation text"/>
    <w:basedOn w:val="Normal"/>
    <w:link w:val="CommentTextChar"/>
    <w:uiPriority w:val="99"/>
    <w:semiHidden/>
    <w:unhideWhenUsed/>
    <w:rsid w:val="004F62D1"/>
    <w:rPr>
      <w:sz w:val="24"/>
      <w:szCs w:val="24"/>
    </w:rPr>
  </w:style>
  <w:style w:type="character" w:customStyle="1" w:styleId="CommentTextChar">
    <w:name w:val="Comment Text Char"/>
    <w:basedOn w:val="DefaultParagraphFont"/>
    <w:link w:val="CommentText"/>
    <w:uiPriority w:val="99"/>
    <w:semiHidden/>
    <w:rsid w:val="004F62D1"/>
    <w:rPr>
      <w:rFonts w:ascii="Times New Roman" w:eastAsia="SimSu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4F62D1"/>
    <w:rPr>
      <w:b/>
      <w:bCs/>
      <w:sz w:val="20"/>
      <w:szCs w:val="20"/>
    </w:rPr>
  </w:style>
  <w:style w:type="character" w:customStyle="1" w:styleId="CommentSubjectChar">
    <w:name w:val="Comment Subject Char"/>
    <w:basedOn w:val="CommentTextChar"/>
    <w:link w:val="CommentSubject"/>
    <w:uiPriority w:val="99"/>
    <w:semiHidden/>
    <w:rsid w:val="004F62D1"/>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4F62D1"/>
    <w:rPr>
      <w:sz w:val="18"/>
      <w:szCs w:val="18"/>
    </w:rPr>
  </w:style>
  <w:style w:type="character" w:customStyle="1" w:styleId="BalloonTextChar">
    <w:name w:val="Balloon Text Char"/>
    <w:basedOn w:val="DefaultParagraphFont"/>
    <w:link w:val="BalloonText"/>
    <w:uiPriority w:val="99"/>
    <w:semiHidden/>
    <w:rsid w:val="004F62D1"/>
    <w:rPr>
      <w:rFonts w:ascii="Times New Roman" w:eastAsia="SimSun" w:hAnsi="Times New Roman" w:cs="Times New Roman"/>
      <w:sz w:val="18"/>
      <w:szCs w:val="18"/>
      <w:lang w:val="en-US"/>
    </w:rPr>
  </w:style>
  <w:style w:type="character" w:styleId="Hyperlink">
    <w:name w:val="Hyperlink"/>
    <w:basedOn w:val="DefaultParagraphFont"/>
    <w:uiPriority w:val="99"/>
    <w:unhideWhenUsed/>
    <w:rsid w:val="004F62D1"/>
    <w:rPr>
      <w:color w:val="0563C1" w:themeColor="hyperlink"/>
      <w:u w:val="single"/>
    </w:rPr>
  </w:style>
  <w:style w:type="character" w:styleId="FollowedHyperlink">
    <w:name w:val="FollowedHyperlink"/>
    <w:basedOn w:val="DefaultParagraphFont"/>
    <w:uiPriority w:val="99"/>
    <w:semiHidden/>
    <w:unhideWhenUsed/>
    <w:rsid w:val="00E36F57"/>
    <w:rPr>
      <w:color w:val="954F72" w:themeColor="followedHyperlink"/>
      <w:u w:val="single"/>
    </w:rPr>
  </w:style>
  <w:style w:type="paragraph" w:styleId="Revision">
    <w:name w:val="Revision"/>
    <w:hidden/>
    <w:uiPriority w:val="99"/>
    <w:semiHidden/>
    <w:rsid w:val="00F827D9"/>
    <w:pPr>
      <w:spacing w:after="0" w:line="240" w:lineRule="auto"/>
    </w:pPr>
    <w:rPr>
      <w:rFonts w:ascii="Times New Roman" w:eastAsia="SimSun" w:hAnsi="Times New Roman" w:cs="Times New Roman"/>
      <w:sz w:val="20"/>
      <w:szCs w:val="20"/>
      <w:lang w:val="en-US"/>
    </w:rPr>
  </w:style>
  <w:style w:type="paragraph" w:customStyle="1" w:styleId="ispTextmain">
    <w:name w:val="ispText_main"/>
    <w:basedOn w:val="Normal"/>
    <w:qFormat/>
    <w:rsid w:val="00732E85"/>
    <w:pPr>
      <w:spacing w:before="30" w:after="30"/>
      <w:jc w:val="both"/>
    </w:pPr>
    <w:rPr>
      <w:rFonts w:eastAsia="Calibri"/>
      <w:color w:val="000000"/>
      <w:lang w:val="ru-RU"/>
    </w:rPr>
  </w:style>
  <w:style w:type="paragraph" w:customStyle="1" w:styleId="ispNumList">
    <w:name w:val="ispNumList"/>
    <w:basedOn w:val="Normal"/>
    <w:qFormat/>
    <w:rsid w:val="00FD75DD"/>
    <w:pPr>
      <w:spacing w:after="120"/>
      <w:jc w:val="both"/>
    </w:pPr>
    <w:rPr>
      <w:rFonts w:eastAsia="Times New Roman"/>
      <w:color w:val="000000"/>
      <w:szCs w:val="24"/>
    </w:rPr>
  </w:style>
  <w:style w:type="table" w:customStyle="1" w:styleId="1">
    <w:name w:val="Сетка таблицы1"/>
    <w:basedOn w:val="TableNormal"/>
    <w:uiPriority w:val="59"/>
    <w:rsid w:val="00FD75DD"/>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46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01196094">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228156509">
      <w:bodyDiv w:val="1"/>
      <w:marLeft w:val="0"/>
      <w:marRight w:val="0"/>
      <w:marTop w:val="0"/>
      <w:marBottom w:val="0"/>
      <w:divBdr>
        <w:top w:val="none" w:sz="0" w:space="0" w:color="auto"/>
        <w:left w:val="none" w:sz="0" w:space="0" w:color="auto"/>
        <w:bottom w:val="none" w:sz="0" w:space="0" w:color="auto"/>
        <w:right w:val="none" w:sz="0" w:space="0" w:color="auto"/>
      </w:divBdr>
    </w:div>
    <w:div w:id="260769945">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636034415">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24014381">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278562458">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369334798">
      <w:bodyDiv w:val="1"/>
      <w:marLeft w:val="0"/>
      <w:marRight w:val="0"/>
      <w:marTop w:val="0"/>
      <w:marBottom w:val="0"/>
      <w:divBdr>
        <w:top w:val="none" w:sz="0" w:space="0" w:color="auto"/>
        <w:left w:val="none" w:sz="0" w:space="0" w:color="auto"/>
        <w:bottom w:val="none" w:sz="0" w:space="0" w:color="auto"/>
        <w:right w:val="none" w:sz="0" w:space="0" w:color="auto"/>
      </w:divBdr>
      <w:divsChild>
        <w:div w:id="1295600654">
          <w:marLeft w:val="0"/>
          <w:marRight w:val="0"/>
          <w:marTop w:val="0"/>
          <w:marBottom w:val="0"/>
          <w:divBdr>
            <w:top w:val="none" w:sz="0" w:space="0" w:color="auto"/>
            <w:left w:val="none" w:sz="0" w:space="0" w:color="auto"/>
            <w:bottom w:val="none" w:sz="0" w:space="0" w:color="auto"/>
            <w:right w:val="none" w:sz="0" w:space="0" w:color="auto"/>
          </w:divBdr>
          <w:divsChild>
            <w:div w:id="1548957628">
              <w:marLeft w:val="0"/>
              <w:marRight w:val="60"/>
              <w:marTop w:val="0"/>
              <w:marBottom w:val="0"/>
              <w:divBdr>
                <w:top w:val="none" w:sz="0" w:space="0" w:color="auto"/>
                <w:left w:val="none" w:sz="0" w:space="0" w:color="auto"/>
                <w:bottom w:val="none" w:sz="0" w:space="0" w:color="auto"/>
                <w:right w:val="none" w:sz="0" w:space="0" w:color="auto"/>
              </w:divBdr>
              <w:divsChild>
                <w:div w:id="12171658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159966">
          <w:marLeft w:val="0"/>
          <w:marRight w:val="0"/>
          <w:marTop w:val="0"/>
          <w:marBottom w:val="0"/>
          <w:divBdr>
            <w:top w:val="none" w:sz="0" w:space="0" w:color="auto"/>
            <w:left w:val="none" w:sz="0" w:space="0" w:color="auto"/>
            <w:bottom w:val="none" w:sz="0" w:space="0" w:color="auto"/>
            <w:right w:val="none" w:sz="0" w:space="0" w:color="auto"/>
          </w:divBdr>
          <w:divsChild>
            <w:div w:id="1672641108">
              <w:marLeft w:val="60"/>
              <w:marRight w:val="0"/>
              <w:marTop w:val="0"/>
              <w:marBottom w:val="0"/>
              <w:divBdr>
                <w:top w:val="none" w:sz="0" w:space="0" w:color="auto"/>
                <w:left w:val="none" w:sz="0" w:space="0" w:color="auto"/>
                <w:bottom w:val="none" w:sz="0" w:space="0" w:color="auto"/>
                <w:right w:val="none" w:sz="0" w:space="0" w:color="auto"/>
              </w:divBdr>
              <w:divsChild>
                <w:div w:id="2026125532">
                  <w:marLeft w:val="0"/>
                  <w:marRight w:val="0"/>
                  <w:marTop w:val="0"/>
                  <w:marBottom w:val="0"/>
                  <w:divBdr>
                    <w:top w:val="none" w:sz="0" w:space="0" w:color="auto"/>
                    <w:left w:val="none" w:sz="0" w:space="0" w:color="auto"/>
                    <w:bottom w:val="none" w:sz="0" w:space="0" w:color="auto"/>
                    <w:right w:val="none" w:sz="0" w:space="0" w:color="auto"/>
                  </w:divBdr>
                  <w:divsChild>
                    <w:div w:id="488641270">
                      <w:marLeft w:val="0"/>
                      <w:marRight w:val="0"/>
                      <w:marTop w:val="0"/>
                      <w:marBottom w:val="120"/>
                      <w:divBdr>
                        <w:top w:val="single" w:sz="6" w:space="0" w:color="F5F5F5"/>
                        <w:left w:val="single" w:sz="6" w:space="0" w:color="F5F5F5"/>
                        <w:bottom w:val="single" w:sz="6" w:space="0" w:color="F5F5F5"/>
                        <w:right w:val="single" w:sz="6" w:space="0" w:color="F5F5F5"/>
                      </w:divBdr>
                      <w:divsChild>
                        <w:div w:id="2023118431">
                          <w:marLeft w:val="0"/>
                          <w:marRight w:val="0"/>
                          <w:marTop w:val="0"/>
                          <w:marBottom w:val="0"/>
                          <w:divBdr>
                            <w:top w:val="none" w:sz="0" w:space="0" w:color="auto"/>
                            <w:left w:val="none" w:sz="0" w:space="0" w:color="auto"/>
                            <w:bottom w:val="none" w:sz="0" w:space="0" w:color="auto"/>
                            <w:right w:val="none" w:sz="0" w:space="0" w:color="auto"/>
                          </w:divBdr>
                          <w:divsChild>
                            <w:div w:id="16848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458121">
      <w:bodyDiv w:val="1"/>
      <w:marLeft w:val="0"/>
      <w:marRight w:val="0"/>
      <w:marTop w:val="0"/>
      <w:marBottom w:val="0"/>
      <w:divBdr>
        <w:top w:val="none" w:sz="0" w:space="0" w:color="auto"/>
        <w:left w:val="none" w:sz="0" w:space="0" w:color="auto"/>
        <w:bottom w:val="none" w:sz="0" w:space="0" w:color="auto"/>
        <w:right w:val="none" w:sz="0" w:space="0" w:color="auto"/>
      </w:divBdr>
    </w:div>
    <w:div w:id="1507746685">
      <w:bodyDiv w:val="1"/>
      <w:marLeft w:val="0"/>
      <w:marRight w:val="0"/>
      <w:marTop w:val="0"/>
      <w:marBottom w:val="0"/>
      <w:divBdr>
        <w:top w:val="none" w:sz="0" w:space="0" w:color="auto"/>
        <w:left w:val="none" w:sz="0" w:space="0" w:color="auto"/>
        <w:bottom w:val="none" w:sz="0" w:space="0" w:color="auto"/>
        <w:right w:val="none" w:sz="0" w:space="0" w:color="auto"/>
      </w:divBdr>
    </w:div>
    <w:div w:id="1594892394">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887638497">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B501E-F30A-6643-9954-B9A8DAC4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6</Pages>
  <Words>9566</Words>
  <Characters>54531</Characters>
  <Application>Microsoft Macintosh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Radchenko Gleb</cp:lastModifiedBy>
  <cp:revision>25</cp:revision>
  <cp:lastPrinted>2016-02-20T17:39:00Z</cp:lastPrinted>
  <dcterms:created xsi:type="dcterms:W3CDTF">2016-02-20T12:13:00Z</dcterms:created>
  <dcterms:modified xsi:type="dcterms:W3CDTF">2016-02-22T06:48:00Z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