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8C2B"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 xml:space="preserve">Certainly! Let’s formulate the statement of the problem for your research on </w:t>
      </w:r>
      <w:r w:rsidRPr="00815326">
        <w:rPr>
          <w:rFonts w:ascii="Times New Roman" w:eastAsia="Times New Roman" w:hAnsi="Times New Roman" w:cs="Times New Roman"/>
          <w:b/>
          <w:bCs/>
          <w:color w:val="000000"/>
          <w:sz w:val="27"/>
          <w:szCs w:val="27"/>
        </w:rPr>
        <w:t>devices to aid navigation for the visually impaired</w:t>
      </w:r>
      <w:r w:rsidRPr="00815326">
        <w:rPr>
          <w:rFonts w:ascii="Times New Roman" w:eastAsia="Times New Roman" w:hAnsi="Times New Roman" w:cs="Times New Roman"/>
          <w:color w:val="000000"/>
          <w:sz w:val="27"/>
          <w:szCs w:val="27"/>
        </w:rPr>
        <w:t>:</w:t>
      </w:r>
    </w:p>
    <w:p w14:paraId="6A8902BE"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Visual impairment poses significant challenges to individuals in their daily lives, particularly when it comes to navigation and mobility. People with visual impairments encounter obstacles, both indoors and outdoors, that hinder their independence and safety. The existing solutions are often limited or cumbersome, necessitating innovative approaches to enhance navigation for this population.</w:t>
      </w:r>
    </w:p>
    <w:p w14:paraId="253B2AE9"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Key Challenges:</w:t>
      </w:r>
    </w:p>
    <w:p w14:paraId="69E9F818"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Obstacle Detection and Avoidance:</w:t>
      </w:r>
    </w:p>
    <w:p w14:paraId="4FDFAD8C"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Visually impaired individuals struggle to detect obstacles such as curbs, stairs, and low-hanging branches.</w:t>
      </w:r>
    </w:p>
    <w:p w14:paraId="5311C53A"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Existing canes and guide dogs provide basic assistance but may not cover all scenarios.</w:t>
      </w:r>
    </w:p>
    <w:p w14:paraId="6BC81517"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Indoor Navigation:</w:t>
      </w:r>
    </w:p>
    <w:p w14:paraId="75DDF715"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Navigating unfamiliar indoor spaces (e.g., offices, malls, hospitals) remains challenging.</w:t>
      </w:r>
    </w:p>
    <w:p w14:paraId="5F5CD7D7"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Lack of reliable indoor maps and guidance systems hinders independent movement.</w:t>
      </w:r>
    </w:p>
    <w:p w14:paraId="07D12CA6"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Outdoor Wayfinding:</w:t>
      </w:r>
    </w:p>
    <w:p w14:paraId="7EAA921A"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Outdoor environments present dynamic challenges (e.g., traffic, intersections, uneven terrain).</w:t>
      </w:r>
    </w:p>
    <w:p w14:paraId="70B3D951"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Solutions must address real-time navigation, route planning, and safety.</w:t>
      </w:r>
    </w:p>
    <w:p w14:paraId="3EA4EB97"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User-Friendly Interfaces:</w:t>
      </w:r>
    </w:p>
    <w:p w14:paraId="57EEE0BD"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Devices should be intuitive and easy to use, considering the diverse needs of visually impaired users.</w:t>
      </w:r>
    </w:p>
    <w:p w14:paraId="0230872F"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Voice-based interfaces, haptic feedback, and minimal cognitive load are essential.</w:t>
      </w:r>
    </w:p>
    <w:p w14:paraId="1ABEC55B" w14:textId="77777777" w:rsidR="00815326" w:rsidRPr="00815326" w:rsidRDefault="00815326" w:rsidP="0081532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Affordability and Accessibility:</w:t>
      </w:r>
    </w:p>
    <w:p w14:paraId="23A5FF24"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Cost-effective solutions are crucial to ensure widespread adoption.</w:t>
      </w:r>
    </w:p>
    <w:p w14:paraId="3239D2B5" w14:textId="77777777" w:rsidR="00815326" w:rsidRPr="00815326" w:rsidRDefault="00815326" w:rsidP="0081532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Devices should be accessible across socioeconomic backgrounds.</w:t>
      </w:r>
    </w:p>
    <w:p w14:paraId="6F55404B"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Research Objectives:</w:t>
      </w:r>
    </w:p>
    <w:p w14:paraId="34907595"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Develop Innovative Navigation Devices:</w:t>
      </w:r>
    </w:p>
    <w:p w14:paraId="24FBA42E"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Explore novel technologies (e.g., wearable devices, smartphone apps) that enhance navigation accuracy and reliability.</w:t>
      </w:r>
    </w:p>
    <w:p w14:paraId="64D64463"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Investigate sensor fusion (e.g., combining GPS, LiDAR, and inertial sensors) for robust obstacle detection.</w:t>
      </w:r>
    </w:p>
    <w:p w14:paraId="0B0A7557"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Indoor Navigation Solutions:</w:t>
      </w:r>
    </w:p>
    <w:p w14:paraId="2B44493F"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lastRenderedPageBreak/>
        <w:t>Design indoor positioning systems (IPS) that work seamlessly in complex environments.</w:t>
      </w:r>
    </w:p>
    <w:p w14:paraId="75BACA07"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Create detailed indoor maps and integrate them with navigation tools.</w:t>
      </w:r>
    </w:p>
    <w:p w14:paraId="19E56E13"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Human-Computer Interaction (HCI):</w:t>
      </w:r>
    </w:p>
    <w:p w14:paraId="11BC8860"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Study user preferences and usability to design intuitive interfaces.</w:t>
      </w:r>
    </w:p>
    <w:p w14:paraId="08C88A91"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Evaluate the effectiveness of voice commands, gestures, and tactile feedback.</w:t>
      </w:r>
    </w:p>
    <w:p w14:paraId="10789F4A" w14:textId="77777777" w:rsidR="00815326" w:rsidRPr="00815326" w:rsidRDefault="00815326" w:rsidP="0081532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Collaboration and User Involvement:</w:t>
      </w:r>
    </w:p>
    <w:p w14:paraId="7E839FB6"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Engage visually impaired individuals, mobility trainers, and rehabilitation experts.</w:t>
      </w:r>
    </w:p>
    <w:p w14:paraId="1A931469" w14:textId="77777777" w:rsidR="00815326" w:rsidRPr="00815326" w:rsidRDefault="00815326" w:rsidP="0081532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Co-create solutions that address real-world challenges.</w:t>
      </w:r>
    </w:p>
    <w:p w14:paraId="1782CD66"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b/>
          <w:bCs/>
          <w:color w:val="000000"/>
          <w:sz w:val="27"/>
          <w:szCs w:val="27"/>
        </w:rPr>
        <w:t>Expected Impact:</w:t>
      </w:r>
    </w:p>
    <w:p w14:paraId="100E7FF3"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The successful development and implementation of advanced navigation devices will empower visually impaired individuals, granting them greater autonomy, safety, and confidence in their daily lives. By addressing the stated challenges, we aim to bridge the gap between existing solutions and the evolving needs of this community.</w:t>
      </w:r>
    </w:p>
    <w:p w14:paraId="174F421B" w14:textId="77777777" w:rsidR="00815326" w:rsidRPr="00815326" w:rsidRDefault="00815326" w:rsidP="00815326">
      <w:pPr>
        <w:spacing w:before="100" w:beforeAutospacing="1" w:after="100" w:afterAutospacing="1" w:line="240" w:lineRule="auto"/>
        <w:rPr>
          <w:rFonts w:ascii="Times New Roman" w:eastAsia="Times New Roman" w:hAnsi="Times New Roman" w:cs="Times New Roman"/>
          <w:color w:val="000000"/>
          <w:sz w:val="27"/>
          <w:szCs w:val="27"/>
        </w:rPr>
      </w:pPr>
      <w:r w:rsidRPr="00815326">
        <w:rPr>
          <w:rFonts w:ascii="Times New Roman" w:eastAsia="Times New Roman" w:hAnsi="Times New Roman" w:cs="Times New Roman"/>
          <w:color w:val="000000"/>
          <w:sz w:val="27"/>
          <w:szCs w:val="27"/>
        </w:rPr>
        <w:t xml:space="preserve">Remember that collaboration with stakeholders, rigorous testing, and user-centered design are essential for achieving meaningful outcomes in this critical field of research. </w:t>
      </w:r>
      <w:r w:rsidRPr="00815326">
        <w:rPr>
          <w:rFonts w:ascii="Segoe UI Emoji" w:eastAsia="Times New Roman" w:hAnsi="Segoe UI Emoji" w:cs="Segoe UI Emoji"/>
          <w:color w:val="000000"/>
          <w:sz w:val="27"/>
          <w:szCs w:val="27"/>
        </w:rPr>
        <w:t>🌟</w:t>
      </w:r>
    </w:p>
    <w:p w14:paraId="2DF18E62" w14:textId="77777777" w:rsidR="00670FDF" w:rsidRDefault="00670FDF">
      <w:bookmarkStart w:id="0" w:name="_GoBack"/>
      <w:bookmarkEnd w:id="0"/>
    </w:p>
    <w:sectPr w:rsidR="0067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B2BC3"/>
    <w:multiLevelType w:val="multilevel"/>
    <w:tmpl w:val="13B6A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A100C"/>
    <w:multiLevelType w:val="multilevel"/>
    <w:tmpl w:val="A4C6C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70"/>
    <w:rsid w:val="00670FDF"/>
    <w:rsid w:val="00815326"/>
    <w:rsid w:val="00EF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4072F-A6EB-4DC3-9E7A-7889BFB1B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6554">
      <w:bodyDiv w:val="1"/>
      <w:marLeft w:val="0"/>
      <w:marRight w:val="0"/>
      <w:marTop w:val="0"/>
      <w:marBottom w:val="0"/>
      <w:divBdr>
        <w:top w:val="none" w:sz="0" w:space="0" w:color="auto"/>
        <w:left w:val="none" w:sz="0" w:space="0" w:color="auto"/>
        <w:bottom w:val="none" w:sz="0" w:space="0" w:color="auto"/>
        <w:right w:val="none" w:sz="0" w:space="0" w:color="auto"/>
      </w:divBdr>
      <w:divsChild>
        <w:div w:id="1537159198">
          <w:marLeft w:val="0"/>
          <w:marRight w:val="0"/>
          <w:marTop w:val="0"/>
          <w:marBottom w:val="0"/>
          <w:divBdr>
            <w:top w:val="none" w:sz="0" w:space="0" w:color="auto"/>
            <w:left w:val="none" w:sz="0" w:space="0" w:color="auto"/>
            <w:bottom w:val="none" w:sz="0" w:space="0" w:color="auto"/>
            <w:right w:val="none" w:sz="0" w:space="0" w:color="auto"/>
          </w:divBdr>
          <w:divsChild>
            <w:div w:id="723719902">
              <w:marLeft w:val="0"/>
              <w:marRight w:val="0"/>
              <w:marTop w:val="0"/>
              <w:marBottom w:val="0"/>
              <w:divBdr>
                <w:top w:val="none" w:sz="0" w:space="0" w:color="auto"/>
                <w:left w:val="none" w:sz="0" w:space="0" w:color="auto"/>
                <w:bottom w:val="none" w:sz="0" w:space="0" w:color="auto"/>
                <w:right w:val="none" w:sz="0" w:space="0" w:color="auto"/>
              </w:divBdr>
              <w:divsChild>
                <w:div w:id="9150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Bismark Kwesi Arthur</dc:creator>
  <cp:keywords/>
  <dc:description/>
  <cp:lastModifiedBy>Bismark Kwesi Arthur</cp:lastModifiedBy>
  <cp:revision>2</cp:revision>
  <dcterms:created xsi:type="dcterms:W3CDTF">2024-02-08T20:03:00Z</dcterms:created>
  <dcterms:modified xsi:type="dcterms:W3CDTF">2024-02-08T20:03:00Z</dcterms:modified>
</cp:coreProperties>
</file>