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Lato" w:cs="Lato" w:eastAsia="Lato" w:hAnsi="Lato"/>
          <w:i w:val="1"/>
          <w:highlight w:val="white"/>
        </w:rPr>
      </w:pPr>
      <w:r w:rsidDel="00000000" w:rsidR="00000000" w:rsidRPr="00000000">
        <w:rPr>
          <w:rFonts w:ascii="Lato" w:cs="Lato" w:eastAsia="Lato" w:hAnsi="Lato"/>
          <w:i w:val="1"/>
          <w:highlight w:val="white"/>
          <w:rtl w:val="0"/>
        </w:rPr>
        <w:t xml:space="preserve">Adapted from </w:t>
      </w:r>
      <w:hyperlink r:id="rId6">
        <w:r w:rsidDel="00000000" w:rsidR="00000000" w:rsidRPr="00000000">
          <w:rPr>
            <w:rFonts w:ascii="Lato" w:cs="Lato" w:eastAsia="Lato" w:hAnsi="Lato"/>
            <w:i w:val="1"/>
            <w:color w:val="1155cc"/>
            <w:highlight w:val="white"/>
            <w:u w:val="single"/>
            <w:rtl w:val="0"/>
          </w:rPr>
          <w:t xml:space="preserve">the original</w:t>
        </w:r>
      </w:hyperlink>
      <w:r w:rsidDel="00000000" w:rsidR="00000000" w:rsidRPr="00000000">
        <w:rPr>
          <w:rFonts w:ascii="Lato" w:cs="Lato" w:eastAsia="Lato" w:hAnsi="Lato"/>
          <w:i w:val="1"/>
          <w:highlight w:val="white"/>
          <w:rtl w:val="0"/>
        </w:rPr>
        <w:t xml:space="preserve"> for the purposes of the ILiADS 2021 Workshop</w:t>
      </w:r>
    </w:p>
    <w:p w:rsidR="00000000" w:rsidDel="00000000" w:rsidP="00000000" w:rsidRDefault="00000000" w:rsidRPr="00000000" w14:paraId="00000002">
      <w:pPr>
        <w:ind w:left="0" w:firstLine="0"/>
        <w:rPr>
          <w:rFonts w:ascii="Lato" w:cs="Lato" w:eastAsia="Lato" w:hAnsi="Lato"/>
          <w:i w:val="1"/>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Where are the access points for your project? Is there only one? Where there are different access points, there are different creative outputs. What creative output are you focusing on this week? </w:t>
      </w:r>
    </w:p>
    <w:p w:rsidR="00000000" w:rsidDel="00000000" w:rsidP="00000000" w:rsidRDefault="00000000" w:rsidRPr="00000000" w14:paraId="00000004">
      <w:pPr>
        <w:numPr>
          <w:ilvl w:val="1"/>
          <w:numId w:val="1"/>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Focusing on interface design and functionality, core components this week</w:t>
      </w:r>
    </w:p>
    <w:p w:rsidR="00000000" w:rsidDel="00000000" w:rsidP="00000000" w:rsidRDefault="00000000" w:rsidRPr="00000000" w14:paraId="00000005">
      <w:pPr>
        <w:numPr>
          <w:ilvl w:val="1"/>
          <w:numId w:val="1"/>
        </w:numPr>
        <w:ind w:left="144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Access points:</w:t>
      </w:r>
    </w:p>
    <w:p w:rsidR="00000000" w:rsidDel="00000000" w:rsidP="00000000" w:rsidRDefault="00000000" w:rsidRPr="00000000" w14:paraId="00000006">
      <w:pPr>
        <w:numPr>
          <w:ilvl w:val="2"/>
          <w:numId w:val="1"/>
        </w:numPr>
        <w:ind w:left="216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Public website/discovery interface</w:t>
      </w:r>
    </w:p>
    <w:p w:rsidR="00000000" w:rsidDel="00000000" w:rsidP="00000000" w:rsidRDefault="00000000" w:rsidRPr="00000000" w14:paraId="00000007">
      <w:pPr>
        <w:numPr>
          <w:ilvl w:val="2"/>
          <w:numId w:val="1"/>
        </w:numPr>
        <w:ind w:left="216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Discovery interface back-end data</w:t>
      </w:r>
    </w:p>
    <w:p w:rsidR="00000000" w:rsidDel="00000000" w:rsidP="00000000" w:rsidRDefault="00000000" w:rsidRPr="00000000" w14:paraId="00000008">
      <w:pPr>
        <w:numPr>
          <w:ilvl w:val="2"/>
          <w:numId w:val="1"/>
        </w:numPr>
        <w:ind w:left="216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Hypothesis annotations</w:t>
      </w:r>
    </w:p>
    <w:p w:rsidR="00000000" w:rsidDel="00000000" w:rsidP="00000000" w:rsidRDefault="00000000" w:rsidRPr="00000000" w14:paraId="00000009">
      <w:pPr>
        <w:numPr>
          <w:ilvl w:val="2"/>
          <w:numId w:val="1"/>
        </w:numPr>
        <w:ind w:left="216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Archive.org submissions</w:t>
      </w:r>
    </w:p>
    <w:p w:rsidR="00000000" w:rsidDel="00000000" w:rsidP="00000000" w:rsidRDefault="00000000" w:rsidRPr="00000000" w14:paraId="0000000A">
      <w:pPr>
        <w:numPr>
          <w:ilvl w:val="0"/>
          <w:numId w:val="1"/>
        </w:numPr>
        <w:ind w:left="72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Have you created different project deliverables to serve unique purposes or reach specific audiences? Different deliverables can signal different manifestations of your project. </w:t>
      </w:r>
    </w:p>
    <w:p w:rsidR="00000000" w:rsidDel="00000000" w:rsidP="00000000" w:rsidRDefault="00000000" w:rsidRPr="00000000" w14:paraId="0000000B">
      <w:pPr>
        <w:numPr>
          <w:ilvl w:val="1"/>
          <w:numId w:val="1"/>
        </w:numPr>
        <w:ind w:left="1440" w:hanging="360"/>
        <w:rPr>
          <w:rFonts w:ascii="Lato" w:cs="Lato" w:eastAsia="Lato" w:hAnsi="Lato"/>
          <w:sz w:val="24"/>
          <w:szCs w:val="24"/>
          <w:highlight w:val="white"/>
          <w:u w:val="none"/>
        </w:rPr>
      </w:pPr>
      <w:r w:rsidDel="00000000" w:rsidR="00000000" w:rsidRPr="00000000">
        <w:rPr>
          <w:rFonts w:ascii="Lato" w:cs="Lato" w:eastAsia="Lato" w:hAnsi="Lato"/>
          <w:color w:val="741b47"/>
          <w:sz w:val="24"/>
          <w:szCs w:val="24"/>
          <w:highlight w:val="white"/>
          <w:rtl w:val="0"/>
        </w:rPr>
        <w:t xml:space="preserve">Not sure if we are there yet</w:t>
      </w:r>
    </w:p>
    <w:p w:rsidR="00000000" w:rsidDel="00000000" w:rsidP="00000000" w:rsidRDefault="00000000" w:rsidRPr="00000000" w14:paraId="0000000C">
      <w:pPr>
        <w:numPr>
          <w:ilvl w:val="1"/>
          <w:numId w:val="1"/>
        </w:numPr>
        <w:ind w:left="144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Some possible project deliverables:</w:t>
      </w:r>
    </w:p>
    <w:p w:rsidR="00000000" w:rsidDel="00000000" w:rsidP="00000000" w:rsidRDefault="00000000" w:rsidRPr="00000000" w14:paraId="0000000D">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Discovery interface</w:t>
      </w:r>
    </w:p>
    <w:p w:rsidR="00000000" w:rsidDel="00000000" w:rsidP="00000000" w:rsidRDefault="00000000" w:rsidRPr="00000000" w14:paraId="0000000E">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Collection (item) data</w:t>
      </w:r>
    </w:p>
    <w:p w:rsidR="00000000" w:rsidDel="00000000" w:rsidP="00000000" w:rsidRDefault="00000000" w:rsidRPr="00000000" w14:paraId="0000000F">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Supplemental metadata and/or annotations</w:t>
      </w:r>
    </w:p>
    <w:p w:rsidR="00000000" w:rsidDel="00000000" w:rsidP="00000000" w:rsidRDefault="00000000" w:rsidRPr="00000000" w14:paraId="00000010">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Sample assignments, lesson plans, educational resources</w:t>
      </w:r>
    </w:p>
    <w:p w:rsidR="00000000" w:rsidDel="00000000" w:rsidP="00000000" w:rsidRDefault="00000000" w:rsidRPr="00000000" w14:paraId="00000011">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Highlighting student work/student projects</w:t>
      </w:r>
    </w:p>
    <w:p w:rsidR="00000000" w:rsidDel="00000000" w:rsidP="00000000" w:rsidRDefault="00000000" w:rsidRPr="00000000" w14:paraId="00000012">
      <w:pPr>
        <w:numPr>
          <w:ilvl w:val="0"/>
          <w:numId w:val="1"/>
        </w:numPr>
        <w:ind w:left="72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What different workflows do you have on your team? Do they correlate with different creative outputs?  </w:t>
      </w:r>
    </w:p>
    <w:p w:rsidR="00000000" w:rsidDel="00000000" w:rsidP="00000000" w:rsidRDefault="00000000" w:rsidRPr="00000000" w14:paraId="00000013">
      <w:pPr>
        <w:numPr>
          <w:ilvl w:val="1"/>
          <w:numId w:val="1"/>
        </w:numPr>
        <w:ind w:left="1440" w:hanging="360"/>
        <w:rPr>
          <w:rFonts w:ascii="Lato" w:cs="Lato" w:eastAsia="Lato" w:hAnsi="Lato"/>
          <w:color w:val="741b47"/>
          <w:sz w:val="24"/>
          <w:szCs w:val="24"/>
          <w:highlight w:val="white"/>
        </w:rPr>
      </w:pPr>
      <w:r w:rsidDel="00000000" w:rsidR="00000000" w:rsidRPr="00000000">
        <w:rPr>
          <w:rFonts w:ascii="Lato" w:cs="Lato" w:eastAsia="Lato" w:hAnsi="Lato"/>
          <w:color w:val="741b47"/>
          <w:sz w:val="24"/>
          <w:szCs w:val="24"/>
          <w:highlight w:val="white"/>
          <w:rtl w:val="0"/>
        </w:rPr>
        <w:t xml:space="preserve">There are currently no fixed workflows yet</w:t>
      </w:r>
    </w:p>
    <w:p w:rsidR="00000000" w:rsidDel="00000000" w:rsidP="00000000" w:rsidRDefault="00000000" w:rsidRPr="00000000" w14:paraId="00000014">
      <w:pPr>
        <w:numPr>
          <w:ilvl w:val="0"/>
          <w:numId w:val="1"/>
        </w:numPr>
        <w:ind w:left="720" w:hanging="360"/>
        <w:rPr>
          <w:rFonts w:ascii="Lato" w:cs="Lato" w:eastAsia="Lato" w:hAnsi="Lato"/>
          <w:sz w:val="24"/>
          <w:szCs w:val="24"/>
          <w:highlight w:val="white"/>
          <w:u w:val="none"/>
        </w:rPr>
      </w:pPr>
      <w:r w:rsidDel="00000000" w:rsidR="00000000" w:rsidRPr="00000000">
        <w:rPr>
          <w:rFonts w:ascii="Lato" w:cs="Lato" w:eastAsia="Lato" w:hAnsi="Lato"/>
          <w:sz w:val="24"/>
          <w:szCs w:val="24"/>
          <w:highlight w:val="white"/>
          <w:rtl w:val="0"/>
        </w:rPr>
        <w:t xml:space="preserve">How do the intellectual goals of your project manifest themselves? Do they appear together in one creative output, or are they distributed across many?  How does your data flow through your project? Is it analyzed and presented in a single way, or a variety of ways? As the data changes shape, it can signal different manifestations of your project.</w:t>
      </w:r>
    </w:p>
    <w:p w:rsidR="00000000" w:rsidDel="00000000" w:rsidP="00000000" w:rsidRDefault="00000000" w:rsidRPr="00000000" w14:paraId="00000015">
      <w:pPr>
        <w:numPr>
          <w:ilvl w:val="1"/>
          <w:numId w:val="1"/>
        </w:numPr>
        <w:ind w:left="1440" w:hanging="360"/>
        <w:rPr>
          <w:rFonts w:ascii="Lato" w:cs="Lato" w:eastAsia="Lato" w:hAnsi="Lato"/>
          <w:color w:val="741b47"/>
          <w:sz w:val="24"/>
          <w:szCs w:val="24"/>
          <w:highlight w:val="white"/>
        </w:rPr>
      </w:pPr>
      <w:r w:rsidDel="00000000" w:rsidR="00000000" w:rsidRPr="00000000">
        <w:rPr>
          <w:rFonts w:ascii="Lato" w:cs="Lato" w:eastAsia="Lato" w:hAnsi="Lato"/>
          <w:color w:val="741b47"/>
          <w:sz w:val="24"/>
          <w:szCs w:val="24"/>
          <w:highlight w:val="white"/>
          <w:rtl w:val="0"/>
        </w:rPr>
        <w:t xml:space="preserve">There will be multiple outputs</w:t>
      </w:r>
    </w:p>
    <w:p w:rsidR="00000000" w:rsidDel="00000000" w:rsidP="00000000" w:rsidRDefault="00000000" w:rsidRPr="00000000" w14:paraId="00000016">
      <w:pPr>
        <w:numPr>
          <w:ilvl w:val="1"/>
          <w:numId w:val="1"/>
        </w:numPr>
        <w:ind w:left="1440" w:hanging="360"/>
        <w:rPr>
          <w:rFonts w:ascii="Lato" w:cs="Lato" w:eastAsia="Lato" w:hAnsi="Lato"/>
          <w:color w:val="741b47"/>
          <w:sz w:val="24"/>
          <w:szCs w:val="24"/>
          <w:highlight w:val="white"/>
        </w:rPr>
      </w:pPr>
      <w:r w:rsidDel="00000000" w:rsidR="00000000" w:rsidRPr="00000000">
        <w:rPr>
          <w:rFonts w:ascii="Lato" w:cs="Lato" w:eastAsia="Lato" w:hAnsi="Lato"/>
          <w:color w:val="741b47"/>
          <w:sz w:val="24"/>
          <w:szCs w:val="24"/>
          <w:highlight w:val="white"/>
          <w:rtl w:val="0"/>
        </w:rPr>
        <w:t xml:space="preserve">Data will flow in as many ways as there are data</w:t>
      </w:r>
    </w:p>
    <w:p w:rsidR="00000000" w:rsidDel="00000000" w:rsidP="00000000" w:rsidRDefault="00000000" w:rsidRPr="00000000" w14:paraId="00000017">
      <w:pPr>
        <w:numPr>
          <w:ilvl w:val="1"/>
          <w:numId w:val="1"/>
        </w:numPr>
        <w:ind w:left="1440" w:hanging="360"/>
        <w:rPr>
          <w:rFonts w:ascii="Lato" w:cs="Lato" w:eastAsia="Lato" w:hAnsi="Lato"/>
          <w:color w:val="741b47"/>
          <w:sz w:val="24"/>
          <w:szCs w:val="24"/>
          <w:highlight w:val="white"/>
        </w:rPr>
      </w:pPr>
      <w:r w:rsidDel="00000000" w:rsidR="00000000" w:rsidRPr="00000000">
        <w:rPr>
          <w:rFonts w:ascii="Lato" w:cs="Lato" w:eastAsia="Lato" w:hAnsi="Lato"/>
          <w:color w:val="741b47"/>
          <w:sz w:val="24"/>
          <w:szCs w:val="24"/>
          <w:highlight w:val="white"/>
          <w:rtl w:val="0"/>
        </w:rPr>
        <w:t xml:space="preserve">Currently we seem to focus on metadata</w:t>
      </w:r>
    </w:p>
    <w:p w:rsidR="00000000" w:rsidDel="00000000" w:rsidP="00000000" w:rsidRDefault="00000000" w:rsidRPr="00000000" w14:paraId="00000018">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It will be harvested or user generated</w:t>
      </w:r>
    </w:p>
    <w:p w:rsidR="00000000" w:rsidDel="00000000" w:rsidP="00000000" w:rsidRDefault="00000000" w:rsidRPr="00000000" w14:paraId="00000019">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We will aggregate it on some type of backend</w:t>
      </w:r>
    </w:p>
    <w:p w:rsidR="00000000" w:rsidDel="00000000" w:rsidP="00000000" w:rsidRDefault="00000000" w:rsidRPr="00000000" w14:paraId="0000001A">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Potentially automatic enriching by linking to authority files, </w:t>
      </w:r>
    </w:p>
    <w:p w:rsidR="00000000" w:rsidDel="00000000" w:rsidP="00000000" w:rsidRDefault="00000000" w:rsidRPr="00000000" w14:paraId="0000001B">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Serve the metadata through a browsing and searching interface</w:t>
      </w:r>
    </w:p>
    <w:p w:rsidR="00000000" w:rsidDel="00000000" w:rsidP="00000000" w:rsidRDefault="00000000" w:rsidRPr="00000000" w14:paraId="0000001C">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The interface will then link to the actual digital artefact and potentially tools that can interface with these artefacts</w:t>
      </w:r>
    </w:p>
    <w:p w:rsidR="00000000" w:rsidDel="00000000" w:rsidP="00000000" w:rsidRDefault="00000000" w:rsidRPr="00000000" w14:paraId="0000001D">
      <w:pPr>
        <w:numPr>
          <w:ilvl w:val="1"/>
          <w:numId w:val="1"/>
        </w:numPr>
        <w:ind w:left="144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Analysis of metadata</w:t>
      </w:r>
    </w:p>
    <w:p w:rsidR="00000000" w:rsidDel="00000000" w:rsidP="00000000" w:rsidRDefault="00000000" w:rsidRPr="00000000" w14:paraId="0000001E">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Metadata is, of course, data and can be analysed as such</w:t>
      </w:r>
    </w:p>
    <w:p w:rsidR="00000000" w:rsidDel="00000000" w:rsidP="00000000" w:rsidRDefault="00000000" w:rsidRPr="00000000" w14:paraId="0000001F">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Provide and link to a data dump</w:t>
      </w:r>
    </w:p>
    <w:p w:rsidR="00000000" w:rsidDel="00000000" w:rsidP="00000000" w:rsidRDefault="00000000" w:rsidRPr="00000000" w14:paraId="00000020">
      <w:pPr>
        <w:numPr>
          <w:ilvl w:val="2"/>
          <w:numId w:val="1"/>
        </w:numPr>
        <w:ind w:left="2160" w:hanging="360"/>
        <w:rPr>
          <w:rFonts w:ascii="Lato" w:cs="Lato" w:eastAsia="Lato" w:hAnsi="Lato"/>
          <w:color w:val="741b47"/>
          <w:sz w:val="24"/>
          <w:szCs w:val="24"/>
          <w:highlight w:val="white"/>
          <w:u w:val="none"/>
        </w:rPr>
      </w:pPr>
      <w:r w:rsidDel="00000000" w:rsidR="00000000" w:rsidRPr="00000000">
        <w:rPr>
          <w:rFonts w:ascii="Lato" w:cs="Lato" w:eastAsia="Lato" w:hAnsi="Lato"/>
          <w:color w:val="741b47"/>
          <w:sz w:val="24"/>
          <w:szCs w:val="24"/>
          <w:highlight w:val="white"/>
          <w:rtl w:val="0"/>
        </w:rPr>
        <w:t xml:space="preserve">Link to tools that can be used with the data dump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haa.pitt.edu/sustainabilityroadmap/wp-content/uploads/sites/10/2018/04/ModuleA1.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