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Shared in this drive are the .csv files that are created with each spinal cord reconstruction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 </w:t>
      </w:r>
      <w:r w:rsidDel="00000000" w:rsidR="00000000" w:rsidRPr="00000000">
        <w:rPr>
          <w:rtl w:val="0"/>
        </w:rPr>
        <w:t xml:space="preserve">named by the neuronal population they represent, which spinal cord within that specific population, and whether or not the file is the data or the key. An example would be: 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V2b_Cord2_Data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This data 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contains all of the coordinate points for the contours and detected cells from the tissue processing step.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X, Y, and Z coordinates are listed as well as "slice" which refers to which section of tissue or image the data is from.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has several identifying columns in addtion to the coordinate columns used to distinguish between the different contours and the detected cells.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identifying columns are explained in the second file </w:t>
      </w:r>
      <w:r w:rsidDel="00000000" w:rsidR="00000000" w:rsidRPr="00000000">
        <w:rPr>
          <w:rtl w:val="0"/>
        </w:rPr>
        <w:t xml:space="preserve">named as the key. An example would be: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V2b_Cord2_Key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key file lists the corresponding ID for if the values are for a point (isPoint), contour (isContour), and which type.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types of interest for every dataset will be: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"OpenUpTriangle" for detected cel</w:t>
      </w:r>
      <w:r w:rsidDel="00000000" w:rsidR="00000000" w:rsidRPr="00000000">
        <w:rPr>
          <w:rtl w:val="0"/>
        </w:rPr>
        <w:t xml:space="preserve">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"Contour Name 1" for the exterior boundary of the tissue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"Grey" for the manually drawn contour for the grey matter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Certain datasets will contain additional makers of interest such as: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“Asterisk”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“Marker 3”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“Marker 4” and so on.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What these additional markers refer to will be manually entered into the “key” file if they are necessary to be rendered into the database.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