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74DFA230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1526C4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1</w:t>
      </w:r>
      <w:r w:rsidR="008C3C9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2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7C190F2A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C3C95">
        <w:rPr>
          <w:rFonts w:ascii="Arial" w:eastAsia="Times New Roman" w:hAnsi="Arial" w:cs="Arial"/>
          <w:color w:val="000000"/>
          <w:lang w:eastAsia="en-AU"/>
        </w:rPr>
        <w:t>1</w:t>
      </w:r>
      <w:r w:rsidR="004556D3">
        <w:rPr>
          <w:rFonts w:ascii="Arial" w:eastAsia="Times New Roman" w:hAnsi="Arial" w:cs="Arial"/>
          <w:color w:val="000000"/>
          <w:lang w:eastAsia="en-AU"/>
        </w:rPr>
        <w:t>9</w:t>
      </w:r>
      <w:r w:rsidR="00BA305B">
        <w:rPr>
          <w:rFonts w:ascii="Arial" w:eastAsia="Times New Roman" w:hAnsi="Arial" w:cs="Arial"/>
          <w:color w:val="000000"/>
          <w:lang w:eastAsia="en-AU"/>
        </w:rPr>
        <w:t>th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A305B">
        <w:rPr>
          <w:rFonts w:ascii="Arial" w:eastAsia="Times New Roman" w:hAnsi="Arial" w:cs="Arial"/>
          <w:color w:val="000000"/>
          <w:lang w:eastAsia="en-AU"/>
        </w:rPr>
        <w:t>May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2021, </w:t>
      </w:r>
      <w:r w:rsidR="008C3C95">
        <w:rPr>
          <w:rFonts w:ascii="Arial" w:eastAsia="Times New Roman" w:hAnsi="Arial" w:cs="Arial"/>
          <w:color w:val="000000"/>
          <w:lang w:eastAsia="en-AU"/>
        </w:rPr>
        <w:t>3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- </w:t>
      </w:r>
      <w:r w:rsidR="008C3C95">
        <w:rPr>
          <w:rFonts w:ascii="Arial" w:eastAsia="Times New Roman" w:hAnsi="Arial" w:cs="Arial"/>
          <w:color w:val="000000"/>
          <w:lang w:eastAsia="en-AU"/>
        </w:rPr>
        <w:t>4</w:t>
      </w:r>
      <w:r w:rsidRPr="001A7B25">
        <w:rPr>
          <w:rFonts w:ascii="Arial" w:eastAsia="Times New Roman" w:hAnsi="Arial" w:cs="Arial"/>
          <w:color w:val="000000"/>
          <w:lang w:eastAsia="en-AU"/>
        </w:rPr>
        <w:t>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Vrinda Rajanahally, Roberto Bonelli,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BA218D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US" w:eastAsia="en-AU"/>
        </w:rPr>
        <w:t>Some models to try and work out: </w:t>
      </w:r>
      <w:r w:rsidRPr="004556D3">
        <w:rPr>
          <w:rFonts w:ascii="Calibri" w:eastAsia="Times New Roman" w:hAnsi="Calibri" w:cs="Calibri"/>
          <w:lang w:val="en-GB" w:eastAsia="en-AU"/>
        </w:rPr>
        <w:t> </w:t>
      </w:r>
    </w:p>
    <w:p w14:paraId="54A5F404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 gene x, y and z in one sample is used to predict gene x in another sample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7D8F1677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 neural network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755DCB56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 traditional machine learning: using linear regression and creating one model per gene in every tissue (not an accurate solution)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2A4EA90A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 Decision tree/Random Forests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26B7B5C8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 Penalised Linear Modelling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70C588A1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- Speak to someone who is an expert on neutral networks.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6517738F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4FB92484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Input – will remain the same, genes from blood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0CBAC78E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Output – will differ, the genes from all the tissues we've chosen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74863FC4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5D493059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Arial" w:eastAsia="Times New Roman" w:hAnsi="Arial" w:cs="Arial"/>
          <w:lang w:val="en-US" w:eastAsia="en-AU"/>
        </w:rPr>
        <w:t>Rough difference between test and validation sets: </w:t>
      </w:r>
      <w:r w:rsidRPr="004556D3">
        <w:rPr>
          <w:rFonts w:ascii="Arial" w:eastAsia="Times New Roman" w:hAnsi="Arial" w:cs="Arial"/>
          <w:lang w:val="en-GB" w:eastAsia="en-AU"/>
        </w:rPr>
        <w:t> </w:t>
      </w:r>
    </w:p>
    <w:p w14:paraId="5BD0A0C5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 </w:t>
      </w:r>
    </w:p>
    <w:p w14:paraId="6DB4889F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Training: trailing the models and parameters </w:t>
      </w:r>
    </w:p>
    <w:p w14:paraId="41EA1A8C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Validation: helps us determine which parameters work, which works the best  </w:t>
      </w:r>
    </w:p>
    <w:p w14:paraId="4D093E28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After choosing the best model method and parameters, test set comes in.  </w:t>
      </w:r>
    </w:p>
    <w:p w14:paraId="76A26170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Test: to valid our model and parameters chosen on data that the model has never seen before. (make sure it has 30 samples at least!) </w:t>
      </w:r>
      <w:r w:rsidRPr="004556D3">
        <w:rPr>
          <w:rFonts w:ascii="Calibri" w:eastAsia="Times New Roman" w:hAnsi="Calibri" w:cs="Calibri"/>
          <w:lang w:val="en-GB" w:eastAsia="en-AU"/>
        </w:rPr>
        <w:br/>
        <w:t> </w:t>
      </w:r>
    </w:p>
    <w:p w14:paraId="4E810EE1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Read column that Brenden sent  </w:t>
      </w:r>
    </w:p>
    <w:p w14:paraId="4824BE0E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Come up with proportions  </w:t>
      </w:r>
    </w:p>
    <w:p w14:paraId="449C03A4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Make sure test set has at least 30 samples  </w:t>
      </w:r>
    </w:p>
    <w:p w14:paraId="30447B47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Couple of plots/table - row is tissue (incld blood) - table gives the count of samples per set.  </w:t>
      </w:r>
    </w:p>
    <w:p w14:paraId="4E3A1E52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Speak to Michael on how we can model multidimensional correlated data  </w:t>
      </w:r>
    </w:p>
    <w:p w14:paraId="26AA0D3A" w14:textId="77777777" w:rsidR="004556D3" w:rsidRPr="004556D3" w:rsidRDefault="004556D3" w:rsidP="004556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556D3">
        <w:rPr>
          <w:rFonts w:ascii="Calibri" w:eastAsia="Times New Roman" w:hAnsi="Calibri" w:cs="Calibri"/>
          <w:lang w:val="en-GB" w:eastAsia="en-AU"/>
        </w:rPr>
        <w:t> </w:t>
      </w:r>
    </w:p>
    <w:p w14:paraId="7A1B9717" w14:textId="01782640" w:rsidR="00ED7B47" w:rsidRPr="008C3C95" w:rsidRDefault="00ED7B47" w:rsidP="004556D3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sectPr w:rsidR="00ED7B47" w:rsidRPr="008C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556D3"/>
    <w:rsid w:val="008C3C95"/>
    <w:rsid w:val="00A15C8A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9</cp:revision>
  <dcterms:created xsi:type="dcterms:W3CDTF">2021-04-01T04:11:00Z</dcterms:created>
  <dcterms:modified xsi:type="dcterms:W3CDTF">2021-05-21T02:55:00Z</dcterms:modified>
</cp:coreProperties>
</file>