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entered"/>
              <w:spacing w:after="20"/>
              <w:jc w:val="center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38"/>
                <w:szCs w:val="38"/>
              </w:rPr>
              <w:t xml:space="preserve">Ernest Essuah Mensah</w:t>
            </w:r>
          </w:p>
          <w:p>
            <w:pPr>
              <w:pStyle w:val="Centered"/>
              <w:spacing w:after="20"/>
              <w:jc w:val="center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Senior Product Engineer | Production AI &amp; Agent Systems</w:t>
            </w:r>
          </w:p>
          <w:p>
            <w:pPr>
              <w:pStyle w:val="Centered"/>
              <w:spacing w:after="40"/>
              <w:jc w:val="center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Laurel, MD · (443) 805-3963 · </w:t>
            </w:r>
            <w:hyperlink w:history="1" r:id="rId3vtoxqjojgu34jdlei9f0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kwami.nuh@gmail.com</w:t>
              </w:r>
            </w:hyperlink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 · </w:t>
            </w:r>
            <w:hyperlink w:history="1" r:id="rIdypghcgbysmtxxmluopzmo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kwamina.fyi</w:t>
              </w:r>
            </w:hyperlink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 · </w:t>
            </w:r>
            <w:hyperlink w:history="1" r:id="rIdxpf9jkqlzlsq54ggeak7l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github.com/kwam1na</w:t>
              </w:r>
            </w:hyperlink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SUMMARY</w:t>
            </w:r>
          </w:p>
        </w:tc>
      </w:tr>
    </w:tbl>
    <w:p>
      <w:pPr>
        <w:spacing w:after="4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Senior product engineer who builds and ships reliable systems end to end, with particular depth in production LLM applications and the agent-ready infrastructure that makes AI-assisted development safe, observable, and verifiable.</w:t>
      </w:r>
    </w:p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EXPERIENCE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hyperlink w:history="1" r:id="rIdpq-j2z-3lw1lsz3v1x285">
              <w:r>
                <w:rPr>
                  <w:rFonts w:ascii="Helvetica Neue" w:cs="Helvetica Neue" w:eastAsia="Helvetica Neue" w:hAnsi="Helvetica Neue"/>
                  <w:b/>
                  <w:bCs/>
                  <w:color w:val="1A1A1A"/>
                  <w:sz w:val="19"/>
                  <w:szCs w:val="19"/>
                  <w:u w:val="single" w:color="1A1A1A"/>
                </w:rPr>
                <w:t xml:space="preserve">Sole Product Engineer — Athena</w:t>
              </w:r>
            </w:hyperlink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Mar 2026 – Present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Business operating system for retail and service businesses, in production for Wigclub (Ghana)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and operate the full TypeScript system across point-of-sale, online storefront, inventory, payments, and service operations; production now manages 1,800+ SKUs and has processed 1,100+ completed POS transactions.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Architected the POS local-first: the register reads and writes to on-device storage so checkout never blocks on the network, with a sync layer that reconciles sales to the backend and preserves ordering across concurrent registers.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an agent-ready delivery harness spanning 35 validation surfaces across three apps, combining generated repo maps, deterministic and LLM-based reviews, runtime evidence, and drift sensors; a recorded five-phase merge-grade run completed in under 10 minutes with zero duplicate commands.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the deployment pipeline: one-command deploys to a VPS behind Cloudflare Tunnel, automatic QA deploys on every merge, and instant rollback to any previous release.</w:t>
      </w:r>
    </w:p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hyperlink w:history="1" r:id="rIdxsyspyuktnej_5njn0lgm">
              <w:r>
                <w:rPr>
                  <w:rFonts w:ascii="Helvetica Neue" w:cs="Helvetica Neue" w:eastAsia="Helvetica Neue" w:hAnsi="Helvetica Neue"/>
                  <w:b/>
                  <w:bCs/>
                  <w:color w:val="1A1A1A"/>
                  <w:sz w:val="19"/>
                  <w:szCs w:val="19"/>
                  <w:u w:val="single" w:color="1A1A1A"/>
                </w:rPr>
                <w:t xml:space="preserve">Product &amp; AI Engineer — kwamina.fyi (Independent Project)</w:t>
              </w:r>
            </w:hyperlink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2026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React 19, Cloudflare Workers, D1, Claude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a site assistant grounded by construction: published pages compile into a versioned, prompt-cached corpus, so it can never claim anything a visitor can’t read; vector retrieval deliberately deferred behind a measured token budget.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Engineered honest streaming: tokens render immediately, but the success signal waits for the database commit; history is server-authoritative so a tampered client can’t rewrite what the model sees.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Privacy-first observability (one sanitization contract across browser, worker, and analytics; allowlisted telemetry) held by ~200 tests, including a Python suite validating the content itself, and a scheduled production canary.</w:t>
      </w:r>
    </w:p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Senior Software Engineer — Eventbrite</w:t>
            </w:r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Mar 2022 – 2026 · Remote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Promoted SWE I → SWE II (2023) → Senior (2025)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Technical lead and main implementer of Dashy, Eventbrite’s AI-powered Event Dashboard Assistant (Amazon Bedrock). Owned it end-to-end: hardened chat BFF routes (auth, validation, rate limiting, streaming), lifecycle-grounded prompts and guardrails, and CSAT collection.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Pioneered an agentic AI development workflow that scaffolded requirements, tickets, and code, cutting feature delivery from weeks to days; taught it at internal engineering forums.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Core engineer on the migration of the legacy Event Dashboard to a modern Next.js stack: routing, permissions, analytics parity, and feature-flagged rollout with documented rollback. Built the error-recovery layer that eliminated 8+ second full-page reloads during backend failures.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Led fraud prevention across subscription and checkout payment flows with Stripe Radar, cutting fraudulent payments 65% within three months; implemented 3D Secure/SCA verification, unblocking subscriptions for customers across the EU and India.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Championed nonprofit plan automation beyond the team’s roadmap, replacing an error-prone manual back-office process and auto-enrolling ~3,200 verified NPOs into discounted plans at launch.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core Stripe billing services and infrastructure (Terraform-provisioned API Gateway with WAF, Lambda, DynamoDB, webhook processing, refund and proration endpoints), raising payment-service test coverage from 58% to 90%+.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Shipped a logged-out event-creation flow that removed account signup as a prerequisite to building an event, lifting event creation +26.6%, event publishing +5.4%, and transactions +2.2%.</w:t>
      </w:r>
    </w:p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Apple, Software Engineering Intern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 (Jun – Nov 2021): migrated Java API test suites to Karate, cutting build and test times by 20%; expanded coverage of OS-services APIs by 40%+.</w:t>
      </w:r>
    </w:p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University of Maryland iSchool, Research Software Engineer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 (Dec 2019 – May 2021): built the UI of a teachable object recognizer helping blind users identify objects; co-authored papers presented at ACM ASSETS and CHI.</w:t>
      </w:r>
    </w:p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EDUCATION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Bachelor of Science in Computer Science, University of Maryland, College Park</w:t>
            </w:r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May 2021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SKILLS</w:t>
            </w:r>
          </w:p>
        </w:tc>
      </w:tr>
    </w:tbl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Application engineering: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TypeScript, Python, Node.js, Bun, React, Next.js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AI systems: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Production LLM applications, grounding and context engineering, prompt engineering and guardrails, streaming, LLM evaluation, AI observability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Agent engineering: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Agent-ready repositories, multi-agent orchestration, tool and skill design, deterministic and LLM-based review harnesses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Payments &amp; risk: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Stripe, Radar, 3D Secure/SCA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Cloud, data &amp; delivery: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AWS, Cloudflare Workers/D1, Convex, PostgreSQL, Valkey/Redis, Terraform, CI/CD</w:t>
      </w:r>
    </w:p>
    <w:sectPr>
      <w:pgSz w:w="12240" w:h="15840" w:orient="portrait"/>
      <w:pgMar w:top="480" w:right="555" w:bottom="480" w:left="55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 Neue" w:cs="Helvetica Neue" w:eastAsia="Helvetica Neue" w:hAnsi="Helvetica Neue"/>
        <w:color w:val="1A1A1A"/>
        <w:sz w:val="18"/>
        <w:szCs w:val="18"/>
      </w:rPr>
    </w:rPrDefault>
    <w:pPrDefault>
      <w:pPr>
        <w:spacing w:line="23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entered">
    <w:name w:val="Centered"/>
    <w:basedOn w:val="Normal"/>
    <w:pPr>
      <w:jc w:val="center"/>
    </w:pPr>
  </w:style>
  <w:style w:type="paragraph" w:styleId="RightAligned">
    <w:name w:val="Right Aligned"/>
    <w:basedOn w:val="Normal"/>
    <w:pPr>
      <w:jc w:val="right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vtoxqjojgu34jdlei9f0" Type="http://schemas.openxmlformats.org/officeDocument/2006/relationships/hyperlink" Target="mailto:kwami.nuh@gmail.com" TargetMode="External"/><Relationship Id="rIdypghcgbysmtxxmluopzmo" Type="http://schemas.openxmlformats.org/officeDocument/2006/relationships/hyperlink" Target="https://kwamina.fyi" TargetMode="External"/><Relationship Id="rIdxpf9jkqlzlsq54ggeak7l" Type="http://schemas.openxmlformats.org/officeDocument/2006/relationships/hyperlink" Target="https://github.com/kwam1na" TargetMode="External"/><Relationship Id="rIdpq-j2z-3lw1lsz3v1x285" Type="http://schemas.openxmlformats.org/officeDocument/2006/relationships/hyperlink" Target="https://athena-os.app/landing" TargetMode="External"/><Relationship Id="rIdxsyspyuktnej_5njn0lgm" Type="http://schemas.openxmlformats.org/officeDocument/2006/relationships/hyperlink" Target="https://kwamina.fyi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— Kwamina Essuah Mensah</dc:title>
  <dc:creator>Kwamina Essuah Mensah</dc:creator>
  <cp:lastModifiedBy>Kwamina Essuah Mensah</cp:lastModifiedBy>
  <cp:revision>1</cp:revision>
  <dcterms:created xsi:type="dcterms:W3CDTF">2026-08-10T18:20:23.411Z</dcterms:created>
  <dcterms:modified xsi:type="dcterms:W3CDTF">2026-08-10T18:20:23.412Z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