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4FCF" w14:textId="4997A3C2" w:rsidR="00CD3C52" w:rsidRPr="00CD3C52" w:rsidRDefault="00CD3C52" w:rsidP="0026504B">
      <w:pPr>
        <w:rPr>
          <w:b/>
        </w:rPr>
      </w:pPr>
      <w:r w:rsidRPr="00CD3C52">
        <w:rPr>
          <w:b/>
        </w:rPr>
        <w:t xml:space="preserve">Traduction en </w:t>
      </w:r>
      <w:r w:rsidR="00A56A2F" w:rsidRPr="00CD3C52">
        <w:rPr>
          <w:b/>
        </w:rPr>
        <w:t>français</w:t>
      </w:r>
    </w:p>
    <w:p w14:paraId="63D9B4E3" w14:textId="43389351" w:rsidR="0026504B" w:rsidRDefault="0026504B" w:rsidP="0026504B">
      <w:r>
        <w:t>Construisez une application qui catégorise des utilisateurs qui dépensent de lire la dépense de la transaction de SMS</w:t>
      </w:r>
      <w:r>
        <w:t xml:space="preserve"> </w:t>
      </w:r>
      <w:r>
        <w:t>de leur compte de l'argent mobile et peut envoyer le paiement au compte de l'argent mobile d'autres utilisateurs.</w:t>
      </w:r>
    </w:p>
    <w:p w14:paraId="5C6F75CC" w14:textId="40D6AF6C" w:rsidR="0026504B" w:rsidRDefault="0026504B" w:rsidP="0026504B">
      <w:r>
        <w:t xml:space="preserve">Les utilisateurs devraient être aussi capables de créer le groupe des économies du but et inviter des amis pour joindre utiliser </w:t>
      </w:r>
      <w:proofErr w:type="spellStart"/>
      <w:r>
        <w:t>Firebase</w:t>
      </w:r>
      <w:proofErr w:type="spellEnd"/>
      <w:r>
        <w:t xml:space="preserve"> </w:t>
      </w:r>
      <w:r>
        <w:t xml:space="preserve">liens dynamiques. Faites usage de </w:t>
      </w:r>
      <w:proofErr w:type="spellStart"/>
      <w:r>
        <w:t>Firebase</w:t>
      </w:r>
      <w:proofErr w:type="spellEnd"/>
      <w:r>
        <w:t xml:space="preserve"> Configuration Éloignée où vous voulez. Vous pouvez ajouter un facultatif</w:t>
      </w:r>
    </w:p>
    <w:p w14:paraId="5EA2AC8F" w14:textId="4382D763" w:rsidR="00652819" w:rsidRDefault="0026504B" w:rsidP="0026504B">
      <w:r>
        <w:t>Page de la statistique pour les primes. UI conçoivent le guide est fourni. Sentez-vous libre d'ajouter à lui pour ressortir.</w:t>
      </w:r>
    </w:p>
    <w:p w14:paraId="0D8DBCF2" w14:textId="11964A70" w:rsidR="00CD3C52" w:rsidRDefault="00CD3C52" w:rsidP="0026504B"/>
    <w:p w14:paraId="4DB258D8" w14:textId="4E072C1C" w:rsidR="00CD3C52" w:rsidRDefault="00CD3C52" w:rsidP="0026504B"/>
    <w:p w14:paraId="04341F9E" w14:textId="66A0B776" w:rsidR="00CD3C52" w:rsidRPr="00CD3C52" w:rsidRDefault="00A56A2F" w:rsidP="00CD3C52">
      <w:pPr>
        <w:rPr>
          <w:b/>
        </w:rPr>
      </w:pPr>
      <w:r w:rsidRPr="00CD3C52">
        <w:rPr>
          <w:b/>
        </w:rPr>
        <w:t>Fonctionnalités</w:t>
      </w:r>
    </w:p>
    <w:p w14:paraId="2ABB41EF" w14:textId="0971A5F4" w:rsidR="00CD3C52" w:rsidRDefault="00A56A2F" w:rsidP="00CD3C52">
      <w:pPr>
        <w:pStyle w:val="ListParagraph"/>
        <w:numPr>
          <w:ilvl w:val="0"/>
          <w:numId w:val="3"/>
        </w:numPr>
      </w:pPr>
      <w:r>
        <w:t>Création</w:t>
      </w:r>
      <w:r w:rsidR="00CD3C52">
        <w:t xml:space="preserve"> </w:t>
      </w:r>
      <w:r>
        <w:t>d’un</w:t>
      </w:r>
      <w:r w:rsidR="00CD3C52">
        <w:t xml:space="preserve"> utilisateur</w:t>
      </w:r>
    </w:p>
    <w:p w14:paraId="5B814B93" w14:textId="024D38ED" w:rsidR="006B46DF" w:rsidRDefault="006B46DF" w:rsidP="00CD3C52">
      <w:pPr>
        <w:pStyle w:val="ListParagraph"/>
        <w:numPr>
          <w:ilvl w:val="0"/>
          <w:numId w:val="3"/>
        </w:numPr>
      </w:pPr>
      <w:r>
        <w:t xml:space="preserve">Enregistrer une </w:t>
      </w:r>
      <w:r w:rsidR="00A56A2F">
        <w:t>opération</w:t>
      </w:r>
      <w:bookmarkStart w:id="0" w:name="_GoBack"/>
      <w:bookmarkEnd w:id="0"/>
    </w:p>
    <w:p w14:paraId="0E91AECD" w14:textId="0BB1F2E9" w:rsidR="00CD3C52" w:rsidRDefault="00CD3C52" w:rsidP="00CD3C52">
      <w:pPr>
        <w:pStyle w:val="ListParagraph"/>
        <w:numPr>
          <w:ilvl w:val="0"/>
          <w:numId w:val="3"/>
        </w:numPr>
      </w:pPr>
      <w:r>
        <w:t>Créer un groupe participatif et ajouter des utilisateurs</w:t>
      </w:r>
    </w:p>
    <w:p w14:paraId="6E973B59" w14:textId="11D80AE4" w:rsidR="00CD3C52" w:rsidRDefault="00CD3C52" w:rsidP="00CD3C52">
      <w:pPr>
        <w:pStyle w:val="ListParagraph"/>
        <w:numPr>
          <w:ilvl w:val="0"/>
          <w:numId w:val="3"/>
        </w:numPr>
      </w:pPr>
      <w:r>
        <w:t xml:space="preserve">Lister les transactions en fonction </w:t>
      </w:r>
      <w:r w:rsidR="00A56A2F">
        <w:t>d’un</w:t>
      </w:r>
      <w:r>
        <w:t xml:space="preserve"> type </w:t>
      </w:r>
      <w:r w:rsidR="00A56A2F">
        <w:t>d’opération</w:t>
      </w:r>
    </w:p>
    <w:p w14:paraId="276CB35E" w14:textId="0E23AD71" w:rsidR="00CD3C52" w:rsidRDefault="006B46DF" w:rsidP="00CD3C52">
      <w:pPr>
        <w:pStyle w:val="ListParagraph"/>
        <w:numPr>
          <w:ilvl w:val="0"/>
          <w:numId w:val="3"/>
        </w:numPr>
      </w:pPr>
      <w:r>
        <w:t>E</w:t>
      </w:r>
      <w:r w:rsidR="00CD3C52">
        <w:t>nre</w:t>
      </w:r>
      <w:r>
        <w:t xml:space="preserve">gistrer/modifier le solde </w:t>
      </w:r>
      <w:r w:rsidR="00A56A2F">
        <w:t>d’un</w:t>
      </w:r>
      <w:r>
        <w:t xml:space="preserve"> </w:t>
      </w:r>
      <w:r w:rsidR="00A56A2F">
        <w:t>utilisateur</w:t>
      </w:r>
      <w:r>
        <w:t xml:space="preserve"> </w:t>
      </w:r>
    </w:p>
    <w:p w14:paraId="2CB03100" w14:textId="4C93D311" w:rsidR="00CD3C52" w:rsidRPr="006B46DF" w:rsidRDefault="00A56A2F" w:rsidP="006B46DF">
      <w:pPr>
        <w:rPr>
          <w:b/>
        </w:rPr>
      </w:pPr>
      <w:r w:rsidRPr="006B46DF">
        <w:rPr>
          <w:b/>
        </w:rPr>
        <w:t>Entités</w:t>
      </w:r>
    </w:p>
    <w:p w14:paraId="079316F8" w14:textId="70E16268" w:rsidR="006B46DF" w:rsidRDefault="006B46DF" w:rsidP="006B46DF">
      <w:pPr>
        <w:pStyle w:val="ListParagraph"/>
        <w:numPr>
          <w:ilvl w:val="0"/>
          <w:numId w:val="4"/>
        </w:numPr>
      </w:pPr>
      <w:r>
        <w:t>Utilisateur (</w:t>
      </w:r>
      <w:r w:rsidR="00A56A2F">
        <w:t>représente</w:t>
      </w:r>
      <w:r>
        <w:t xml:space="preserve"> un utilisateur de </w:t>
      </w:r>
      <w:r w:rsidR="00A56A2F">
        <w:t>l’application</w:t>
      </w:r>
      <w:r>
        <w:t>)</w:t>
      </w:r>
    </w:p>
    <w:p w14:paraId="328DED0C" w14:textId="408E1F03" w:rsidR="006B46DF" w:rsidRDefault="00A56A2F" w:rsidP="006B46DF">
      <w:pPr>
        <w:pStyle w:val="ListParagraph"/>
        <w:numPr>
          <w:ilvl w:val="0"/>
          <w:numId w:val="4"/>
        </w:numPr>
      </w:pPr>
      <w:r>
        <w:t>Opération</w:t>
      </w:r>
      <w:r w:rsidR="006B46DF">
        <w:t xml:space="preserve"> (</w:t>
      </w:r>
      <w:r>
        <w:t>représente</w:t>
      </w:r>
      <w:r w:rsidR="002D0328">
        <w:t xml:space="preserve"> un type de transaction mobile)</w:t>
      </w:r>
    </w:p>
    <w:p w14:paraId="6311D2CA" w14:textId="7ACA8DF8" w:rsidR="002D0328" w:rsidRDefault="002D0328" w:rsidP="002D0328">
      <w:pPr>
        <w:pStyle w:val="ListParagraph"/>
        <w:numPr>
          <w:ilvl w:val="0"/>
          <w:numId w:val="4"/>
        </w:numPr>
      </w:pPr>
      <w:r>
        <w:t>Groupe</w:t>
      </w:r>
    </w:p>
    <w:p w14:paraId="64E04F80" w14:textId="18504BEB" w:rsidR="006B46DF" w:rsidRPr="002D0328" w:rsidRDefault="002D0328" w:rsidP="006B46DF">
      <w:pPr>
        <w:rPr>
          <w:b/>
        </w:rPr>
      </w:pPr>
      <w:r w:rsidRPr="002D0328">
        <w:rPr>
          <w:b/>
        </w:rPr>
        <w:t>Actions</w:t>
      </w:r>
    </w:p>
    <w:p w14:paraId="40C8D9FE" w14:textId="2461FF2C" w:rsidR="002D0328" w:rsidRDefault="002D0328" w:rsidP="002D0328">
      <w:pPr>
        <w:pStyle w:val="ListParagraph"/>
        <w:numPr>
          <w:ilvl w:val="0"/>
          <w:numId w:val="5"/>
        </w:numPr>
      </w:pPr>
      <w:r>
        <w:t xml:space="preserve">Lire les messages du </w:t>
      </w:r>
      <w:r w:rsidR="00A56A2F">
        <w:t>téléphone</w:t>
      </w:r>
    </w:p>
    <w:p w14:paraId="6FBA7A15" w14:textId="43FEEF41" w:rsidR="002D0328" w:rsidRDefault="00A56A2F" w:rsidP="002D0328">
      <w:pPr>
        <w:pStyle w:val="ListParagraph"/>
        <w:numPr>
          <w:ilvl w:val="0"/>
          <w:numId w:val="5"/>
        </w:numPr>
      </w:pPr>
      <w:r>
        <w:t>Détecter</w:t>
      </w:r>
      <w:r w:rsidR="002D0328">
        <w:t xml:space="preserve"> </w:t>
      </w:r>
      <w:r>
        <w:t>à</w:t>
      </w:r>
      <w:r w:rsidR="002D0328">
        <w:t xml:space="preserve"> </w:t>
      </w:r>
      <w:r>
        <w:t>l’aide</w:t>
      </w:r>
      <w:r w:rsidR="002D0328">
        <w:t xml:space="preserve"> des mots </w:t>
      </w:r>
      <w:r>
        <w:t>clés</w:t>
      </w:r>
      <w:r w:rsidR="002D0328">
        <w:t xml:space="preserve"> le type de transaction</w:t>
      </w:r>
    </w:p>
    <w:p w14:paraId="520A3B04" w14:textId="3884A85D" w:rsidR="002D0328" w:rsidRDefault="002D0328" w:rsidP="002D0328">
      <w:pPr>
        <w:pStyle w:val="ListParagraph"/>
        <w:numPr>
          <w:ilvl w:val="0"/>
          <w:numId w:val="5"/>
        </w:numPr>
      </w:pPr>
      <w:r>
        <w:t xml:space="preserve">Extraire le </w:t>
      </w:r>
      <w:r w:rsidR="00A56A2F">
        <w:t>numéro</w:t>
      </w:r>
      <w:r>
        <w:t xml:space="preserve"> de transaction</w:t>
      </w:r>
    </w:p>
    <w:p w14:paraId="06F70390" w14:textId="47F7E0AA" w:rsidR="002D0328" w:rsidRDefault="002D0328" w:rsidP="002D0328">
      <w:pPr>
        <w:pStyle w:val="ListParagraph"/>
        <w:numPr>
          <w:ilvl w:val="0"/>
          <w:numId w:val="5"/>
        </w:numPr>
      </w:pPr>
      <w:r>
        <w:t>En fonction du type de transaction</w:t>
      </w:r>
      <w:r w:rsidR="00C22402">
        <w:t xml:space="preserve"> </w:t>
      </w:r>
      <w:r w:rsidR="00A56A2F">
        <w:t>détecter</w:t>
      </w:r>
      <w:r w:rsidR="00C22402">
        <w:t xml:space="preserve"> le flux financier et</w:t>
      </w:r>
      <w:r>
        <w:t xml:space="preserve"> modifier le solde de l’</w:t>
      </w:r>
      <w:r w:rsidR="00A56A2F">
        <w:t>utilisateur</w:t>
      </w:r>
    </w:p>
    <w:sectPr w:rsidR="002D0328" w:rsidSect="00A52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66B"/>
    <w:multiLevelType w:val="hybridMultilevel"/>
    <w:tmpl w:val="BA24A894"/>
    <w:lvl w:ilvl="0" w:tplc="8B8AB39C">
      <w:start w:val="1"/>
      <w:numFmt w:val="upperRoman"/>
      <w:pStyle w:val="Heading1"/>
      <w:lvlText w:val="Chapitr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2E73"/>
    <w:multiLevelType w:val="hybridMultilevel"/>
    <w:tmpl w:val="6E68FA66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2F4A93"/>
    <w:multiLevelType w:val="hybridMultilevel"/>
    <w:tmpl w:val="395E25FA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0E3379"/>
    <w:multiLevelType w:val="hybridMultilevel"/>
    <w:tmpl w:val="E1283D64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BB4C82"/>
    <w:multiLevelType w:val="hybridMultilevel"/>
    <w:tmpl w:val="9F6214F6"/>
    <w:lvl w:ilvl="0" w:tplc="DD9AEF0E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A0"/>
    <w:rsid w:val="0026504B"/>
    <w:rsid w:val="002D0328"/>
    <w:rsid w:val="003E3D19"/>
    <w:rsid w:val="00652819"/>
    <w:rsid w:val="006B46DF"/>
    <w:rsid w:val="00A52359"/>
    <w:rsid w:val="00A56A2F"/>
    <w:rsid w:val="00BC001A"/>
    <w:rsid w:val="00C22402"/>
    <w:rsid w:val="00C24BA0"/>
    <w:rsid w:val="00CD3C52"/>
    <w:rsid w:val="00FA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80DC"/>
  <w15:chartTrackingRefBased/>
  <w15:docId w15:val="{C7BA4DCA-B589-45F5-9078-AD191B1F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01A"/>
    <w:pPr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01A"/>
    <w:pPr>
      <w:keepNext/>
      <w:keepLines/>
      <w:pageBreakBefore/>
      <w:numPr>
        <w:numId w:val="1"/>
      </w:numPr>
      <w:pBdr>
        <w:top w:val="single" w:sz="18" w:space="1" w:color="8EAADB" w:themeColor="accent1" w:themeTint="99" w:shadow="1"/>
        <w:left w:val="single" w:sz="18" w:space="4" w:color="8EAADB" w:themeColor="accent1" w:themeTint="99" w:shadow="1"/>
        <w:bottom w:val="single" w:sz="18" w:space="1" w:color="8EAADB" w:themeColor="accent1" w:themeTint="99" w:shadow="1"/>
        <w:right w:val="single" w:sz="18" w:space="4" w:color="8EAADB" w:themeColor="accent1" w:themeTint="99" w:shadow="1"/>
      </w:pBdr>
      <w:spacing w:before="240"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01A"/>
    <w:pPr>
      <w:keepNext/>
      <w:keepLines/>
      <w:numPr>
        <w:numId w:val="2"/>
      </w:numPr>
      <w:spacing w:before="960" w:after="120" w:line="360" w:lineRule="auto"/>
      <w:ind w:left="714" w:hanging="357"/>
      <w:jc w:val="center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01A"/>
    <w:rPr>
      <w:rFonts w:ascii="Times New Roman" w:eastAsiaTheme="majorEastAsia" w:hAnsi="Times New Roman" w:cstheme="majorBidi"/>
      <w:b/>
      <w:sz w:val="26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C001A"/>
    <w:pPr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qFormat/>
    <w:rsid w:val="00CD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2019-06-23T03:43:00Z</dcterms:created>
  <dcterms:modified xsi:type="dcterms:W3CDTF">2019-06-23T04:46:00Z</dcterms:modified>
</cp:coreProperties>
</file>