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412485"/>
            <wp:effectExtent l="0" t="0" r="0" b="0"/>
            <wp:docPr id="4001" name="Banner 4001" descr="tit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" name="image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D04A">
      <w:pPr>
        <w:pStyle w:val="a5"/>
        <w:spacing w:line="240" w:lineRule="auto" w:before="240" w:after="120"/>
        <w:ind w:left="k" w:hanging="e"/>
        <w:jc w:val="left"/>
        <w:rPr>
          <w:rFonts w:ascii="맑은 고딕" w:hAnsi="맑은 고딕" w:eastAsia="맑은 고딕" w:cs="맑은 고딕"/>
          <w:sz w:val="32"/>
          <w:shd w:val="clear" w:color="000000"/>
          <w:rtl w:val="0"/>
        </w:rPr>
      </w:pPr>
      <w:r>
        <w:rPr>
          <w:rFonts w:ascii="맑은 고딕" w:hAnsi="맑은 고딕" w:eastAsia="맑은 고딕" w:cs="맑은 고딕"/>
          <w:b/>
          <w:color w:val="000000"/>
          <w:spacing w:val="-3"/>
          <w:sz w:val="26"/>
          <w:szCs w:val="26"/>
        </w:rPr>
        <w:t>□</w:t>
      </w:r>
      <w:r>
        <w:rPr>
          <w:rFonts w:ascii="맑은 고딕" w:hAnsi="맑은 고딕" w:eastAsia="맑은 고딕" w:cs="맑은 고딕"/>
          <w:b/>
          <w:color w:val="000000"/>
          <w:spacing w:val="-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b/>
          <w:color w:val="000000"/>
          <w:spacing w:val="-3"/>
          <w:sz w:val="26"/>
          <w:szCs w:val="26"/>
        </w:rPr>
        <w:t>일반현황</w:t>
      </w:r>
    </w:p>
    <w:p w14:paraId="44DA27E6">
      <w:pPr>
        <w:pStyle w:val="a5"/>
        <w:spacing w:line="240" w:lineRule="auto" w:before="0" w:after="40"/>
        <w:jc w:val="left"/>
      </w:pP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일반현황 &gt;</w:t>
      </w: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39"/>
        <w:gridCol w:w="1368"/>
        <w:gridCol w:w="132"/>
        <w:gridCol w:w="1623"/>
        <w:gridCol w:w="1075"/>
        <w:gridCol w:w="2116"/>
        <w:gridCol w:w="1191"/>
        <w:gridCol w:w="1494"/>
      </w:tblGrid>
      <w:tr>
        <w:trPr>
          <w:cantSplit/>
          <w:trHeight w:val="502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052C1B58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창업아이템명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DA2B2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규칙 판정과 낙찰률 구간 예측으로, 용역 적격심사의 통과 가능 투찰 구간을 보여주는 입찰 분석 서비스 (가칭 BidBox)</w:t>
            </w:r>
          </w:p>
        </w:tc>
      </w:tr>
      <w:tr>
        <w:trPr>
          <w:cantSplit/>
          <w:trHeight w:val="968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1075F58C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산출물</w:t>
            </w:r>
          </w:p>
          <w:p w14:paraId="0EAEA699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협약기간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내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목표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)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9E219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웹 서비스 1식(네 업종 공고 검색·대시보드, 공고별 규칙 판정, 최저가·AI 예측가·최상가, 근거를 다는 상담). 파일럿 사용 기록 1식. 상표 1건, 특허 출원 1건. 상표·특허의 명칭은 변리 상담 후 확정.</w:t>
            </w:r>
          </w:p>
        </w:tc>
      </w:tr>
      <w:tr>
        <w:trPr>
          <w:cantSplit/>
          <w:trHeight w:val="749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3B47AAC2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직업</w:t>
            </w:r>
          </w:p>
          <w:p w14:paraId="02E4D9DA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직장명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기재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불가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)</w:t>
            </w:r>
          </w:p>
        </w:tc>
        <w:tc>
          <w:tcPr>
            <w:tcW w:w="2698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08433B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일반인</w:t>
            </w:r>
          </w:p>
        </w:tc>
        <w:tc>
          <w:tcPr>
            <w:tcW w:w="21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shd w:val="clear" w:fill="D9D9D9"/>
            <w:vAlign w:val="center"/>
          </w:tcPr>
          <w:p w14:paraId="594BAFFE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기업(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예정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명</w:t>
            </w:r>
          </w:p>
        </w:tc>
        <w:tc>
          <w:tcPr>
            <w:tcW w:w="2685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EA11F7">
            <w:pPr>
              <w:spacing w:after="0" w:line="216" w:lineRule="auto" w:before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Narani</w:t>
            </w:r>
          </w:p>
        </w:tc>
      </w:tr>
      <w:tr>
        <w:trPr>
          <w:cantSplit/>
          <w:trHeight w:val="446" w:hRule="atLeast"/>
        </w:trPr>
        <w:tc>
          <w:tcPr>
            <w:tcW w:w="96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fill="D9D9D9"/>
            <w:vAlign w:val="center"/>
          </w:tcPr>
          <w:p w14:paraId="737D2058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예비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창업팀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현황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대표자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본인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제외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)</w:t>
            </w:r>
          </w:p>
        </w:tc>
      </w:tr>
      <w:tr>
        <w:trPr>
          <w:cantSplit/>
          <w:trHeight w:val="44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9D9D9"/>
            <w:vAlign w:val="center"/>
          </w:tcPr>
          <w:p w14:paraId="78C5C319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순번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9D9D9"/>
            <w:vAlign w:val="center"/>
          </w:tcPr>
          <w:p w14:paraId="20840756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직위</w:t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9D9D9"/>
            <w:vAlign w:val="center"/>
          </w:tcPr>
          <w:p w14:paraId="44179838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업무</w:t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9D9D9"/>
            <w:vAlign w:val="center"/>
          </w:tcPr>
          <w:p w14:paraId="7910C23A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보유역량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경력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및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학력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등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)</w:t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9D9D9"/>
            <w:vAlign w:val="center"/>
          </w:tcPr>
          <w:p w14:paraId="30CBA41B">
            <w:pPr>
              <w:pStyle w:val="a5"/>
              <w:spacing w:line="216" w:lineRule="auto" w:before="0" w:after="0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상태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1CC98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</w:t>
            </w:r>
          </w:p>
        </w:tc>
        <w:tc>
          <w:tcPr>
            <w:tcW w:w="136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9BBF3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실무</w:t>
            </w:r>
          </w:p>
        </w:tc>
        <w:tc>
          <w:tcPr>
            <w:tcW w:w="1755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44E8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파일럿 모집, 입찰 실무 검수</w:t>
            </w:r>
          </w:p>
        </w:tc>
        <w:tc>
          <w:tcPr>
            <w:tcW w:w="4382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5AA7C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</w:t>
            </w:r>
          </w:p>
        </w:tc>
        <w:tc>
          <w:tcPr>
            <w:tcW w:w="149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791AB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채용 예정(2단계)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12DE01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C61D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31585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AED82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3E6E6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93E03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BFD8F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45C050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1912E1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340B4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45CD6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D49EE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DA78A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D27AEB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57BB8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</w:tbl>
    <w:p w14:paraId="46A9062F">
      <w:pPr>
        <w:spacing w:line="240" w:lineRule="auto" w:before="0" w:after="40"/>
        <w:jc w:val="center"/>
        <w:rPr>
          <w:rFonts w:ascii="맑은 고딕" w:hAnsi="맑은 고딕" w:eastAsia="맑은 고딕" w:cs="맑은 고딕"/>
          <w:sz w:val="20"/>
        </w:rPr>
        <w:sectPr>
          <w:pgSz w:w="11906" w:h="16838"/>
          <w:pgMar w:top="1417" w:right="1134" w:bottom="1417" w:left="1134" w:header="850" w:footer="850" w:gutter="0"/>
          <w:docGrid w:linePitch="360"/>
        </w:sectPr>
      </w:pPr>
    </w:p>
    <w:p w14:paraId="32BC3854">
      <w:pPr>
        <w:spacing w:before="240" w:line="240" w:lineRule="auto" w:after="120"/>
        <w:ind w:left="k" w:hanging="e"/>
        <w:rPr>
          <w:rFonts w:ascii="맑은 고딕" w:hAnsi="맑은 고딕" w:eastAsia="맑은 고딕" w:cs="맑은 고딕"/>
          <w:sz w:val="32"/>
        </w:rPr>
      </w:pP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□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창업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아이템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개요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(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요약</w:t>
      </w:r>
      <w:r>
        <w:rPr>
          <w:rFonts w:ascii="맑은 고딕" w:hAnsi="맑은 고딕" w:eastAsia="맑은 고딕" w:cs="맑은 고딕"/>
          <w:b/>
          <w:spacing w:val="-3"/>
          <w:sz w:val="26"/>
          <w:szCs w:val="26"/>
        </w:rPr>
        <w:t>)</w:t>
      </w:r>
    </w:p>
    <w:p w14:paraId="5C4C3A4F">
      <w:pPr>
        <w:pStyle w:val="a3"/>
        <w:spacing w:before="0" w:line="240" w:lineRule="auto" w:after="40"/>
        <w:rPr>
          <w:rFonts w:ascii="맑은 고딕" w:hAnsi="맑은 고딕" w:eastAsia="맑은 고딕" w:cs="맑은 고딕"/>
          <w:b w:val="0"/>
          <w:sz w:val="13"/>
        </w:rPr>
      </w:pP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창업 아이템 개요 요약 &gt;</w:t>
      </w: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firstColumn="1" w:noVBand="1"/>
      </w:tblPr>
      <w:tblGrid>
        <w:gridCol w:w="1534"/>
        <w:gridCol w:w="3268"/>
        <w:gridCol w:w="776"/>
        <w:gridCol w:w="792"/>
        <w:gridCol w:w="3268"/>
      </w:tblGrid>
      <w:tr>
        <w:trPr>
          <w:cantSplit/>
          <w:trHeight w:val="1230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42D7BF57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명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칭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F53CDB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BidBox (가칭)</w:t>
            </w:r>
          </w:p>
        </w:tc>
        <w:tc>
          <w:tcPr>
            <w:tcW w:w="15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5A40A3D0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범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주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2641F8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공공조달 용역 적격심사 의사결정 지원 SaaS (B2B)</w:t>
            </w:r>
          </w:p>
        </w:tc>
      </w:tr>
      <w:tr>
        <w:trPr>
          <w:cantSplit/>
          <w:trHeight w:val="1373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07503D16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아이템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개요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45B43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파견·경비·위생관리·유료직업소개의 용역 적격심사 공고를 열면 적용 규칙, 최저가·AI 예측가·최상가, 근거를 한 화면에서 확인. 규칙을 특정할 수 없으면 계산 중단. 기술은 시행일·기관별 규칙 판정과 용역 낙찰률 구간 예측. 가치는 산식 확인 시간 단축과, 기준이 없을 때의 잘못된 자동 계산 차단. 과금은 토큰 구매, 단가는 가설(1토큰 1,000원).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50AECE36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문제 인식</w:t>
            </w:r>
            <w:r>
              <w:rPr>
                <w:spacing w:val="-3"/>
                <w:sz w:val="18"/>
                <w:szCs w:val="18"/>
              </w:rP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(Problem)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적용 별표와 가격점수 기준값(B, k, 기준비율, 통과점수)은 공고 본문이 아닌 첨부 세부기준에만 존재. 시행일·기관마다 판본이 달라 담당자가 산식을 다시 선택하고, 같은 낙찰자 결정기준의 개정본이 나란히 게시되는 경우도 존재(인천광역시 계약정보, 2017-04-11본과 2017-12-13 개정본). 최근 12개월 용역 적격심사 31,305건 중 9,911건(31.7%)은 기준 미확보로 자동 계산 제외(2026-10-19). 시장은 2024년 공공조달 용역 계약 55.1조원(조달청 보도자료, 2025-06-27), 계약 규모이며 소프트웨어 매출 아님. 대표자는 전시컨벤션 사업 매니저 6년 9개월, 사업입찰 진행 경험 보유. 1차 고객은 네 업종.</w:t>
            </w:r>
          </w:p>
        </w:tc>
      </w:tr>
      <w:tr>
        <w:trPr>
          <w:cantSplit/>
          <w:trHeight w:val="163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3CCC6585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실현 가능성</w:t>
            </w:r>
            <w:r>
              <w:rPr>
                <w:spacing w:val="-3"/>
                <w:sz w:val="18"/>
                <w:szCs w:val="18"/>
              </w:rP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(Solution)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F6F9B1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동작하는 프로토타입 1식, 토큰 결제와 운영 주소는 미구축. 네 업종 검색, 규칙 판정, 계산 차단, 회원 정량을 반영한 최저가·AI 예측가·최상가, 낙찰률 예측, 근거 상담, 회원가입까지 구현 완료. 협약 8개월은 운영 배포, 파일럿, 토큰 결제, 지자체 기준 보강에 투입.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4351976A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성장전략</w:t>
            </w:r>
            <w:r>
              <w:rPr>
                <w:spacing w:val="-3"/>
                <w:sz w:val="18"/>
                <w:szCs w:val="18"/>
              </w:rP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(Scale-up)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5AAFE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지금 파는 범위는 구현된 네 업종 목록, 결제 코드는 없음. 물품·공사는 협약 이후. 무료는 검색과 대시보드, 규칙 판정·세 가격·상담은 토큰. 대행·교육 채널과 유료 8사는 가설.</w:t>
            </w:r>
          </w:p>
        </w:tc>
      </w:tr>
      <w:tr>
        <w:trPr>
          <w:cantSplit/>
          <w:trHeight w:val="169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72C1C19C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팀 구성</w:t>
            </w:r>
            <w:r>
              <w:rPr>
                <w:spacing w:val="-3"/>
                <w:sz w:val="18"/>
                <w:szCs w:val="18"/>
              </w:rP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(Team)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1FA3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대표자 1인 구현, 채용 예정 1명. 전시컨벤션 사업 매니저 6년 9개월(국제회의·기업행사 기획·진행, 사업입찰 진행 포함). 대표자가 규칙 206종, 예측 모델, 네 업종 화면을 한 서비스로 구현.</w:t>
            </w:r>
          </w:p>
        </w:tc>
      </w:tr>
      <w:tr>
        <w:trPr>
          <w:cantSplit/>
          <w:trHeight w:val="2048" w:hRule="atLeast"/>
        </w:trPr>
        <w:tc>
          <w:tcPr>
            <w:tcW w:w="153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 w14:paraId="2E7B649B">
            <w:pPr>
              <w:pBdr>
                <w:top w:val="none"/>
                <w:left w:val="none"/>
                <w:bottom w:val="none"/>
                <w:right w:val="none"/>
              </w:pBdr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이미지</w:t>
            </w:r>
          </w:p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noProof/>
                <w:spacing w:val="-3"/>
                <w:sz w:val="18"/>
                <w:szCs w:val="18"/>
              </w:rPr>
              <w:drawing>
                <wp:inline distT="0" distB="0" distL="0" distR="0">
                  <wp:extent cx="2466340" cy="1065523"/>
                  <wp:effectExtent l="0" t="0" r="0" b="0"/>
                  <wp:docPr id="2001" name="Picture 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" name="dashboar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340" cy="106552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noProof/>
                <w:spacing w:val="-3"/>
                <w:sz w:val="18"/>
                <w:szCs w:val="18"/>
              </w:rPr>
              <w:drawing>
                <wp:inline distT="0" distB="0" distL="0" distR="0">
                  <wp:extent cx="2476500" cy="1266391"/>
                  <wp:effectExtent l="0" t="0" r="0" b="0"/>
                  <wp:docPr id="2002" name="Picture 2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" name="detail_rul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66391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99" w:hRule="atLeast"/>
        </w:trPr>
        <w:tc>
          <w:tcPr>
            <w:tcW w:w="153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9D9D9"/>
            <w:vAlign w:val="center"/>
          </w:tcPr>
          <w:p>
            <w:pPr>
              <w:spacing w:line="216" w:lineRule="auto" w:before="0" w:after="0"/>
            </w:pPr>
          </w:p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6E39E1">
            <w:pPr>
              <w:spacing w:after="0" w:line="216" w:lineRule="auto" w:before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대시보드: 낙찰 건수·금액·낙찰률. 목록의 기본 업종은 네 업종.</w:t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413687">
            <w:pPr>
              <w:spacing w:after="0" w:line="216" w:lineRule="auto" w:before="0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공고 상세: 적용 규칙 판정. 기준이 없으면 계산 중단.</w:t>
            </w:r>
          </w:p>
        </w:tc>
      </w:tr>
    </w:tbl>
    <w:p w14:paraId="33AE4A4C">
      <w:pPr>
        <w:spacing w:before="0" w:line="240" w:lineRule="auto" w:after="40"/>
        <w:rPr>
          <w:rFonts w:ascii="맑은 고딕" w:hAnsi="맑은 고딕" w:eastAsia="맑은 고딕" w:cs="맑은 고딕"/>
          <w:sz w:val="20"/>
        </w:rPr>
        <w:sectPr>
          <w:pgSz w:w="11906" w:h="16838"/>
          <w:pgMar w:top="1417" w:right="1134" w:bottom="1417" w:left="1134" w:header="850" w:footer="85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455754"/>
            <wp:effectExtent l="0" t="0" r="0" b="0"/>
            <wp:docPr id="4002" name="Banner 4002" descr="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" name="image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40" w:lineRule="auto" w:before="120"/>
        <w:ind w:left="300" w:hanging="30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>○ 시장: 계약 규모와, 제품이 지금 닫는 공고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2024년 공공조달 계약은 225.1조원, 이 중 용역은 55.1조원(24.5%). 중소기업 수주는 142.1조원(63.1%), 나라장터 거래는 145.1조원(64.5%)(조달청 보도자료, 2025-06-27).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2025년 나라장터 등록 조달기업은 634,291개, 중소기업은 613,291개. 이 숫자는 계약과 등록의 규모이며 소프트웨어 매출 아님.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제품이 지금 다루는 공고는 최근 12개월 용역 적격심사 31,305건. 자동 적용은 21,394건(지역 규칙 1,872, 조달청·전국 19,459, 기관 규칙 63), 계산 차단은 9,911건(31.7%)(2026-10-19 판정).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차세대 나라장터는 2025-01-06 개통, 첫 주 이용 민원은 32,365건으로 직전 주 334건의 약 97배(한국경제, 2025-01-13). 이 민원은 로그인과 문서 작성의 문제로, BidBox가 푸는 대상 아님.</w:t>
      </w:r>
    </w:p>
    <w:p>
      <w:pPr>
        <w:spacing w:after="60" w:line="240" w:lineRule="auto" w:before="120"/>
        <w:ind w:left="300" w:hanging="30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>○ 고객: 누가, 언제, 무엇 때문에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고객: 누가, 언제, 무엇 때문에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5"/>
        <w:gridCol w:w="4819"/>
        <w:gridCol w:w="3084"/>
      </w:tblGrid>
      <w:tr>
        <w:trPr>
          <w:cantSplit/>
          <w:tblHeader/>
        </w:trPr>
        <w:tc>
          <w:tcPr>
            <w:tcW w:w="1735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구분</w:t>
            </w:r>
          </w:p>
        </w:tc>
        <w:tc>
          <w:tcPr>
            <w:tcW w:w="4819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내용</w:t>
            </w:r>
          </w:p>
        </w:tc>
        <w:tc>
          <w:tcPr>
            <w:tcW w:w="3084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확인 상태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1차 사용자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파견·경비·위생관리·유료직업소개 용역 적격심사 공고를 반복해서 여는 중소기업 입찰 담당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직무로 특정, 인터뷰 없음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구매 결정자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그 회사의 대표 또는 입찰 비용 결재자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지불 의사 미확인, 유료 8사는 가설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2차 사용자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대행·교육 실무자, 경쟁 상대이자 첫 제안 채널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확정된 거래처 없음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공고 1건 흐름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별표와 기준값(B, k, 기준비율, 통과점수)은 첨부 세부기준에만, 본문과 첨부를 다시 대조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공고서 우선 원칙, 인천광역시 2017-04-11본·2017-12-13 개정본 병행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반복 빈도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회사당 연간 참여 횟수, 공고 1건 검토 시간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미측정. 참여 횟수·검토 시간·현재 지출·계산 실수 횟수는 파일럿 인터뷰로 측정. 모수는 조달데이터허브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현재 도구</w:t>
            </w:r>
          </w:p>
        </w:tc>
        <w:tc>
          <w:tcPr>
            <w:tcW w:w="481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사람 자문(인포21C·비드큐), 계산기(비드프로·디마툴즈), 나라장터 검색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구독 시세는 제3자 비교 글이라 근거 제외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규칙은 조달청 일반용역 현행·개정·구판, 시·도 별표 70항목, 기관 배점표 78항목, 환경부 건설폐기물 6항목, 행안부 학술연구 2항목. 규칙 ID 206종, 같은 ID가 겹친 상수 항목 252개. 지자체 현행의 한 축은 행안부 예규 제253호(2023-07-01 시행).</w:t>
      </w:r>
    </w:p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네 업종 한정은 단순노무·시설 용역의 별표 반복과 목록 기본 필터 때문. 명칭이 비슷해도 면허가 다른 업종은 제외.</w:t>
      </w:r>
    </w:p>
    <w:p>
      <w:pPr>
        <w:spacing w:after="60" w:line="240" w:lineRule="auto" w:before="120"/>
        <w:ind w:left="300" w:hanging="30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>○ 기존 방법의 한계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사람 자문(인포21C, 비드큐)은 투찰 금액을 제안하고 낙찰 때 성공보수 수취. 비드큐 1:1 분석 안내는 1.5%(bidq.co.kr).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계산기(비드프로, 디마툴즈)는 담당자가 넣은 기준값의 점수만 산출. 별표를 잘못 골라도 그 선택을 되돌리지 못하는 구조.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나라장터는 공고 검색과 투찰이 중심. 공고별 적용 별표와 통과 구간 제공 여부는 차세대 기능 목록으로 제출 전 확인.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월 15,000원에서 99,000원이라는 구독 시세는 제3자 비교 글이라 토큰 단가의 근거에서 제외.</w:t>
      </w:r>
    </w:p>
    <w:p>
      <w:pPr>
        <w:spacing w:after="60" w:line="240" w:lineRule="auto" w:before="120"/>
        <w:ind w:left="300" w:hanging="30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>○ 이 판단이 제품이 되는 이유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담당자에게 필요한 판단은 세 가지: 이 공고의 별표, 통과 가능한 금액 범위, 과거 유사 낙찰의 위치.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사람 자문은 금액 판단을 대신하고, 계산기는 담당자가 넣은 값 안에서만 점수 산출. 별표를 가려 주는 일과, 기준이 없을 때 멈추는 일은 둘 다 공백.</w:t>
      </w:r>
    </w:p>
    <w:p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BidBox는 별표 판정, 통과 구간, 유사 낙찰의 위치, 근거 문답을 한 화면에 두고 기준이 없으면 계산 중단. 낙찰 보증 없음.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○ 해결: 고객의 불편과 서비스의 해결 방법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고객의 불편과 BidBox의 해결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518"/>
        <w:gridCol w:w="5120"/>
      </w:tblGrid>
      <w:tr>
        <w:trPr>
          <w:cantSplit/>
          <w:tblHeader/>
        </w:trPr>
        <w:tc>
          <w:tcPr>
            <w:tcW w:w="451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고객의 불편 (나라장터 이용 기업)</w:t>
            </w:r>
          </w:p>
        </w:tc>
        <w:tc>
          <w:tcPr>
            <w:tcW w:w="512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서비스의 해결 방법 (BidBox)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기관과 시행일마다 기준 판본이 달라 어느 판본인지 파악 곤란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공고일 기준으로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구판과 현행을 함께 보관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하고, 그 시행일의 규칙 적용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적격을 통과하는 투찰 금액의 범위를 직접 계산해야 하는 부담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같은 판정 경로에서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최저가와 최상가를 역산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. 회원 신용등급·신인도가 있으면 그 점수 반영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과거 유사 낙찰이 어느 수준인지 따로 찾아야 하는 번거로움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AI 예측가와 예측 낙찰률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을 통과 구간 옆에 배치. 하한율이 없으면 불확실 표시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매일 조건에 맞는 공고를 직접 골라야 하는 부담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>파견·경비·위생관리·유료직업소개가 목록의 기본값</w:t>
            </w: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. 최근 1년 505,271건 색인(2026-09-09)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기존 방식과의 항목별 비교는 2-2 표</w:t>
      </w:r>
    </w:p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낙찰 보증 없음. 세 가격과 예측 구간은 참고 정보.</w:t>
      </w:r>
    </w:p>
    <w:p>
      <w:pPr>
        <w:spacing w:after="60" w:line="240" w:lineRule="auto" w:before="120"/>
        <w:ind w:left="300" w:hanging="30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○ 기대효과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기대효과: 지표별 현재와 BidBox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2120"/>
        <w:gridCol w:w="3084"/>
        <w:gridCol w:w="2506"/>
      </w:tblGrid>
      <w:tr>
        <w:trPr>
          <w:cantSplit/>
          <w:tblHeader/>
        </w:trPr>
        <w:tc>
          <w:tcPr>
            <w:tcW w:w="192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지표</w:t>
            </w:r>
          </w:p>
        </w:tc>
        <w:tc>
          <w:tcPr>
            <w:tcW w:w="212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지금</w:t>
            </w:r>
          </w:p>
        </w:tc>
        <w:tc>
          <w:tcPr>
            <w:tcW w:w="3084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BidBox</w:t>
            </w:r>
          </w:p>
        </w:tc>
        <w:tc>
          <w:tcPr>
            <w:tcW w:w="2506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확인 방법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적용 별표 판정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담당자가 첨부를 읽고 직접 선택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2-1 개발 진행 상태 표 참조</w:t>
            </w:r>
          </w:p>
        </w:tc>
        <w:tc>
          <w:tcPr>
            <w:tcW w:w="250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2026-10-19 판정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기준 미확보 공고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계산기 입력값 그대로 점수 산출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2-1 개발 진행 상태 표 참조</w:t>
            </w:r>
          </w:p>
        </w:tc>
        <w:tc>
          <w:tcPr>
            <w:tcW w:w="250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2026-10-19 판정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상담 답변 정확도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미측정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수치 정답 144/144, 인용 72/72, 거절 24/24</w:t>
            </w:r>
          </w:p>
        </w:tc>
        <w:tc>
          <w:tcPr>
            <w:tcW w:w="250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96개 요청 평가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낙찰률 예측 오차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미측정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MAE 1.1885%p(3,000건), 하한율 있음 0.6288%p·없음 2.0943%p</w:t>
            </w:r>
          </w:p>
        </w:tc>
        <w:tc>
          <w:tcPr>
            <w:tcW w:w="250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2026-09-15, 2026-08-30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공고 한 건의 산식 확인 시간과 현재 지출은 파일럿 전후로 측정. 배수 환산 없음.</w:t>
      </w: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455754"/>
            <wp:effectExtent l="0" t="0" r="0" b="0"/>
            <wp:docPr id="4003" name="Banner 4003" descr="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" name="image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○ 2-1. 창업 아이템 개발 계획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◦ 나라장터 용역 적격심사 의사결정 지원 서비스(BidBox) 개발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1F3D7A"/>
          <w:spacing w:val="-3"/>
          <w:sz w:val="20"/>
          <w:szCs w:val="20"/>
        </w:rPr>
        <w:t>공고 수집 → 네 업종 검색 → 적용 규칙 판정(없으면 계산 차단) → 회원 정량 반영 → 최저가·AI 예측가·최상가 → 근거 모달과 인용 상담 → 사용 기록으로 규칙 보강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>나라장터 OpenAPI로 공고와 낙찰 결과를 모으고, 최근 1년 505,271건을 검색과 대시보드에 올려 두었다(2026-09-09).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시행일과 기관별 규칙 206종으로 공고의 적용 별표 판정. 최근 12개월 31,305건 중 21,394건 자동 적용(2026-10-19).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기준 미확보 9,911건은 계산을 멈추고 직접 입력으로 전환. 금액이 없는 공고에는 0원 추천 없음.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회원 정보에 신용평가 등급과 신인도가 있으면 그 점수를 반영해 최저가와 최상가 계산. 없으면 AI 예측가만 보여 주고 정량 항목 입력 안내.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AI 예측가는 선택 모델의 투찰 금액과 예측 낙찰률. 최저가·최상가의 근거 문장은 금액 칸을 누르면 바로 표시.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상담의 기본 모델은 로컬이라 공고 원문의 외부 모델 전송 없음. 외부 모델을 켜는 선택은 별도 고지.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세 가격과 회원 정량 반영은 재개발 대상 아님. 신규 구축은 아래 표의 미구축 행.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◦ 개발 현황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개발 진행 상태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5"/>
        <w:gridCol w:w="1349"/>
        <w:gridCol w:w="4626"/>
        <w:gridCol w:w="1928"/>
      </w:tblGrid>
      <w:tr>
        <w:trPr>
          <w:cantSplit/>
          <w:tblHeader/>
        </w:trPr>
        <w:tc>
          <w:tcPr>
            <w:tcW w:w="1735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항목</w:t>
            </w:r>
          </w:p>
        </w:tc>
        <w:tc>
          <w:tcPr>
            <w:tcW w:w="1349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상태</w:t>
            </w:r>
          </w:p>
        </w:tc>
        <w:tc>
          <w:tcPr>
            <w:tcW w:w="4626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근거 수치</w:t>
            </w:r>
          </w:p>
        </w:tc>
        <w:tc>
          <w:tcPr>
            <w:tcW w:w="192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확인일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프로토타입 재구성·데이터 이전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2026-07-31 이후 재구성, 무손실 이전·성능 게이트 통과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규칙 판정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규칙 ID 206종, 31,305건 중 자동 21,394건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2026-10-19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기준 미확보 차단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9,911건(31.7%) 직접 입력 전환, 0원 추천 없음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2026-10-19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색인·화면·API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505,271건(2026-09-09), 화면 9종, API 9개 그룹(64개)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세 가격·회원 정량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신용등급·신인도 반영, 미입력 시 AI 예측가 제시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예측·상담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MAE 1.1885%p(3,000건, 2026-09-15), P95 48.14ms, 정답 144/144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등급확인서 OCR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기본값 꺼짐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비예가·협상에 의한 계약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부분 구현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비예가 가격점수 미계산, 협상은 평가비율·낙찰률 참고 분포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토큰 결제·운영 주소·약관·보안 점검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미구축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협약 1~3개월차, 1토큰 1,000원(가설)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파일럿 로그·지자체 원문·Windows PC 기동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미구축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협약 1~5개월차, Windows CI는 통과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— 는 그 행의 모든 숫자에 공통인 확인일이 없는 항목. 날짜를 괄호로 붙인 숫자는 그 숫자에만 해당하는 확인일. 협약에서 새로 만드는 것은 「미구축」 행에만 표기하고 「구현 완료」 행과 섞지 않음.</w:t>
      </w:r>
    </w:p>
    <w:p>
      <w:pPr>
        <w:keepNext/>
        <w:spacing w:before="80" w:after="0"/>
        <w:jc w:val="center"/>
      </w:pPr>
      <w:r>
        <w:rPr>
          <w:noProof/>
          <w:spacing w:val="-3"/>
        </w:rPr>
        <w:drawing>
          <wp:inline distT="0" distB="0" distL="0" distR="0">
            <wp:extent cx="6120130" cy="3672078"/>
            <wp:effectExtent l="0" t="0" r="0" b="0"/>
            <wp:docPr id="3001" name="Picture 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" name="serv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[그림 1] BidBox 서비스 화면·흐름도·주요 기능 (실제 프로토타입 화면, 2026-10-22 캡처)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○ 2-2. 기능·성능의 차별성 및 경쟁력 확보 전략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◦ 모르면 멈추는 것이 성능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낙찰하한율이 없는 공고는 구간을 넓히고 불확실 표시. 평균 절대오차 1.1885%p는 투찰 한 점의 정확도로 쓰지 않음.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◦ 근거를 화면 안에 배치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상담 96개 요청에서 수치 정답 144/144, 근거 재현율 1.0, 인용 72/72, 거절 24/24, 과잉응답 0. 거절해야 할 질문에는 답변 생성 없음.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>◦ 경쟁력이 두꺼워지는 방식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그 적용 결과를 최근 12개월 31,305건으로 재집계.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파일럿에서 자동 판정과 담당자 수정이 갈린 건을 기록하고, 그 순서로 네 업종의 지자체 원문 등록. 명칭이 비슷한 다른 업종으로 목록 확장 없음.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>◦ 지식재산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판별과 구간 역산 절차는 특허 출원 후보 1건, 규칙 원문 정리는 영업비밀로 유지. 출원 명칭은 변리 상담 후 확정.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기존 방식과 BidBox 비교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42"/>
        <w:gridCol w:w="1638"/>
        <w:gridCol w:w="1928"/>
        <w:gridCol w:w="1928"/>
        <w:gridCol w:w="2602"/>
      </w:tblGrid>
      <w:tr>
        <w:trPr>
          <w:cantSplit/>
          <w:tblHeader/>
        </w:trPr>
        <w:tc>
          <w:tcPr>
            <w:tcW w:w="1542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항목</w:t>
            </w:r>
          </w:p>
        </w:tc>
        <w:tc>
          <w:tcPr>
            <w:tcW w:w="163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나라장터</w:t>
            </w:r>
          </w:p>
        </w:tc>
        <w:tc>
          <w:tcPr>
            <w:tcW w:w="192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계산기</w:t>
            </w:r>
          </w:p>
        </w:tc>
        <w:tc>
          <w:tcPr>
            <w:tcW w:w="192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사람 자문</w:t>
            </w:r>
          </w:p>
        </w:tc>
        <w:tc>
          <w:tcPr>
            <w:tcW w:w="2602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BidBox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적용 별표 선택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× 기준값만 점수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낙찰방법 자동 판정(규칙 206종)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기준 없을 때 정지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× 입력값 그대로 산출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계산 차단, 직접 입력 전환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세 가격 제시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△ 검색·투찰 중심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△ 점수만 산출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투찰 금액 제안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최저가·예측가·최상가 한 화면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근거 표시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× 결과 점수 중심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규칙 ID·규칙명·판별 근거·원문 인용, 금액 칸에 근거 문장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판본 관리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△ [확인 필요: 경쟁 도구의 판본 관리 방식]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구판·현행 병행 보관, 공고일 기준 적용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금액 미공개 공고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0원 추천 없음, 산출 중단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과금 구조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△ 구독 시세 근거 제외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× 낙찰 시 성공보수(비드큐 1:1 분석 1.5%)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16" w:lineRule="auto"/>
              <w:ind w:left="200" w:hanging="200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○ 토큰 구매, 협약 목표 유료 8사 × 연 100토큰 × 1,000원 = 연 80만 원(가설)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○ 지원, △ 부분 지원, × 미지원, — 미확인(v17에서 확인하지 못함). 「미확인」 칸은 숫자를 만들지 않음. BidBox 칸의 근거 문장은 [그림 1]의 화면과 같음.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낙찰률 예측·상담 성능 (내부 검증)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14"/>
        <w:gridCol w:w="2209"/>
        <w:gridCol w:w="3915"/>
      </w:tblGrid>
      <w:tr>
        <w:trPr>
          <w:cantSplit/>
          <w:tblHeader/>
        </w:trPr>
        <w:tc>
          <w:tcPr>
            <w:tcW w:w="3514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지표</w:t>
            </w:r>
          </w:p>
        </w:tc>
        <w:tc>
          <w:tcPr>
            <w:tcW w:w="2209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값</w:t>
            </w:r>
          </w:p>
        </w:tc>
        <w:tc>
          <w:tcPr>
            <w:tcW w:w="3915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기준·표본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평균 절대오차(MAE)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1.1885%p</w:t>
            </w:r>
          </w:p>
        </w:tc>
        <w:tc>
          <w:tcPr>
            <w:tcW w:w="3915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2026-01-01 이후 공고 3,000건, 2026-09-15 측정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제곱근오차 / R²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2.6326 / 0.7097</w:t>
            </w:r>
          </w:p>
        </w:tc>
        <w:tc>
          <w:tcPr>
            <w:tcW w:w="3915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실제값 ±0.5%p 이내 비율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62.69%</w:t>
            </w:r>
          </w:p>
        </w:tc>
        <w:tc>
          <w:tcPr>
            <w:tcW w:w="3915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사후검증 유효 3,589건, 2026-08-30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예측 구간 포함률 / 구간 폭 중앙값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90.25% / 2.01%p</w:t>
            </w:r>
          </w:p>
        </w:tc>
        <w:tc>
          <w:tcPr>
            <w:tcW w:w="3915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MAE: 하한율 있는 공고 / 없는 공고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0.6288%p / 2.0943%p</w:t>
            </w:r>
          </w:p>
        </w:tc>
        <w:tc>
          <w:tcPr>
            <w:tcW w:w="3915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위와 동일(직전 검증 기준)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상담 수치 정답 / 인용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144/144 / 72/72</w:t>
            </w:r>
          </w:p>
        </w:tc>
        <w:tc>
          <w:tcPr>
            <w:tcW w:w="3915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96개 요청 평가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출처: BidBox 내부 검증. 집단별 재분해 없음. 예측은 참고 정보이며 낙찰 보증 아님</w:t>
      </w:r>
    </w:p>
    <w:p>
      <w:pPr>
        <w:keepNext/>
        <w:spacing w:before="80" w:after="0"/>
        <w:jc w:val="center"/>
      </w:pPr>
      <w:r>
        <w:rPr>
          <w:noProof/>
          <w:spacing w:val="-3"/>
        </w:rPr>
        <w:drawing>
          <wp:inline distT="0" distB="0" distL="0" distR="0">
            <wp:extent cx="6120130" cy="2295049"/>
            <wp:effectExtent l="0" t="0" r="0" b="0"/>
            <wp:docPr id="3002" name="Picture 3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a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[그림 2] API 구성: 9개 그룹 64개 API, 적격심사(Evaluations) API 목록 (Swagger, 2026-10-22 캡처)</w:t>
      </w:r>
    </w:p>
    <w:p>
      <w:pPr>
        <w:keepNext/>
        <w:spacing w:before="120" w:after="60" w:line="240" w:lineRule="auto"/>
        <w:ind w:left="300" w:hanging="300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○ 2-3. 사업추진 일정 및 정부지원사업비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서버 임대·API 토큰·도메인은 3차 회의 견적, 그 밖은 견적 전 배분. 대표자 인건비는 제외, 장비 구매 대신 서버 임대.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1단계는 1~4개월, 2단계는 5~8개월. 2단계는 중간평가 통과 뒤에만 집행, 실제 추가 지원액은 그 결과로 결정.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1단계 2,000만 원은 프로토타입 재개발 비용이 아님. 운영 배포, 토큰 결제, 파일럿에 사용.</w:t>
      </w:r>
    </w:p>
    <w:p w14:paraId="146D14A5">
      <w:pPr>
        <w:keepNext/>
        <w:spacing w:before="120" w:line="240" w:lineRule="auto" w:after="60"/>
        <w:ind w:left="k" w:hanging="e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&lt;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사업추진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일정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(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협약기간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내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)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7F6E3A4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A3DD977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내용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C4CB2E2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기간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B1EE339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운영 공개와 재현 확인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1개월차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서버 임대·도메인·HTTPS. 운영 주소에서 네 업종 목록과 공고 1건의 세 가격이 열리는지 확인. Windows PC 실기 기동.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회원 정량의 운영 재현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2개월차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신용등급·신인도를 넣은 계정과 넣지 않은 계정이 같은 공고에서 최저가·최상가를 다르게 내는지 기록. 약관 초안.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토큰 결제와 보안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3개월차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토큰 결제(1토큰 1,000원, 가설)로 규칙 판정·세 가격·상담 개방. 약관·개인정보처리방침 정비, 보안 취약점 점검.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4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파일럿 1차·중간평가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4개월차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파일럿 10사 사용 로그, 자동 판정과 담당자 수정이 갈린 건수, 토큰을 사겠다는 의사. 중간평가 자료.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5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지자체 규칙 보강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5개월차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네 업종 공고 가운데 지자체 기준이 없어 막힌 원문을 등록하고, 같은 기준으로 다시 적용해 검증.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6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파일럿 확대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6개월차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파일럿 20사(가설), 그중 비수도권 10사 이상을 목표.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7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단가 확정·지식재산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7개월차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파일럿 결과 기반 토큰 단가 확정, 상표 1건·특허 출원 1건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8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유료 전환·결과 보고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8개월차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유료로 전환된 회사 수(가설의 기준은 8사)와 사용 결과 보고서.</w:t>
            </w:r>
          </w:p>
        </w:tc>
      </w:tr>
    </w:tbl>
    <w:p w14:paraId="5B00499A">
      <w:pPr>
        <w:keepNext/>
        <w:spacing w:before="120" w:line="240" w:lineRule="auto" w:after="60"/>
        <w:ind w:left="k" w:hanging="e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&lt;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1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단계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정부지원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사업비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집행계획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21993D04">
            <w:pPr>
              <w:pStyle w:val="TableParagraph"/>
              <w:keepNext/>
              <w:tabs>
                <w:tab w:val="left" w:pos="759"/>
              </w:tabs>
              <w:spacing w:line="216" w:lineRule="auto" w:before="0" w:after="0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비</w:t>
            </w:r>
            <w:r>
              <w:rPr>
                <w:b/>
                <w:spacing w:val="-3"/>
                <w:sz w:val="18"/>
                <w:szCs w:val="18"/>
              </w:rPr>
              <w:tab/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4B97AC23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53F9E473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0B42F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외주용역비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6020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파일럿용 안내 문구·금액 근거 모달·회원가입 흐름 정리 1식 5,000,000원. 보안 취약점 점검 1식 3,000,000원. 세 가격 화면의 재개발이 아님. 견적 전 배분.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E1C5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8,000,000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DC931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33171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서버 임대 월 1,074,590원 × 4개월 4,298,360원. API 토큰 월 375,000원 × 4개월 1,500,000원. 도메인 연 26,400원. 약관·개인정보처리방침 검토 1식 1,375,240원(견적 전 배분)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D7605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7,200,000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AFAE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F369B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소개 페이지(홈페이지 이미지 포함) 1식 1,800,000원. 파일럿 모집 3,000,000원.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DCBC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4,800,000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55A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/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09368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/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C55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/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7B22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EEB10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57CE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4C8C40A6">
            <w:pPr>
              <w:pStyle w:val="TableParagraph"/>
              <w:tabs>
                <w:tab w:val="left" w:pos="449"/>
              </w:tabs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합</w:t>
            </w:r>
            <w:r>
              <w:rPr>
                <w:spacing w:val="-3"/>
                <w:sz w:val="18"/>
                <w:szCs w:val="18"/>
              </w:rPr>
              <w:tab/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BC92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20,000,000</w:t>
            </w:r>
          </w:p>
        </w:tc>
      </w:tr>
    </w:tbl>
    <w:p w14:paraId="0129D83E">
      <w:pPr>
        <w:keepNext/>
        <w:spacing w:before="120" w:line="240" w:lineRule="auto" w:after="60"/>
        <w:ind w:left="k" w:hanging="e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&lt;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2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단계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정부지원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사업비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집행계획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52784C0">
            <w:pPr>
              <w:pStyle w:val="TableParagraph"/>
              <w:keepNext/>
              <w:tabs>
                <w:tab w:val="left" w:pos="759"/>
              </w:tabs>
              <w:spacing w:line="216" w:lineRule="auto" w:before="0" w:after="0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비</w:t>
            </w:r>
            <w:r>
              <w:rPr>
                <w:b/>
                <w:spacing w:val="-3"/>
                <w:sz w:val="18"/>
                <w:szCs w:val="18"/>
              </w:rPr>
              <w:tab/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33D138A3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4E32A610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7255B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인건비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39FF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입찰 실무 채용 1명 × 월 2,500,000원 × 4개월. 대표 급여는 넣지 않음. 중간평가 통과 시. 견적 전 배분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9A0B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10,000,000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C40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67AF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서버 임대 월 1,074,590원 × 4개월 4,298,360원. API 토큰 월 375,000원 × 4개월 1,500,000원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8E97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5,798,360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BDB2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무형자산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CCC0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상표 1건 500,000원. 특허 출원 1건 2,500,000원.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3C12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3,000,000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754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A03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입찰 교육·협회 설명회와 온라인 모집.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6A07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1,201,640</w:t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645A0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0B838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F85A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3257523F">
            <w:pPr>
              <w:pStyle w:val="TableParagraph"/>
              <w:tabs>
                <w:tab w:val="left" w:pos="449"/>
              </w:tabs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합</w:t>
            </w:r>
            <w:r>
              <w:rPr>
                <w:spacing w:val="-3"/>
                <w:sz w:val="18"/>
                <w:szCs w:val="18"/>
              </w:rPr>
              <w:tab/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DC87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>20,000,000</w:t>
            </w:r>
          </w:p>
        </w:tc>
      </w:tr>
    </w:tbl>
    <w:p w14:paraId="328D0970">
      <w:pPr>
        <w:spacing w:line="240" w:lineRule="auto" w:before="0" w:after="40"/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417" w:right="1134" w:bottom="1417" w:left="1134" w:header="850" w:footer="85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455754"/>
            <wp:effectExtent l="0" t="0" r="0" b="0"/>
            <wp:docPr id="4004" name="Banner 4004" descr="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" name="image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14A5">
      <w:pPr>
        <w:keepNext/>
        <w:spacing w:before="120" w:line="240" w:lineRule="auto" w:after="60"/>
        <w:ind w:left="k" w:hanging="e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&lt; 목표 시장 규모(TAM·SAM·SOM) &gt;</w:t>
      </w: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2754058"/>
            <wp:effectExtent l="0" t="0" r="0" b="0"/>
            <wp:docPr id="4006" name="Market 4006" descr="국내 TAM SAM SOM 동심원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" name="market_tam_sam_so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7F6E3A4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A3DD977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시장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C4CB2E2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규모(원화)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B1EE339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기준연도·출처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TAM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국내 공공조달 용역 계약 전체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55.1조원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2024년 계약 기준(전체 공공조달 225.1조원의 24.5%). 조달청 보도자료(2025-06-27). 2025년 실적은 공표 확인 전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SAM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나라장터 용역 중 적격심사로 낙찰자를 정한 계약. BidBox 규칙과 모델이 닫힌 범위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10.2조원(20,824건)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2025년 낙찰금액 합. 나라장터 낙찰결과(OpenAPI)를 BidBox 저장소에서 집계(2026-10-27). 같은 해 나라장터 용역 낙찰 전체는 24.6조원(96,913건)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SOM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파견·경비·위생관리·유료직업소개 면허를 요구한 용역의 적격심사 낙찰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7,494억원 이상(1,869건)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최근 12개월(2025-09-15~2026-09-14), 같은 집계. 업종별 구성은 다음 표</w:t>
            </w:r>
          </w:p>
        </w:tc>
      </w:tr>
    </w:tbl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1차 시장: 네 업종 적격심사 낙찰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91"/>
        <w:gridCol w:w="2120"/>
        <w:gridCol w:w="1157"/>
        <w:gridCol w:w="3470"/>
      </w:tblGrid>
      <w:tr>
        <w:trPr>
          <w:cantSplit/>
          <w:tblHeader/>
        </w:trPr>
        <w:tc>
          <w:tcPr>
            <w:tcW w:w="2891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업종</w:t>
            </w:r>
          </w:p>
        </w:tc>
        <w:tc>
          <w:tcPr>
            <w:tcW w:w="212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금액</w:t>
            </w:r>
          </w:p>
        </w:tc>
        <w:tc>
          <w:tcPr>
            <w:tcW w:w="1157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건수</w:t>
            </w:r>
          </w:p>
        </w:tc>
        <w:tc>
          <w:tcPr>
            <w:tcW w:w="347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위생관리용역업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5,316억원</w:t>
            </w:r>
          </w:p>
        </w:tc>
        <w:tc>
          <w:tcPr>
            <w:tcW w:w="1157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1,319건</w:t>
            </w:r>
          </w:p>
        </w:tc>
        <w:tc>
          <w:tcPr>
            <w:tcW w:w="347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면허 코드 1162(가축방역위생관리업 7740 제외)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경비업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3,471억원</w:t>
            </w:r>
          </w:p>
        </w:tc>
        <w:tc>
          <w:tcPr>
            <w:tcW w:w="1157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651건</w:t>
            </w:r>
          </w:p>
        </w:tc>
        <w:tc>
          <w:tcPr>
            <w:tcW w:w="347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면허 코드 5종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파견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642억원</w:t>
            </w:r>
          </w:p>
        </w:tc>
        <w:tc>
          <w:tcPr>
            <w:tcW w:w="1157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220건</w:t>
            </w:r>
          </w:p>
        </w:tc>
        <w:tc>
          <w:tcPr>
            <w:tcW w:w="347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면허 코드 1172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유료직업소개업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39억원</w:t>
            </w:r>
          </w:p>
        </w:tc>
        <w:tc>
          <w:tcPr>
            <w:tcW w:w="1157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20건</w:t>
            </w:r>
          </w:p>
        </w:tc>
        <w:tc>
          <w:tcPr>
            <w:tcW w:w="347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면허 공고 기준, 적격심사 낙찰 0건, 면허 코드 4종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합계(하한)</w:t>
            </w:r>
          </w:p>
        </w:tc>
        <w:tc>
          <w:tcPr>
            <w:tcW w:w="212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7,494억원 이상</w:t>
            </w:r>
          </w:p>
        </w:tc>
        <w:tc>
          <w:tcPr>
            <w:tcW w:w="1157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1,869건</w:t>
            </w:r>
          </w:p>
        </w:tc>
        <w:tc>
          <w:tcPr>
            <w:tcW w:w="3470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면허 정보가 있는 공고는 적격심사 금액의 56%만 센 하한. 업종 사이 중복 있어 업종 행의 합과 다름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한 공고가 여러 면허를 요구하면 업종마다 세므로 업종별 합은 합계 행 초과.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시장 규모</w:t>
      </w:r>
    </w:p>
    <w:p w14:paraId="4BA0A861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TAM·SAM·SOM은 고객이 따는 계약 금액이며 BidBox 매출 아님. 규모의 세 단계는 위 표 기준.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1차 시장: 네 업종</w:t>
      </w:r>
    </w:p>
    <w:p w14:paraId="4BA0A861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1차 고객은 파견·경비·위생관리·유료직업소개의 나라장터 용역 적격심사 공고를 반복해서 여는 중소기업 입찰 담당. 확정된 거래처 없음. 파일럿 회사는 용역 적격심사를 검토할 때마다 사용 1회를 로그로 기록.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진입 채널과 실행 &gt;</w:t>
      </w: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firstColumn="1" w:noVBand="1"/>
      </w:tblPr>
      <w:tblGrid>
        <w:gridCol w:w="1500"/>
        <w:gridCol w:w="1500"/>
        <w:gridCol w:w="2400"/>
        <w:gridCol w:w="2600"/>
        <w:gridCol w:w="1638"/>
      </w:tblGrid>
      <w:tr>
        <w:trPr>
          <w:cantSplit/>
          <w:tblHeader/>
        </w:trPr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채널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시작</w:t>
            </w:r>
          </w:p>
        </w:tc>
        <w:tc>
          <w:tcPr>
            <w:tcW w:w="240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내용</w:t>
            </w:r>
          </w:p>
        </w:tc>
        <w:tc>
          <w:tcPr>
            <w:tcW w:w="2600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비용 근거</w:t>
            </w:r>
          </w:p>
        </w:tc>
        <w:tc>
          <w:tcPr>
            <w:tcW w:w="163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지표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무료 입구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지금(구현됨)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네 업종 검색, 대시보드, 기준값 직접 입력 계산. 유료 전환의 입구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사업비 계상 없음(구현 완료)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미측정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파일럿 모집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4개월차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소개 페이지(홈페이지 이미지 포함)와 파일럿용 안내 문구. 확정된 거래처 없음이므로 모집 전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1단계 광고선전비: 소개 페이지 1,800,000원, 파일럿 모집 3,000,000원(견적 전 배분)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파일럿 10사 사용 로그, 토큰을 사겠다는 의사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대행·지역 입찰 교육 제안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4개월까지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산식 확인 도구로 제안. 확정된 거래처 없음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전(사업비 계상 없음)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그 주체 2곳과 파일럿 자리 확보 여부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교육·협회 설명회와 온라인 모집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2단계(5~8개월차), 세부 시점 계획(안)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2단계 광고선전비로 입찰 교육·협회 설명회와 온라인 모집 실행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2단계 광고선전비 1,201,640원(견적 전 배분)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파일럿 20사(가설, 비수도권 10사 이상), 유료 8사(가설)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무료 입구는 유료 전환의 입구, 낙찰 대행은 목표 아님. 채널별 집행 시점·횟수 가운데 근거가 없는 것은 계획(안)·확정 전·미측정 표기. 낙찰 보증 없음.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2차 시장: 용역 적격심사 전 업종</w:t>
      </w:r>
    </w:p>
    <w:p w14:paraId="4BA0A861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협약 다음 해에 용역 적격심사 전 업종으로 넓히고, 그다음이 물품과 공사.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pacing w:val="-3"/>
          <w:sz w:val="22"/>
          <w:szCs w:val="22"/>
        </w:rPr>
        <w:t xml:space="preserve">진입 순서: 용역 → 물품 → 공사 → 자체조달</w:t>
      </w:r>
    </w:p>
    <w:p w14:paraId="4BA0A861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전체 일정은 5개년 로드맵 표 참조. 고객 반응은 아직 미검증, 낙찰 대행은 목표 아님.</w:t>
      </w:r>
    </w:p>
    <w:p w14:paraId="146D14A5">
      <w:pPr>
        <w:keepNext/>
        <w:spacing w:before="120" w:line="240" w:lineRule="auto" w:after="60"/>
        <w:ind w:left="k" w:hanging="e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&lt; 비즈니스 모델: 수익 라인 &gt;</w:t>
      </w: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3009064"/>
            <wp:effectExtent l="0" t="0" r="0" b="0"/>
            <wp:docPr id="4007" name="BusinessModel 4007" descr="BidBox 비즈니스 모델 수익 라인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" name="business_mod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800"/>
        <w:gridCol w:w="2500"/>
        <w:gridCol w:w="3738"/>
        <w:gridCol w:w="1600"/>
      </w:tblGrid>
      <w:tr>
        <w:trPr>
          <w:cantSplit/>
          <w:trHeight w:val="368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7F6E3A4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구분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A3DD977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내는 사람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C4CB2E2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과금 대상과 방식(가설)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B1EE339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시작 시점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① 토큰 판매(주력)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네 업종 중소기업의 대표 또는 입찰 비용 결재자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규칙 자동 판정, 최저가·AI 예측가·최상가, 근거 상담. 1토큰 1,000원. 유료 8사 × 연 100토큰 = 연 80만 원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협약 3개월차 결제 오픈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② 채널 토큰 묶음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대행·지역 입찰 교육 기관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고객사 대신 쓰는 토큰을 묶음으로 구매. 묶음 단가는 대행 채널의 유료 지속 여부를 본 뒤 결정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3년차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③ 다중 사용자·API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담당자가 여럿이거나 자사 시스템에 붙이려는 회사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계정 추가와 API 호출. 협약 기간에는 가격 미공개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4년차(계획)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무료(유입)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모든 방문자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네 업종 검색, 대시보드, 기준값을 직접 넣는 계산. 유료 전환의 입구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지금(구현됨)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낙찰 성공보수 없음. 단가, 기능별 토큰 차감량, 이탈률은 파일럿에서 확정. 450개사가 연 100토큰을 사면 월 375만 원이지만, 확장 가정이라 협약 8개월 목표에서 제외.</w:t>
      </w:r>
    </w:p>
    <w:p w14:paraId="276F9C69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협약 목표 연 800,000원(유료 8사 × 연 100토큰, 가설)은 손익을 맞추는 매출이 아니라 지불 의사를 확인하는 학습 매출. 3차 회의 기준 월 운영비는 3,468,720원(인건비 2인 각 1,000,000원, 서버 임대 1,074,590원, API 토큰 375,000원, 도메인 월 환산 2,200원, 사무용 소프트웨어 16,930원). 파일럿 매출로는 월 운영비에 미달.</w:t>
      </w:r>
    </w:p>
    <w:p w14:paraId="4ECC1862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성공보수 1.5%와 토큰 구매는 서로 다른 상품. 협약 8개월의 현금은 1단계 20,000,000원으로 충당. 협약 중 투자 유치나 회수는 일정에서 제외. 최종평가가 좋으면 다음 해 초기창업패키지 서류 우대(공고 안내).</w:t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예상 필요자금 및 자금 조달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4626"/>
        <w:gridCol w:w="3084"/>
      </w:tblGrid>
      <w:tr>
        <w:trPr>
          <w:cantSplit/>
          <w:tblHeader/>
        </w:trPr>
        <w:tc>
          <w:tcPr>
            <w:tcW w:w="192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구분</w:t>
            </w:r>
          </w:p>
        </w:tc>
        <w:tc>
          <w:tcPr>
            <w:tcW w:w="4626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내용</w:t>
            </w:r>
          </w:p>
        </w:tc>
        <w:tc>
          <w:tcPr>
            <w:tcW w:w="3084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금액</w:t>
            </w:r>
          </w:p>
        </w:tc>
      </w:tr>
      <w:tr>
        <w:trPr>
          <w:cantSplit/>
        </w:trPr>
        <w:tc>
          <w:tcPr>
            <w:tcW w:w="1928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정부지원금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1단계(1~4개월차)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20,000,000원</w:t>
            </w:r>
          </w:p>
        </w:tc>
      </w:tr>
      <w:tr>
        <w:trPr>
          <w:cantSplit/>
        </w:trPr>
        <w:tc>
          <w:tcPr>
            <w:tcW w:w="1928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정부지원금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2단계(5~8개월차), 중간평가 통과 후 집행. 견적 전 배분, 실제 추가 지원액은 중간평가 결과로 결정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20,000,000원</w:t>
            </w:r>
          </w:p>
        </w:tc>
      </w:tr>
      <w:tr>
        <w:trPr>
          <w:cantSplit/>
        </w:trPr>
        <w:tc>
          <w:tcPr>
            <w:tcW w:w="1928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매출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유료 8사 × 연 100토큰 × 1,000원(가설)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연 800,000원</w:t>
            </w:r>
          </w:p>
        </w:tc>
      </w:tr>
      <w:tr>
        <w:trPr>
          <w:cantSplit/>
        </w:trPr>
        <w:tc>
          <w:tcPr>
            <w:tcW w:w="1928" w:type="dxa"/>
            <w:vAlign w:val="center"/>
          </w:tcPr>
          <w:p>
            <w:pPr>
              <w:spacing w:before="0" w:after="0" w:line="216" w:lineRule="auto"/>
              <w:jc w:val="center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대안 자금조달</w:t>
            </w:r>
          </w:p>
        </w:tc>
        <w:tc>
          <w:tcPr>
            <w:tcW w:w="4626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엔젤·시드</w:t>
            </w:r>
          </w:p>
        </w:tc>
        <w:tc>
          <w:tcPr>
            <w:tcW w:w="3084" w:type="dxa"/>
            <w:vAlign w:val="center"/>
          </w:tcPr>
          <w:p>
            <w:pPr>
              <w:spacing w:before="0" w:after="0" w:line="216" w:lineRule="auto"/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미확인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현물 출자는 계획에 두지 않음. 저장소에 결제·투자·협약 기록 없음</w:t>
      </w:r>
    </w:p>
    <w:p w14:paraId="701C03CC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사회적 가치의 원천은 공공조달의 정보 격차 축소와, 노동집약 용역의 근로조건·약자기업 가점을 투찰 판단에 함께 보이게 하는 기능. 네 업종(파견·경비·위생관리·유료직업소개)은 인건비 비중이 큰 단순노무 용역이라 이 연결의 효과가 특히 큼. 항목과 시기는 아래 표 참조.</w:t>
      </w:r>
    </w:p>
    <w:p w14:paraId="146D14A5">
      <w:pPr>
        <w:keepNext/>
        <w:spacing w:before="120" w:line="240" w:lineRule="auto" w:after="60"/>
        <w:ind w:left="k" w:hanging="e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&lt; 중장기 사회적 가치 도입 계획 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700"/>
        <w:gridCol w:w="3200"/>
        <w:gridCol w:w="2838"/>
        <w:gridCol w:w="1900"/>
      </w:tblGrid>
      <w:tr>
        <w:trPr>
          <w:cantSplit/>
          <w:trHeight w:val="368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7F6E3A4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구분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A3DD977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BidBox가 하는 일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C4CB2E2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근거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B1EE339">
            <w:pPr>
              <w:pStyle w:val="TableParagraph"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시기·지표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조달 정보 격차 해소(S)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적용 별표와 가격 기준을 공고 화면에 공개. 검색·대시보드·직접 계산은 무료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2024년 중소기업 수주 142.1조원(63.1%), 지자체 발주 94.1조원(41.8%)(조달청)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1년차 파일럿 20사 중 비수도권 10사 이상. 이후 이용 기업 지역 분포를 해마다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비용 절감(S)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낙찰 성공보수 없이 토큰으로만 과금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사람 자문 1:1 분석 성공보수 1.5%(비드큐 안내)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1~2년차 파일럿 기업의 기존 지출과 BidBox 지출을 비교 측정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공정한 경쟁, 부적격 예방(S)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규칙을 특정할 수 없으면 계산을 멈추고 판별 근거를 화면에 표시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최근 12개월 31,305건 중 계산 차단 9,911건(2026-10-19)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매년 자동 판정과 담당자 수정이 갈린 건수를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용역 노동자 근로조건 보호(S)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근로조건 이행계획 점수(별표 2 시설분야 10점)를 계산에 반영. 노임을 깎는 수준의 투찰에는 경고 추가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「공공부문 도급 노동자 보호지침」(고용노동부, 2026-09-08): 시중노임단가, 이행확약서, 이행계획 심사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점수 반영은 구현됨. 노임 경고는 3년차(기준 원문 확인 후)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약자기업·고용 우수기업 참여 확대(S)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여성·장애인기업, 청년·여성·장애인 고용, 정규직 전환, 고용안정, 저출생 대응 가점을 계산하고, 받을 수 있는 가점 안내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적격심사 신인도 항목. BidBox 규칙에 구현됨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2년차 가점 안내 화면. 3년차 단가 확정 때 사회적경제·장애인기업 우대 검토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정보 보호, 책임 있는 AI(G)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필요한 항목만 수집, 상담 기본 모델은 로컬, 등급확인서 OCR은 기본 꺼짐. 약관 첫머리에 낙찰 비보증 명시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2-1 개발 계획과 개발 현황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1년차부터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지표의 숫자 목표는 파일럿 측정 뒤 결정. 약자기업 우대 단가와 노임 경고 기준은 확인 전까지 수치 미설정.</w:t>
      </w:r>
    </w:p>
    <w:p w14:paraId="0B57396A">
      <w:pPr>
        <w:keepNext/>
        <w:spacing w:before="120" w:line="240" w:lineRule="auto" w:after="60"/>
        <w:ind w:left="k" w:hanging="e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&lt; 사업추진 일정(전체 사업단계): 5개년 로드맵 &gt;</w:t>
      </w: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3978084"/>
            <wp:effectExtent l="0" t="0" r="0" b="0"/>
            <wp:docPr id="4008" name="Roadmap 4008" descr="BidBox 5개년 로드맵과 공략 범위 그래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" name="roadmap_5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55"/>
        <w:gridCol w:w="3025"/>
        <w:gridCol w:w="2392"/>
        <w:gridCol w:w="3566"/>
      </w:tblGrid>
      <w:tr>
        <w:trPr>
          <w:cantSplit/>
          <w:tblHeader/>
          <w:trHeight w:val="368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0434E377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구분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3D96E71A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내용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0A827166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기간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937AA9B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65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367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1-1</w:t>
            </w:r>
          </w:p>
        </w:tc>
        <w:tc>
          <w:tcPr>
            <w:tcW w:w="302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7A5F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네 업종 상용화 전반</w:t>
            </w:r>
          </w:p>
        </w:tc>
        <w:tc>
          <w:tcPr>
            <w:tcW w:w="2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C957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1년차 전반(1~4개월차)</w:t>
            </w:r>
          </w:p>
        </w:tc>
        <w:tc>
          <w:tcPr>
            <w:tcW w:w="356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064A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운영 주소·회원 정량 재확인·토큰 결제·파일럿 1차</w:t>
            </w:r>
          </w:p>
        </w:tc>
      </w:tr>
      <w:tr>
        <w:trPr>
          <w:cantSplit/>
          <w:trHeight w:val="356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CA3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1-2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1742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네 업종 상용화 후반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B13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1년차 후반(5~8개월차)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9E79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지자체 원문 보강·파일럿 확대·토큰 단가 확정·상표·특허·유료 전환</w:t>
            </w:r>
          </w:p>
        </w:tc>
      </w:tr>
      <w:tr>
        <w:trPr>
          <w:cantSplit/>
          <w:trHeight w:val="356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CA3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1742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용역 적격심사 전 업종, 물품 착수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B13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2년차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9E79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업종 면허 코드를 넓혀 용역 적격심사 전체(2025년 10.2조원) 개방. 기술용역 낙찰방법 44종을 정리하고, 보유한 물품 낙찰 데이터로 규칙·모델 착수. 후속 지원 검토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AC6B8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3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B14F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물품 공개, 공사 착수, 채널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CFA25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3년차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B5102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물품 서비스 개시(2025년 물품 입찰 낙찰 13.2조원). 공사 규칙·모델 착수. 대행 채널이 유료로 남으면 토큰 묶음 단가 개시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64C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4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219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공사 공개, 다중 사용자·API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7981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4년차(계획)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56A9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공사 적격심사 서비스 개시(2025년 31.0조원). 다중 사용자 계정과 API 가격 개시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409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5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FDA90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자체조달 기관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52D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5년차(계획)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4A29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나라장터 밖 자체조달 공고(2024년 80.0조원, 공공조달의 35.5%) 연동을 기관별로 검토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4~5년차는 계획(안). 공략 범위 금액은 고객이 따는 계약 금액이며 BidBox 매출 아님. 물품은 원문에 낙찰방법이 없어 입찰 낙찰 전체를 사용.</w:t>
      </w:r>
    </w:p>
    <w:p w14:paraId="2F6183D2">
      <w:pPr>
        <w:spacing w:line="240" w:lineRule="auto" w:before="0" w:after="40"/>
        <w:jc w:val="center"/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417" w:right="1134" w:bottom="1417" w:left="1134" w:header="850" w:footer="85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  <w:spacing w:val="-3"/>
        </w:rPr>
        <w:drawing>
          <wp:inline distT="0" distB="0" distL="0" distR="0">
            <wp:extent cx="6120130" cy="455754"/>
            <wp:effectExtent l="0" t="0" r="0" b="0"/>
            <wp:docPr id="4005" name="Banner 4005" descr="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" name="image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대표자 보유역량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57"/>
        <w:gridCol w:w="4433"/>
        <w:gridCol w:w="2699"/>
        <w:gridCol w:w="1349"/>
      </w:tblGrid>
      <w:tr>
        <w:trPr>
          <w:cantSplit/>
          <w:tblHeader/>
        </w:trPr>
        <w:tc>
          <w:tcPr>
            <w:tcW w:w="1157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구분</w:t>
            </w:r>
          </w:p>
        </w:tc>
        <w:tc>
          <w:tcPr>
            <w:tcW w:w="4433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내용</w:t>
            </w:r>
          </w:p>
        </w:tc>
        <w:tc>
          <w:tcPr>
            <w:tcW w:w="2699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근거</w:t>
            </w:r>
          </w:p>
        </w:tc>
        <w:tc>
          <w:tcPr>
            <w:tcW w:w="1349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확인 상태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경영 능력</w:t>
            </w:r>
          </w:p>
        </w:tc>
        <w:tc>
          <w:tcPr>
            <w:tcW w:w="4433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경영 경력 없음, 사업 매니저(주임)로 행사 사업 운영 6년 9개월. 협약 8개월 집행계획. 교육 과정 5인 팀 프로젝트의 브랜치 통합·정합성 검토 담당</w:t>
            </w:r>
          </w:p>
        </w:tc>
        <w:tc>
          <w:tcPr>
            <w:tcW w:w="269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이력서(경력). 본 계획서 2-3 집행계획 표. 교육 과정 최종 프로젝트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집행계획 확인, 경력 이력서 기준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경력·학력</w:t>
            </w:r>
          </w:p>
        </w:tc>
        <w:tc>
          <w:tcPr>
            <w:tcW w:w="4433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전시컨벤션 사업 매니저 6년 9개월(국제회의·기업행사 기획·진행, 사업입찰 진행 포함). 고등학교 졸업. AI 비전 교육 과정(LangChain·컴퓨터 비전) 참여</w:t>
            </w:r>
          </w:p>
        </w:tc>
        <w:tc>
          <w:tcPr>
            <w:tcW w:w="269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이력서(경력·학력). 교육 과정 참여 기록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경력·학력 이력서 기준, 교육 과정 수료 여부 미확인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기술력</w:t>
            </w:r>
          </w:p>
        </w:tc>
        <w:tc>
          <w:tcPr>
            <w:tcW w:w="4433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규칙 206종 시행일·기관별 정리. 낙찰률 모델 학습·검증·승격. 네 업종 목록과 회원 정량 반영 세 가격·계산 차단·근거 상담의 한 프로토타입 연결. 31,305건 적용(자동 21,394·차단 9,911). 상세 수치는 2-2 성능 표</w:t>
            </w:r>
          </w:p>
        </w:tc>
        <w:tc>
          <w:tcPr>
            <w:tcW w:w="269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 내부 검증(규칙 판정 2026-10-19)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구현·검증 완료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노하우</w:t>
            </w:r>
          </w:p>
        </w:tc>
        <w:tc>
          <w:tcPr>
            <w:tcW w:w="4433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문서 기준선(README·아키텍처·API 명세) 설계. AI 코딩 에이전트 협업 규칙 저작. 원인→시도→해결→검증 기록. 기준 미확보 시 계산 정지 원칙</w:t>
            </w:r>
          </w:p>
        </w:tc>
        <w:tc>
          <w:tcPr>
            <w:tcW w:w="269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교육 과정 최종 프로젝트 산출물. 본 계획서 2-2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담당 범위, BidBox 원칙 반영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인적 네트워크</w:t>
            </w:r>
          </w:p>
        </w:tc>
        <w:tc>
          <w:tcPr>
            <w:tcW w:w="4433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전. 교육 과정 동료·강사와 이전 직장 관계자는 기재하지 않음. 입찰 대행·지역 입찰 교육: 4개월까지 그 주체 2곳과 파일럿 자리 확보 목표</w:t>
            </w:r>
          </w:p>
        </w:tc>
        <w:tc>
          <w:tcPr>
            <w:tcW w:w="269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본 계획서 3장 진입 채널 표</w:t>
            </w:r>
          </w:p>
        </w:tc>
        <w:tc>
          <w:tcPr>
            <w:tcW w:w="134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</w:t>
            </w:r>
          </w:p>
        </w:tc>
      </w:tr>
    </w:tbl>
    <w:p>
      <w:pPr>
        <w:keepNext/>
        <w:spacing w:before="120" w:after="60" w:line="240" w:lineRule="auto"/>
        <w:ind w:left="k" w:hanging="e"/>
        <w:jc w:val="center"/>
      </w:pPr>
      <w:r>
        <w:rPr>
          <w:rFonts w:ascii="맑은 고딕" w:hAnsi="맑은 고딕" w:eastAsia="맑은 고딕" w:cs="맑은 고딕"/>
          <w:b/>
          <w:color w:val="000000"/>
          <w:spacing w:val="-3"/>
          <w:sz w:val="22"/>
          <w:szCs w:val="22"/>
        </w:rPr>
        <w:t xml:space="preserve">&lt; IT 기술 역량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38"/>
        <w:gridCol w:w="4241"/>
        <w:gridCol w:w="3759"/>
      </w:tblGrid>
      <w:tr>
        <w:trPr>
          <w:cantSplit/>
          <w:tblHeader/>
        </w:trPr>
        <w:tc>
          <w:tcPr>
            <w:tcW w:w="1638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영역</w:t>
            </w:r>
          </w:p>
        </w:tc>
        <w:tc>
          <w:tcPr>
            <w:tcW w:w="4241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기술</w:t>
            </w:r>
          </w:p>
        </w:tc>
        <w:tc>
          <w:tcPr>
            <w:tcW w:w="3759" w:type="dxa"/>
            <w:shd w:val="clear" w:color="auto" w:fill="D9D9D9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pacing w:val="-3"/>
                <w:sz w:val="18"/>
                <w:szCs w:val="18"/>
              </w:rPr>
              <w:t xml:space="preserve">적용 사례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데이터 수집·저장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공공 OpenAPI 수집, MySQL, Parquet / Polars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BidBox(본 아이템) / 교육 과정 중간 프로젝트(BidBox 원형)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머신러닝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LightGBM·CatBoost, 시계열 검증 / SBERT 의미 특성, 스태킹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BidBox(본 아이템) / 교육 과정 중간 프로젝트(BidBox 원형)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LLM·RAG·에이전트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RAG·ChromaDB 근거 상담 / LangChain·LangGraph, AI 코딩 에이전트 협업 규칙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BidBox(본 아이템) / 교육 과정 최종 프로젝트(보행 보조 AI, 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백엔드·API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FastAPI, SQLAlchemy / WebSocket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프론트엔드·모바일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React·Vite / React Native, iOS CoreML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컴퓨터 비전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OpenCV, YOLO 탐지·분할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인프라·품질</w:t>
            </w:r>
          </w:p>
        </w:tc>
        <w:tc>
          <w:tcPr>
            <w:tcW w:w="4241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Docker / CI 품질 파이프라인, 자동 테스트</w:t>
            </w:r>
          </w:p>
        </w:tc>
        <w:tc>
          <w:tcPr>
            <w:tcW w:w="3759" w:type="dxa"/>
            <w:vAlign w:val="center"/>
          </w:tcPr>
          <w:p>
            <w:pPr>
              <w:spacing w:before="0" w:after="0" w:line="216" w:lineRule="auto"/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기술과 적용 사례는 「/」 앞이 BidBox(본 아이템), 뒤가 교육 과정 프로젝트. 교육 과정 중간 프로젝트 = BidBox 원형(나라장터 낙찰가 예측). 최종 프로젝트 = 보행 보조 AI, 5인 팀이며 본인 담당 범위만 기재. 팀 전체 성과는 본인 성과로 쓰지 않음.</w:t>
      </w:r>
    </w:p>
    <w:p w14:paraId="4BA0A861">
      <w:pPr>
        <w:spacing w:after="40" w:line="240" w:lineRule="auto" w:before="0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pacing w:val="-3"/>
          <w:sz w:val="20"/>
          <w:szCs w:val="20"/>
        </w:rPr>
        <w:t xml:space="preserve">구현과 내부 검증 성과는 위 두 표 참조. 매출, 유료 고객, 외부 수상은 없음. 사업입찰 진행 경험은 있으나 낙찰 실적은 없음. 고객 영업은 공백, 그 공백은 2단계에 채용하는 입찰 실무 1명과 파일럿 검수로 보완.</w:t>
      </w:r>
    </w:p>
    <w:p w14:paraId="5A138864">
      <w:pPr>
        <w:keepNext/>
        <w:spacing w:before="120" w:line="240" w:lineRule="auto" w:after="60"/>
        <w:ind w:left="k" w:hanging="e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&lt;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팀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구성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(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안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)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5"/>
        <w:gridCol w:w="1321"/>
        <w:gridCol w:w="1792"/>
        <w:gridCol w:w="4375"/>
        <w:gridCol w:w="1505"/>
      </w:tblGrid>
      <w:tr>
        <w:trPr>
          <w:cantSplit/>
          <w:tblHeader/>
          <w:trHeight w:val="41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23030EF3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구분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89A5170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직위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33DE1E10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업무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6343C98F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역량</w:t>
            </w:r>
            <w:r>
              <w:rPr>
                <w:rFonts w:ascii="맑은 고딕" w:hAnsi="맑은 고딕" w:eastAsia="맑은 고딕" w:cs="맑은 고딕"/>
                <w:b/>
                <w:spacing w:val="-3"/>
                <w:sz w:val="18"/>
                <w:szCs w:val="18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경력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및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학력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등</w:t>
            </w:r>
            <w:r>
              <w:rPr>
                <w:rFonts w:ascii="맑은 고딕" w:hAnsi="맑은 고딕" w:eastAsia="맑은 고딕" w:cs="맑은 고딕"/>
                <w:b/>
                <w:spacing w:val="-3"/>
                <w:sz w:val="18"/>
                <w:szCs w:val="18"/>
              </w:rPr>
              <w:t>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7297C4E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상태</w:t>
            </w:r>
          </w:p>
        </w:tc>
      </w:tr>
      <w:tr>
        <w:trPr>
          <w:cantSplit/>
          <w:trHeight w:val="390" w:hRule="atLeast"/>
        </w:trPr>
        <w:tc>
          <w:tcPr>
            <w:tcW w:w="64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83D4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1</w:t>
            </w:r>
          </w:p>
        </w:tc>
        <w:tc>
          <w:tcPr>
            <w:tcW w:w="132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00AB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실무</w:t>
            </w:r>
          </w:p>
        </w:tc>
        <w:tc>
          <w:tcPr>
            <w:tcW w:w="17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3E53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파일럿 모집, 입찰 실무 검수</w:t>
            </w:r>
          </w:p>
        </w:tc>
        <w:tc>
          <w:tcPr>
            <w:tcW w:w="43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7C70C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</w:t>
            </w:r>
          </w:p>
        </w:tc>
        <w:tc>
          <w:tcPr>
            <w:tcW w:w="150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4DCF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채용 예정(2단계)</w:t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1A5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C6AB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CC48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D31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6B9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371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7A23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2968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8DDE1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BADD0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</w:r>
          </w:p>
        </w:tc>
      </w:tr>
    </w:tbl>
    <w:p w14:paraId="6C845835">
      <w:pPr>
        <w:keepNext/>
        <w:spacing w:before="120" w:line="240" w:lineRule="auto" w:after="60"/>
        <w:ind w:left="k" w:hanging="e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&lt;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협력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기관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현황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및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협업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방안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 xml:space="preserve"> </w:t>
      </w:r>
      <w:r>
        <w:rPr>
          <w:rFonts w:ascii="맑은 고딕" w:hAnsi="맑은 고딕" w:eastAsia="맑은 고딕" w:cs="맑은 고딕"/>
          <w:b/>
          <w:spacing w:val="-3"/>
          <w:sz w:val="22"/>
          <w:szCs w:val="22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2"/>
        <w:gridCol w:w="1842"/>
        <w:gridCol w:w="2944"/>
        <w:gridCol w:w="2435"/>
        <w:gridCol w:w="1775"/>
      </w:tblGrid>
      <w:tr>
        <w:trPr>
          <w:cantSplit/>
          <w:tblHeader/>
          <w:trHeight w:val="371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0941F081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구분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6A780B4">
            <w:pPr>
              <w:pStyle w:val="TableParagraph"/>
              <w:keepNext/>
              <w:spacing w:line="216" w:lineRule="auto" w:before="0" w:after="0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파트너명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75E7A313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역량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5ADAB7B2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협업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방안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9D9D9"/>
            <w:vAlign w:val="center"/>
          </w:tcPr>
          <w:p w14:paraId="134A2778">
            <w:pPr>
              <w:pStyle w:val="TableParagraph"/>
              <w:keepNext/>
              <w:spacing w:line="216" w:lineRule="auto" w:before="0" w:after="0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협력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pacing w:val="-3"/>
                <w:sz w:val="18"/>
                <w:szCs w:val="18"/>
              </w:rPr>
              <w:t>시기</w:t>
            </w:r>
          </w:p>
        </w:tc>
      </w:tr>
      <w:tr>
        <w:trPr>
          <w:cantSplit/>
          <w:trHeight w:val="352" w:hRule="atLeast"/>
        </w:trPr>
        <w:tc>
          <w:tcPr>
            <w:tcW w:w="6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5C0C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변리</w:t>
            </w:r>
          </w:p>
        </w:tc>
        <w:tc>
          <w:tcPr>
            <w:tcW w:w="18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C232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</w:t>
            </w:r>
          </w:p>
        </w:tc>
        <w:tc>
          <w:tcPr>
            <w:tcW w:w="29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4C4EA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상표·특허 출원</w:t>
            </w:r>
          </w:p>
        </w:tc>
        <w:tc>
          <w:tcPr>
            <w:tcW w:w="243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F76E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출원 명칭 상담 후 확정(상표 1건, 특허 출원 1건)</w:t>
            </w:r>
          </w:p>
        </w:tc>
        <w:tc>
          <w:tcPr>
            <w:tcW w:w="17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A2F0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7개월차</w:t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50776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보안 취약점 점검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8F034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B46A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취약점 점검 1식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CD0F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점검 실행(1단계 외주용역비)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3252D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3개월차</w:t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00999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대행·교육 기관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D280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확정 전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A9337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입찰 교육·협회 설명회 채널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5A84E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산식 확인 도구로 제안(사업비 계상 없음). 입찰 교육·협회 설명회는 2단계 광고선전비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34AD3">
            <w:pPr>
              <w:spacing w:after="0" w:line="216" w:lineRule="auto" w:before="0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pacing w:val="-3"/>
                <w:sz w:val="18"/>
                <w:szCs w:val="18"/>
              </w:rPr>
              <w:t xml:space="preserve">4개월까지 2곳과 파일럿 자리 확보 목표</w:t>
            </w:r>
          </w:p>
        </w:tc>
      </w:tr>
    </w:tbl>
    <w:p>
      <w:pPr>
        <w:spacing w:before="0" w:after="40" w:line="240" w:lineRule="auto"/>
        <w:ind w:left="200" w:hanging="200"/>
      </w:pPr>
      <w:r>
        <w:rPr>
          <w:rFonts w:ascii="맑은 고딕" w:hAnsi="맑은 고딕" w:eastAsia="맑은 고딕" w:cs="맑은 고딕"/>
          <w:color w:val="000000"/>
          <w:spacing w:val="-3"/>
          <w:sz w:val="18"/>
          <w:szCs w:val="18"/>
        </w:rPr>
        <w:t xml:space="preserve">※ 자문 인력과 협력 기관은 미확정, 파트너명은 개별 견적 확정 뒤에 기재.</w:t>
      </w:r>
    </w:p>
    <w:sectPr>
      <w:type w:val="continuous"/>
      <w:pgSz w:w="11906" w:h="16838"/>
      <w:pgMar w:top="1417" w:right="1134" w:bottom="1417" w:left="1134" w:header="850" w:footer="85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7"/>
          <w:jc w:val="center"/>
        </w:pPr>
        <w:r>
          <w:rPr>
            <w:spacing w:val="-3"/>
          </w:rPr>
        </w:r>
        <w:r>
          <w:rPr>
            <w:spacing w:val="-3"/>
          </w:rPr>
          <w:t>-</w:t>
        </w:r>
        <w:r>
          <w:rPr>
            <w:spacing w:val="-3"/>
          </w:rPr>
          <w:fldChar w:fldCharType="begin"/>
        </w:r>
        <w:r>
          <w:rPr>
            <w:spacing w:val="-3"/>
          </w:rPr>
          <w:instrText xml:space="preserve">PAGE   \* MERGEFORMAT</w:instrText>
        </w:r>
        <w:r>
          <w:rPr>
            <w:spacing w:val="-3"/>
          </w:rPr>
          <w:fldChar w:fldCharType="separate"/>
        </w:r>
        <w:r>
          <w:rPr>
            <w:spacing w:val="-3"/>
          </w:rPr>
          <w:t>2</w:t>
        </w:r>
        <w:r>
          <w:rPr>
            <w:spacing w:val="-3"/>
          </w:rPr>
          <w:fldChar w:fldCharType="end"/>
        </w:r>
        <w:r>
          <w:rPr>
            <w:spacing w:val="-3"/>
          </w:rPr>
          <w:t>-</w:t>
        </w:r>
        <w:r>
          <w:rPr>
            <w:spacing w:val="-3"/>
          </w:rPr>
        </w:r>
      </w:p>
    </w:sdtContent>
  </w:sdt>
  <w:p>
    <w:pPr>
      <w:pStyle w:val="a7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ba608f32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ea02de7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f816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7ef0e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61b023ec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8c344960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62c8f56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fe2ecf5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1">
    <w:nsid w:val="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aaaac7f8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19ce5ff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da0a3afc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3098998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3da8c216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6f7691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5ccc9e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5f98d48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2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9b0e82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62025790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424d4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6046ed4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59380e64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544098a6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ddea40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2944740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3">
    <w:nsid w:val="144303d9"/>
    <w:multiLevelType w:val="hybridMultilevel"/>
    <w:tmpl w:val="8fd0af3c"/>
    <w:lvl w:ilvl="0" w:tplc="540eac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f8324fc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a16641a4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0ceb48e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1b9ca46a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f384d3ea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f34da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7466cb4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e8f8f15a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4">
    <w:nsid w:val="30bb3215"/>
    <w:multiLevelType w:val="hybridMultilevel"/>
    <w:tmpl w:val="712b7a0"/>
    <w:lvl w:ilvl="0" w:tplc="f41ee7d4">
      <w:numFmt w:val="bullet"/>
      <w:lvlText w:val="-"/>
      <w:lvlJc w:val="left"/>
      <w:pPr>
        <w:ind w:left="414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31f4baec">
      <w:numFmt w:val="bullet"/>
      <w:lvlText w:val="•"/>
      <w:lvlJc w:val="left"/>
      <w:pPr>
        <w:ind w:left="1342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855c9188">
      <w:numFmt w:val="bullet"/>
      <w:lvlText w:val="•"/>
      <w:lvlJc w:val="left"/>
      <w:pPr>
        <w:ind w:left="2265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6c0b4ec">
      <w:numFmt w:val="bullet"/>
      <w:lvlText w:val="•"/>
      <w:lvlJc w:val="left"/>
      <w:pPr>
        <w:ind w:left="3188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66289830">
      <w:numFmt w:val="bullet"/>
      <w:lvlText w:val="•"/>
      <w:lvlJc w:val="left"/>
      <w:pPr>
        <w:ind w:left="4111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1fecb86">
      <w:numFmt w:val="bullet"/>
      <w:lvlText w:val="•"/>
      <w:lvlJc w:val="left"/>
      <w:pPr>
        <w:ind w:left="5034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a5abcb6">
      <w:numFmt w:val="bullet"/>
      <w:lvlText w:val="•"/>
      <w:lvlJc w:val="left"/>
      <w:pPr>
        <w:ind w:left="5957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2aac97ce">
      <w:numFmt w:val="bullet"/>
      <w:lvlText w:val="•"/>
      <w:lvlJc w:val="left"/>
      <w:pPr>
        <w:ind w:left="6880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1ef4c4ce">
      <w:numFmt w:val="bullet"/>
      <w:lvlText w:val="•"/>
      <w:lvlJc w:val="left"/>
      <w:pPr>
        <w:ind w:left="7803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5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6b3c5d9c">
      <w:numFmt w:val="bullet"/>
      <w:lvlText w:val="•"/>
      <w:lvlJc w:val="left"/>
      <w:pPr>
        <w:ind w:left="1432" w:hanging="202"/>
      </w:pPr>
      <w:rPr>
        <w:lang w:val="en-US" w:eastAsia="ko-KR" w:bidi="ar-SA"/>
        <w:rFonts w:ascii="맑은 고딕" w:hAnsi="맑은 고딕" w:eastAsia="맑은 고딕" w:cs="맑은 고딕"/>
      </w:rPr>
    </w:lvl>
    <w:lvl w:ilvl="2" w:tplc="c1380270">
      <w:numFmt w:val="bullet"/>
      <w:lvlText w:val="•"/>
      <w:lvlJc w:val="left"/>
      <w:pPr>
        <w:ind w:left="2345" w:hanging="202"/>
      </w:pPr>
      <w:rPr>
        <w:lang w:val="en-US" w:eastAsia="ko-KR" w:bidi="ar-SA"/>
        <w:rFonts w:ascii="맑은 고딕" w:hAnsi="맑은 고딕" w:eastAsia="맑은 고딕" w:cs="맑은 고딕"/>
      </w:rPr>
    </w:lvl>
    <w:lvl w:ilvl="3" w:tplc="dc2c05de">
      <w:numFmt w:val="bullet"/>
      <w:lvlText w:val="•"/>
      <w:lvlJc w:val="left"/>
      <w:pPr>
        <w:ind w:left="3258" w:hanging="202"/>
      </w:pPr>
      <w:rPr>
        <w:lang w:val="en-US" w:eastAsia="ko-KR" w:bidi="ar-SA"/>
        <w:rFonts w:ascii="맑은 고딕" w:hAnsi="맑은 고딕" w:eastAsia="맑은 고딕" w:cs="맑은 고딕"/>
      </w:rPr>
    </w:lvl>
    <w:lvl w:ilvl="4" w:tplc="7220d662">
      <w:numFmt w:val="bullet"/>
      <w:lvlText w:val="•"/>
      <w:lvlJc w:val="left"/>
      <w:pPr>
        <w:ind w:left="4171" w:hanging="202"/>
      </w:pPr>
      <w:rPr>
        <w:lang w:val="en-US" w:eastAsia="ko-KR" w:bidi="ar-SA"/>
        <w:rFonts w:ascii="맑은 고딕" w:hAnsi="맑은 고딕" w:eastAsia="맑은 고딕" w:cs="맑은 고딕"/>
      </w:rPr>
    </w:lvl>
    <w:lvl w:ilvl="5" w:tplc="f9f82982">
      <w:numFmt w:val="bullet"/>
      <w:lvlText w:val="•"/>
      <w:lvlJc w:val="left"/>
      <w:pPr>
        <w:ind w:left="5084" w:hanging="202"/>
      </w:pPr>
      <w:rPr>
        <w:lang w:val="en-US" w:eastAsia="ko-KR" w:bidi="ar-SA"/>
        <w:rFonts w:ascii="맑은 고딕" w:hAnsi="맑은 고딕" w:eastAsia="맑은 고딕" w:cs="맑은 고딕"/>
      </w:rPr>
    </w:lvl>
    <w:lvl w:ilvl="6" w:tplc="c8421282">
      <w:numFmt w:val="bullet"/>
      <w:lvlText w:val="•"/>
      <w:lvlJc w:val="left"/>
      <w:pPr>
        <w:ind w:left="5997" w:hanging="202"/>
      </w:pPr>
      <w:rPr>
        <w:lang w:val="en-US" w:eastAsia="ko-KR" w:bidi="ar-SA"/>
        <w:rFonts w:ascii="맑은 고딕" w:hAnsi="맑은 고딕" w:eastAsia="맑은 고딕" w:cs="맑은 고딕"/>
      </w:rPr>
    </w:lvl>
    <w:lvl w:ilvl="7" w:tplc="858aa434">
      <w:numFmt w:val="bullet"/>
      <w:lvlText w:val="•"/>
      <w:lvlJc w:val="left"/>
      <w:pPr>
        <w:ind w:left="6910" w:hanging="202"/>
      </w:pPr>
      <w:rPr>
        <w:lang w:val="en-US" w:eastAsia="ko-KR" w:bidi="ar-SA"/>
        <w:rFonts w:ascii="맑은 고딕" w:hAnsi="맑은 고딕" w:eastAsia="맑은 고딕" w:cs="맑은 고딕"/>
      </w:rPr>
    </w:lvl>
    <w:lvl w:ilvl="8" w:tplc="1294f778">
      <w:numFmt w:val="bullet"/>
      <w:lvlText w:val="•"/>
      <w:lvlJc w:val="left"/>
      <w:pPr>
        <w:ind w:left="7823" w:hanging="202"/>
      </w:pPr>
      <w:rPr>
        <w:lang w:val="en-US" w:eastAsia="ko-KR" w:bidi="ar-SA"/>
        <w:rFonts w:ascii="맑은 고딕" w:hAnsi="맑은 고딕" w:eastAsia="맑은 고딕" w:cs="맑은 고딕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hAnsi="맑은 고딕" w:eastAsia="맑은 고딕" w:cs="맑은 고딕"/>
        <w:sz w:val="22"/>
        <w:szCs w:val="22"/>
      </w:rPr>
    </w:rPrDefault>
    <w:pPrDefault>
      <w:pPr>
        <w:autoSpaceDE w:val="off"/>
        <w:autoSpaceDN w:val="off"/>
        <w:widowControl w:val="off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iPriority="305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5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5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130" w:qFormat="1"/>
    <w:lsdException w:name="Emphasis" w:uiPriority="128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Grid" w:uiPriority="309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uiPriority="1" w:qFormat="1"/>
    <w:lsdException w:name="Quote" w:uiPriority="257" w:qFormat="1"/>
    <w:lsdException w:name="Intense Quote" w:uiPriority="276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</w:latentStyles>
  <w:style w:type="paragraph" w:default="1" w:styleId="a">
    <w:name w:val="Normal"/>
    <w:qFormat/>
    <w:rPr>
      <w:lang w:val="en-US" w:eastAsia="ko-KR" w:bidi="ar-SA"/>
      <w:rFonts w:ascii="맑은 고딕" w:hAnsi="맑은 고딕" w:eastAsia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uiPriority w:val="1"/>
    <w:basedOn w:val="a"/>
    <w:qFormat/>
    <w:rPr>
      <w:rFonts w:ascii="맑은 고딕" w:hAnsi="맑은 고딕" w:eastAsia="맑은 고딕" w:cs="맑은 고딕"/>
      <w:b/>
      <w:bCs/>
    </w:rPr>
  </w:style>
  <w:style w:type="paragraph" w:styleId="a4">
    <w:name w:val="List Paragraph"/>
    <w:uiPriority w:val="1"/>
    <w:basedOn w:val="a"/>
    <w:qFormat/>
  </w:style>
  <w:style w:type="paragraph" w:customStyle="1" w:styleId="TableParagraph">
    <w:name w:val="Table Paragraph"/>
    <w:uiPriority w:val="1"/>
    <w:basedOn w:val="a"/>
    <w:qFormat/>
  </w:style>
  <w:style w:type="paragraph" w:customStyle="1" w:styleId="a5">
    <w:name w:val="바탕글"/>
    <w:pPr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val="en-US" w:eastAsia="ko-KR" w:bidi="ar-SA"/>
      <w:rFonts w:ascii="맑은 고딕" w:hAnsi="맑은 고딕" w:eastAsia="맑은 고딕" w:cs="맑은 고딕"/>
      <w:color w:val="000000"/>
      <w:sz w:val="20"/>
      <w:szCs w:val="20"/>
      <w:shd w:val="clear" w:color="999999" w:fill="auto"/>
    </w:r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  <w:rPr>
      <w:lang w:val="en-US" w:eastAsia="ko-KR" w:bidi="ar-SA"/>
      <w:rFonts w:ascii="맑은 고딕" w:hAnsi="맑은 고딕" w:eastAsia="맑은 고딕" w:cs="맑은 고딕"/>
    </w:rPr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  <w:rPr>
      <w:lang w:val="en-US" w:eastAsia="ko-KR" w:bidi="ar-SA"/>
      <w:rFonts w:ascii="맑은 고딕" w:hAnsi="맑은 고딕" w:eastAsia="맑은 고딕" w:cs="맑은 고딕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numbering" Target="numbering.xml" /><Relationship Id="rId14" Type="http://schemas.openxmlformats.org/officeDocument/2006/relationships/theme" Target="theme/theme1.xml" /><Relationship Id="rId16" Type="http://schemas.openxmlformats.org/officeDocument/2006/relationships/image" Target="media/image8.jpg" /><Relationship Id="rId17" Type="http://schemas.openxmlformats.org/officeDocument/2006/relationships/image" Target="media/image9.jp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2.png" /><Relationship Id="rId26" Type="http://schemas.openxmlformats.org/officeDocument/2006/relationships/image" Target="media/image13.png" /><Relationship Id="rId27" Type="http://schemas.openxmlformats.org/officeDocument/2006/relationships/image" Target="media/image14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0" Type="http://schemas.openxmlformats.org/officeDocument/2006/relationships/image" Target="media/market_tam_sam_som.png"/><Relationship Id="rId31" Type="http://schemas.openxmlformats.org/officeDocument/2006/relationships/image" Target="media/business_model.png"/><Relationship Id="rId32" Type="http://schemas.openxmlformats.org/officeDocument/2006/relationships/image" Target="media/roadmap_5y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kised</dc:creator>
  <cp:keywords/>
  <dc:description/>
  <cp:lastModifiedBy>kised</cp:lastModifiedBy>
  <cp:revision>1</cp:revision>
  <dcterms:created xsi:type="dcterms:W3CDTF">2025-02-17T05:53:00Z</dcterms:created>
  <dcterms:modified xsi:type="dcterms:W3CDTF">2026-10-22T11:31:02.593Z</dcterms:modified>
  <cp:version>1300.0100.01</cp:version>
</cp:coreProperties>
</file>