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Bdr>
          <w:bottom w:val="single" w:sz="16" w:space="1" w:color="1B3A4B"/>
        </w:pBdr>
      </w:pPr>
      <w:r>
        <w:rPr>
          <w:rFonts w:ascii="Apple SD Gothic Neo" w:hAnsi="Apple SD Gothic Neo" w:eastAsia="Apple SD Gothic Neo" w:cs="Apple SD Gothic Neo"/>
          <w:b/>
          <w:i w:val="0"/>
          <w:color w:val="1B3A4B"/>
          <w:sz w:val="36"/>
        </w:rPr>
        <w:t>2026년 예비창업패키지 사업계획서 (수정 초안)</w:t>
      </w:r>
    </w:p>
    <w:p>
      <w:pPr>
        <w:spacing w:before="80" w:after="160" w:line="269" w:lineRule="auto"/>
        <w:ind w:left="113" w:right="57"/>
        <w:shd w:val="clear" w:color="auto" w:fill="F7F4EC"/>
      </w:pPr>
      <w:r>
        <w:rPr>
          <w:rFonts w:ascii="Apple SD Gothic Neo" w:hAnsi="Apple SD Gothic Neo" w:eastAsia="Apple SD Gothic Neo" w:cs="Apple SD Gothic Neo"/>
          <w:b w:val="0"/>
          <w:i w:val="0"/>
          <w:color w:val="3D4A54"/>
          <w:sz w:val="18"/>
        </w:rPr>
        <w:t>내부 검토용이다. 제출본은 같은 폴더의 정부지원_사업계획서_제출용_별첨1_refac_bid_box.docx이다. 공고 제2026-207호 [별첨 1]은 워드와 한글(.hwp)로 배포되어 있고, .hwpx 파일은 공고문이다. 제출본은 그 워드 양식에서 목차와 파란색 안내를 지운 파일이다. 제품 수치는 refac_bid_box 저장소 측정만 적는다. 고객 인터뷰, 대표자 학력, 업체 견적, 판매 가격, 참여 기업 모수는 저장소에 없다. 2026-10-21 강의의 작성 순서를 반영했다. 개요는 심사자가 먼저 읽는 네 문장(고객·문제·해결책·차별점)으로 연다. 문제 인식은 시장 특성, 누가·언제·무엇 때문에, 기존 방법의 한계, 개발 필요, 아이템 순이다. 시장은 TAM·SAM·SOM으로 나누고, 서비스를 쓰는 사람과 돈을 내는 사람을 구분한다. 측정은 사실, 인터뷰 전의 수는 가설, 빈칸은 확인 필요로 표시한다.</w:t>
      </w: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일반현황</w:t>
      </w:r>
    </w:p>
    <w:tbl>
      <w:tblPr>
        <w:tblStyle w:val="TableGrid"/>
        <w:tblW w:type="dxa" w:w="10206"/>
        <w:jc w:val="center"/>
        <w:tblLayout w:type="fixed"/>
        <w:tblLook w:firstColumn="1" w:firstRow="1" w:lastColumn="0" w:lastRow="0" w:noHBand="0" w:noVBand="1" w:val="04A0"/>
      </w:tblPr>
      <w:tblGrid>
        <w:gridCol w:w="1701"/>
        <w:gridCol w:w="8505"/>
      </w:tblGrid>
      <w:tr>
        <w:trPr>
          <w:cantSplit/>
          <w:tblHeader/>
        </w:trPr>
        <w:tc>
          <w:tcPr>
            <w:tcW w:type="dxa" w:w="170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항목</w:t>
            </w:r>
          </w:p>
        </w:tc>
        <w:tc>
          <w:tcPr>
            <w:tcW w:type="dxa" w:w="850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내용</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창업아이템명</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규칙 판정과 낙찰률 구간 예측으로, 용역 적격심사의 통과 가능 투찰 구간을 보여주는 입찰 분석 서비스 (가칭 BidBox)</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산출물 (협약기간)</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① 웹 서비스 1식. 공고 검색·대시보드, 공고별 규칙 판정, 통과 가능 낙찰가 구간, 낙찰률 예측 구간, 근거를 다는 상담 ② 파일럿 사용 기록. 목표 회사 수는 확인 필요 ③ 상표 1건, 특허 출원 1건. 명칭은 확인 필요</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기업(예정)명</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확인 필요</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신청 분야</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일반분야. 공고의 분야 목록과 대조해 정보·통신 해당 여부를 확정. 확인 필요</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팀 구성 현황</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대표자 1인 개발. 협약 후반 입찰 실무 1명 채용 예정. 직위·역량은 확인 필요</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직업</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직장명·성명·성별·생년월일은 양식 규정에 따라 적지 않음. 학위·전공·수행업무는 4장</w:t>
            </w:r>
          </w:p>
        </w:tc>
      </w:tr>
    </w:tbl>
    <w:p>
      <w:pPr>
        <w:spacing w:before="0" w:after="40" w:line="240" w:lineRule="auto"/>
      </w:pP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창업 아이템 개요</w:t>
      </w:r>
    </w:p>
    <w:p>
      <w:pPr>
        <w:spacing w:before="20" w:after="120" w:line="276" w:lineRule="auto"/>
      </w:pPr>
      <w:r>
        <w:rPr>
          <w:rFonts w:ascii="Apple SD Gothic Neo" w:hAnsi="Apple SD Gothic Neo" w:eastAsia="Apple SD Gothic Neo" w:cs="Apple SD Gothic Neo"/>
          <w:b w:val="0"/>
          <w:i w:val="0"/>
          <w:color w:val="1A1A1A"/>
          <w:sz w:val="21"/>
        </w:rPr>
        <w:t>심사자가 먼저 읽는 네 문장이다.</w:t>
      </w:r>
    </w:p>
    <w:tbl>
      <w:tblPr>
        <w:tblStyle w:val="TableGrid"/>
        <w:tblW w:type="dxa" w:w="10206"/>
        <w:jc w:val="center"/>
        <w:tblLayout w:type="fixed"/>
        <w:tblLook w:firstColumn="1" w:firstRow="1" w:lastColumn="0" w:lastRow="0" w:noHBand="0" w:noVBand="1" w:val="04A0"/>
      </w:tblPr>
      <w:tblGrid>
        <w:gridCol w:w="1701"/>
        <w:gridCol w:w="8505"/>
      </w:tblGrid>
      <w:tr>
        <w:trPr>
          <w:cantSplit/>
          <w:tblHeader/>
        </w:trPr>
        <w:tc>
          <w:tcPr>
            <w:tcW w:type="dxa" w:w="170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구분</w:t>
            </w:r>
          </w:p>
        </w:tc>
        <w:tc>
          <w:tcPr>
            <w:tcW w:type="dxa" w:w="850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내용</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고객</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1차 사용자는 나라장터 용역 적격심사 공고를 반복해서 여는 중소기업 입찰 담당이다. 돈을 내는 사람은 그 회사의 대표 또는 입찰 비용 결재자다. 2차는 그 검토를 대신하는 입찰 대행·교육 실무자다. 지불 의사는 확인 필요</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문제</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적용 별표와 가격점수 기준값이 공고 첨부에만 있다. 산식을 잘못 고르면 부적격으로 이어질 수 있다. 그 빈도는 확인 필요. 최근 12개월 용역 적격심사 31,305건 중 9,911건은 기준 미확보라 자동 계산을 하지 않는다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해결책</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적용 규칙, 통과 가능 투찰 구간, 과거 유사 낙찰이 그 구간 안에 있는지를 한 화면에서 본다. 규칙을 특정할 수 없으면 계산하지 않는다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차별점</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사람 자문은 금액을 대신 정하고 낙찰 때 성공보수를 받는다. 계산기는 넣은 값의 점수만 낸다. BidBox는 규칙과 통과 구간을 보여주고, 모르면 멈춘다. 낙찰은 보증하지 않는다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3초 지표</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자동 적용 21,394건. 계산 차단 9,911건. 직전 검증에서 낙찰하한율이 있으면 오차 0.6288%p, 없으면 2.0943%p</w:t>
            </w:r>
          </w:p>
        </w:tc>
      </w:tr>
    </w:tbl>
    <w:p>
      <w:pPr>
        <w:spacing w:before="0" w:after="40" w:line="240" w:lineRule="auto"/>
      </w:pPr>
    </w:p>
    <w:tbl>
      <w:tblPr>
        <w:tblStyle w:val="TableGrid"/>
        <w:tblW w:type="dxa" w:w="10206"/>
        <w:jc w:val="center"/>
        <w:tblLayout w:type="fixed"/>
        <w:tblLook w:firstColumn="1" w:firstRow="1" w:lastColumn="0" w:lastRow="0" w:noHBand="0" w:noVBand="1" w:val="04A0"/>
      </w:tblPr>
      <w:tblGrid>
        <w:gridCol w:w="1701"/>
        <w:gridCol w:w="8505"/>
      </w:tblGrid>
      <w:tr>
        <w:trPr>
          <w:cantSplit/>
          <w:tblHeader/>
        </w:trPr>
        <w:tc>
          <w:tcPr>
            <w:tcW w:type="dxa" w:w="170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구분</w:t>
            </w:r>
          </w:p>
        </w:tc>
        <w:tc>
          <w:tcPr>
            <w:tcW w:type="dxa" w:w="850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내용</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명칭 / 범주</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BidBox (가칭) / 공공조달 용역 적격심사 의사결정 지원 SaaS (B2B)</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아이템 개요</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용역 적격심사 공고를 열면 적용 규칙, 통과 가능 투찰 구간, 유사 낙찰의 위치를 한 화면에서 본다. 기술은 시행일·기관별 규칙 판정과 용역 낙찰률 구간 예측이다. 가치는 산식 확인 시간을 줄이고, 기준이 없을 때 잘못된 자동 계산을 막는 것이다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문제 인식</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무대는 2024년 공공조달 용역 55.1조원이다. 이 금액은 계약 규모이며 소프트웨어 매출이 아니다. 제품이 당장 닫는 범위는 최근 12개월 용역 적격심사 31,305건, 그중 자동 적용 21,394건이다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실현 가능성</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프로토타입이 동작한다. 규칙 판정, 구간 역산, 낙찰률 예측, 검색·대시보드·상담·회원가입까지 구현됐다. 결제와 알림은 없다. 협약 8개월은 운영 배포, 파일럿, 결제에 쓴다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성장전략</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용역 적격심사로 들어간다. 물품·공사는 협약 뒤다. 무료 검색으로 들어오고, 자동 판정·예측 구간·상담은 구독이다. 첫 채널은 입찰 대행과 교육이다. 월 요금과 유료 회사 수는 가설</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팀 구성</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대표자가 규칙 원문 정리, 예측 모델, 서비스를 구현했다. 학위·전공·수행업무는 확인 필요. 영업·입찰 실무는 채용 예정</w:t>
            </w:r>
          </w:p>
        </w:tc>
      </w:tr>
      <w:tr>
        <w:trPr>
          <w:cantSplit/>
        </w:trPr>
        <w:tc>
          <w:tcPr>
            <w:tcW w:type="dxa" w:w="170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이미지</w:t>
            </w:r>
          </w:p>
        </w:tc>
        <w:tc>
          <w:tcPr>
            <w:tcW w:type="dxa" w:w="850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확인 필요. 대시보드, 공고 상세의 규칙·통과 구간, 출처가 보이는 상담 화면</w:t>
            </w:r>
          </w:p>
        </w:tc>
      </w:tr>
    </w:tbl>
    <w:p>
      <w:pPr>
        <w:spacing w:before="0" w:after="40" w:line="240" w:lineRule="auto"/>
      </w:pP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1. 문제 인식 (Problem)</w:t>
      </w:r>
    </w:p>
    <w:p>
      <w:pPr>
        <w:spacing w:before="200" w:after="60" w:line="240" w:lineRule="auto"/>
      </w:pPr>
      <w:r>
        <w:rPr>
          <w:rFonts w:ascii="Apple SD Gothic Neo" w:hAnsi="Apple SD Gothic Neo" w:eastAsia="Apple SD Gothic Neo" w:cs="Apple SD Gothic Neo"/>
          <w:b/>
          <w:i w:val="0"/>
          <w:color w:val="1B3A4B"/>
          <w:sz w:val="24"/>
        </w:rPr>
        <w:t>1-1. 시장 특성</w:t>
      </w:r>
    </w:p>
    <w:p>
      <w:pPr>
        <w:spacing w:before="20" w:after="120" w:line="276" w:lineRule="auto"/>
      </w:pPr>
      <w:r>
        <w:rPr>
          <w:rFonts w:ascii="Apple SD Gothic Neo" w:hAnsi="Apple SD Gothic Neo" w:eastAsia="Apple SD Gothic Neo" w:cs="Apple SD Gothic Neo"/>
          <w:b w:val="0"/>
          <w:i w:val="0"/>
          <w:color w:val="1A1A1A"/>
          <w:sz w:val="21"/>
        </w:rPr>
        <w:t>계약이 오가는 무대, 제품이 지금 다루는 공고, 협약 8개월에 만날 고객을 나눈다.</w:t>
      </w:r>
    </w:p>
    <w:tbl>
      <w:tblPr>
        <w:tblStyle w:val="TableGrid"/>
        <w:tblW w:type="dxa" w:w="10206"/>
        <w:jc w:val="center"/>
        <w:tblLayout w:type="fixed"/>
        <w:tblLook w:firstColumn="1" w:firstRow="1" w:lastColumn="0" w:lastRow="0" w:noHBand="0" w:noVBand="1" w:val="04A0"/>
      </w:tblPr>
      <w:tblGrid>
        <w:gridCol w:w="1132"/>
        <w:gridCol w:w="2006"/>
        <w:gridCol w:w="4298"/>
        <w:gridCol w:w="2770"/>
      </w:tblGrid>
      <w:tr>
        <w:trPr>
          <w:cantSplit/>
          <w:tblHeader/>
        </w:trPr>
        <w:tc>
          <w:tcPr>
            <w:tcW w:type="dxa" w:w="113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구분</w:t>
            </w:r>
          </w:p>
        </w:tc>
        <w:tc>
          <w:tcPr>
            <w:tcW w:type="dxa" w:w="2006"/>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범위</w:t>
            </w:r>
          </w:p>
        </w:tc>
        <w:tc>
          <w:tcPr>
            <w:tcW w:type="dxa" w:w="4298"/>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수치</w:t>
            </w:r>
          </w:p>
        </w:tc>
        <w:tc>
          <w:tcPr>
            <w:tcW w:type="dxa" w:w="2770"/>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성격</w:t>
            </w:r>
          </w:p>
        </w:tc>
      </w:tr>
      <w:tr>
        <w:trPr>
          <w:cantSplit/>
        </w:trPr>
        <w:tc>
          <w:tcPr>
            <w:tcW w:type="dxa" w:w="113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TAM</w:t>
            </w:r>
          </w:p>
        </w:tc>
        <w:tc>
          <w:tcPr>
            <w:tcW w:type="dxa" w:w="200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2024년 공공조달 계약</w:t>
            </w:r>
          </w:p>
        </w:tc>
        <w:tc>
          <w:tcPr>
            <w:tcW w:type="dxa" w:w="4298"/>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225.1조원. 용역 55.1조원(24.5%), 중소기업 수주 142.1조원(63.1%), 나라장터 거래 145.1조원(64.5%). 2025년 나라장터 등록 조달기업 634,291개, 중소기업 613,291개</w:t>
            </w:r>
          </w:p>
        </w:tc>
        <w:tc>
          <w:tcPr>
            <w:tcW w:type="dxa" w:w="277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사실. 계약·등록 규모. 구매자 수와 매출의 분모로 쓰지 않음</w:t>
            </w:r>
          </w:p>
        </w:tc>
      </w:tr>
      <w:tr>
        <w:trPr>
          <w:cantSplit/>
        </w:trPr>
        <w:tc>
          <w:tcPr>
            <w:tcW w:type="dxa" w:w="113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SAM</w:t>
            </w:r>
          </w:p>
        </w:tc>
        <w:tc>
          <w:tcPr>
            <w:tcW w:type="dxa" w:w="200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최근 12개월 용역 적격심사. 2026-10-19 판정</w:t>
            </w:r>
          </w:p>
        </w:tc>
        <w:tc>
          <w:tcPr>
            <w:tcW w:type="dxa" w:w="4298"/>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31,305건. 자동 적용 21,394건(지역 규칙 1,872, 조달청·전국 19,459, 기관 규칙 63). 계산 차단 9,911건</w:t>
            </w:r>
          </w:p>
        </w:tc>
        <w:tc>
          <w:tcPr>
            <w:tcW w:type="dxa" w:w="277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사실. 제품이 당장 다루는 공고</w:t>
            </w:r>
          </w:p>
        </w:tc>
      </w:tr>
      <w:tr>
        <w:trPr>
          <w:cantSplit/>
        </w:trPr>
        <w:tc>
          <w:tcPr>
            <w:tcW w:type="dxa" w:w="113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SOM</w:t>
            </w:r>
          </w:p>
        </w:tc>
        <w:tc>
          <w:tcPr>
            <w:tcW w:type="dxa" w:w="200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협약 8개월의 1차 고객</w:t>
            </w:r>
          </w:p>
        </w:tc>
        <w:tc>
          <w:tcPr>
            <w:tcW w:type="dxa" w:w="4298"/>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반복 참여 중소기업 수. 파일럿 20사, 유료 8사</w:t>
            </w:r>
          </w:p>
        </w:tc>
        <w:tc>
          <w:tcPr>
            <w:tcW w:type="dxa" w:w="277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기업 모수는 확인 필요. 20사·8사는 가설</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출처: 조달청 보도자료(2025-06-27, pps.go.kr 게시 2506270010), 나라장터 통계(pps.go.kr, key=00167), 저장소 README 적격심사 규칙 범위.</w:t>
      </w:r>
    </w:p>
    <w:p>
      <w:pPr>
        <w:spacing w:before="200" w:after="60" w:line="240" w:lineRule="auto"/>
      </w:pPr>
      <w:r>
        <w:rPr>
          <w:rFonts w:ascii="Apple SD Gothic Neo" w:hAnsi="Apple SD Gothic Neo" w:eastAsia="Apple SD Gothic Neo" w:cs="Apple SD Gothic Neo"/>
          <w:b/>
          <w:i w:val="0"/>
          <w:color w:val="1B3A4B"/>
          <w:sz w:val="24"/>
        </w:rPr>
        <w:t>1-2. 누가, 언제, 무엇 때문에</w:t>
      </w:r>
    </w:p>
    <w:p>
      <w:pPr>
        <w:spacing w:before="20" w:after="120" w:line="276" w:lineRule="auto"/>
      </w:pPr>
      <w:r>
        <w:rPr>
          <w:rFonts w:ascii="Apple SD Gothic Neo" w:hAnsi="Apple SD Gothic Neo" w:eastAsia="Apple SD Gothic Neo" w:cs="Apple SD Gothic Neo"/>
          <w:b w:val="0"/>
          <w:i w:val="0"/>
          <w:color w:val="1A1A1A"/>
          <w:sz w:val="21"/>
        </w:rPr>
        <w:t>아래 고객은 직무로 특정한 설정이다. 인터뷰로 만난 사람이 아니다.</w:t>
      </w:r>
    </w:p>
    <w:tbl>
      <w:tblPr>
        <w:tblStyle w:val="TableGrid"/>
        <w:tblW w:type="dxa" w:w="10206"/>
        <w:jc w:val="center"/>
        <w:tblLayout w:type="fixed"/>
        <w:tblLook w:firstColumn="1" w:firstRow="1" w:lastColumn="0" w:lastRow="0" w:noHBand="0" w:noVBand="1" w:val="04A0"/>
      </w:tblPr>
      <w:tblGrid>
        <w:gridCol w:w="1197"/>
        <w:gridCol w:w="6385"/>
        <w:gridCol w:w="2624"/>
      </w:tblGrid>
      <w:tr>
        <w:trPr>
          <w:cantSplit/>
          <w:tblHeader/>
        </w:trPr>
        <w:tc>
          <w:tcPr>
            <w:tcW w:type="dxa" w:w="119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구분</w:t>
            </w:r>
          </w:p>
        </w:tc>
        <w:tc>
          <w:tcPr>
            <w:tcW w:type="dxa" w:w="638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1차</w:t>
            </w:r>
          </w:p>
        </w:tc>
        <w:tc>
          <w:tcPr>
            <w:tcW w:type="dxa" w:w="2624"/>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2차</w:t>
            </w:r>
          </w:p>
        </w:tc>
      </w:tr>
      <w:tr>
        <w:trPr>
          <w:cantSplit/>
        </w:trPr>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사용자</w:t>
            </w:r>
          </w:p>
        </w:tc>
        <w:tc>
          <w:tcPr>
            <w:tcW w:type="dxa" w:w="638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용역 적격심사를 반복해서 여는 중소기업 입찰 담당</w:t>
            </w:r>
          </w:p>
        </w:tc>
        <w:tc>
          <w:tcPr>
            <w:tcW w:type="dxa" w:w="26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입찰 대행 실무자, 지역 입찰 교육 강사</w:t>
            </w:r>
          </w:p>
        </w:tc>
      </w:tr>
      <w:tr>
        <w:trPr>
          <w:cantSplit/>
        </w:trPr>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지불자</w:t>
            </w:r>
          </w:p>
        </w:tc>
        <w:tc>
          <w:tcPr>
            <w:tcW w:type="dxa" w:w="638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그 회사의 대표 또는 입찰 비용 결재자</w:t>
            </w:r>
          </w:p>
        </w:tc>
        <w:tc>
          <w:tcPr>
            <w:tcW w:type="dxa" w:w="26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대행·교육 주체. 기관명은 확인 필요</w:t>
            </w:r>
          </w:p>
        </w:tc>
      </w:tr>
      <w:tr>
        <w:trPr>
          <w:cantSplit/>
        </w:trPr>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언제</w:t>
            </w:r>
          </w:p>
        </w:tc>
        <w:tc>
          <w:tcPr>
            <w:tcW w:type="dxa" w:w="638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새 용역 적격심사 공고를 연 날</w:t>
            </w:r>
          </w:p>
        </w:tc>
        <w:tc>
          <w:tcPr>
            <w:tcW w:type="dxa" w:w="26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고객 여러 곳의 공고가 같은 날 몰릴 때</w:t>
            </w:r>
          </w:p>
        </w:tc>
      </w:tr>
      <w:tr>
        <w:trPr>
          <w:cantSplit/>
        </w:trPr>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무엇 때문에</w:t>
            </w:r>
          </w:p>
        </w:tc>
        <w:tc>
          <w:tcPr>
            <w:tcW w:type="dxa" w:w="638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적용 별표와 가격점수 기준값(B, k, 기준비율, 통과점수)이 나라장터 OpenAPI와 공고 본문에 없고 첨부 세부기준에만 있음</w:t>
            </w:r>
          </w:p>
        </w:tc>
        <w:tc>
          <w:tcPr>
            <w:tcW w:type="dxa" w:w="26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같은 확인을 공고 수만큼 반복</w:t>
            </w:r>
          </w:p>
        </w:tc>
      </w:tr>
      <w:tr>
        <w:trPr>
          <w:cantSplit/>
        </w:trPr>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빈도</w:t>
            </w:r>
          </w:p>
        </w:tc>
        <w:tc>
          <w:tcPr>
            <w:tcW w:type="dxa" w:w="638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시장 전체는 12개월 31,305건. 회사 1곳의 참여 횟수는 확인 필요</w:t>
            </w:r>
          </w:p>
        </w:tc>
        <w:tc>
          <w:tcPr>
            <w:tcW w:type="dxa" w:w="26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확인 필요</w:t>
            </w:r>
          </w:p>
        </w:tc>
      </w:tr>
      <w:tr>
        <w:trPr>
          <w:cantSplit/>
        </w:trPr>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시간·비용</w:t>
            </w:r>
          </w:p>
        </w:tc>
        <w:tc>
          <w:tcPr>
            <w:tcW w:type="dxa" w:w="638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공고 1건 검토 시간, 현재 지출, 계산 실수 횟수는 확인 필요</w:t>
            </w:r>
          </w:p>
        </w:tc>
        <w:tc>
          <w:tcPr>
            <w:tcW w:type="dxa" w:w="26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확인 필요</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개인에서 사회로, 다시 공고 한 건으로 돌아온다.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개인. 담당자는 공고마다 첨부를 열어 산식을 고른다. 잘못된 산식은 부적격으로 이어질 수 있다. 실수 빈도는 확인 필요.</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사회. 조달청 일반용역은 시행일별 현행·개정·구판이 있다. 시·도 별표 70항목, 기관 배점표 78항목, 환경부 건설폐기물 6항목, 행안부 학술연구 2항목을 더해 규칙 ID 206종이다. 상수 항목은 252개이며 같은 규칙 ID가 겹친다.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다시 한 공고. 31,305건의 31.7%인 9,911건은 지자체 기준 미확보 또는 수기심사다. 이 공고는 자동 계산을 끄고 직접 입력으로 넘긴다.</w:t>
      </w:r>
    </w:p>
    <w:p>
      <w:pPr>
        <w:spacing w:before="200" w:after="60" w:line="240" w:lineRule="auto"/>
      </w:pPr>
      <w:r>
        <w:rPr>
          <w:rFonts w:ascii="Apple SD Gothic Neo" w:hAnsi="Apple SD Gothic Neo" w:eastAsia="Apple SD Gothic Neo" w:cs="Apple SD Gothic Neo"/>
          <w:b/>
          <w:i w:val="0"/>
          <w:color w:val="1B3A4B"/>
          <w:sz w:val="24"/>
        </w:rPr>
        <w:t>1-3. 기존 방법의 한계</w:t>
      </w:r>
    </w:p>
    <w:tbl>
      <w:tblPr>
        <w:tblStyle w:val="TableGrid"/>
        <w:tblW w:type="dxa" w:w="10206"/>
        <w:jc w:val="center"/>
        <w:tblLayout w:type="fixed"/>
        <w:tblLook w:firstColumn="1" w:firstRow="1" w:lastColumn="0" w:lastRow="0" w:noHBand="0" w:noVBand="1" w:val="04A0"/>
      </w:tblPr>
      <w:tblGrid>
        <w:gridCol w:w="1215"/>
        <w:gridCol w:w="3110"/>
        <w:gridCol w:w="2299"/>
        <w:gridCol w:w="3582"/>
      </w:tblGrid>
      <w:tr>
        <w:trPr>
          <w:cantSplit/>
          <w:tblHeader/>
        </w:trPr>
        <w:tc>
          <w:tcPr>
            <w:tcW w:type="dxa" w:w="121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구분</w:t>
            </w:r>
          </w:p>
        </w:tc>
        <w:tc>
          <w:tcPr>
            <w:tcW w:type="dxa" w:w="3110"/>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사람 자문</w:t>
            </w:r>
          </w:p>
        </w:tc>
        <w:tc>
          <w:tcPr>
            <w:tcW w:type="dxa" w:w="2299"/>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계산기</w:t>
            </w:r>
          </w:p>
        </w:tc>
        <w:tc>
          <w:tcPr>
            <w:tcW w:type="dxa" w:w="358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BidBox</w:t>
            </w:r>
          </w:p>
        </w:tc>
      </w:tr>
      <w:tr>
        <w:trPr>
          <w:cantSplit/>
        </w:trPr>
        <w:tc>
          <w:tcPr>
            <w:tcW w:type="dxa" w:w="121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대표 예</w:t>
            </w:r>
          </w:p>
        </w:tc>
        <w:tc>
          <w:tcPr>
            <w:tcW w:type="dxa" w:w="311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인포21C, 비드큐</w:t>
            </w:r>
          </w:p>
        </w:tc>
        <w:tc>
          <w:tcPr>
            <w:tcW w:type="dxa" w:w="229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비드프로, 디마툴즈</w:t>
            </w:r>
          </w:p>
        </w:tc>
        <w:tc>
          <w:tcPr>
            <w:tcW w:type="dxa" w:w="358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본 아이템</w:t>
            </w:r>
          </w:p>
        </w:tc>
      </w:tr>
      <w:tr>
        <w:trPr>
          <w:cantSplit/>
        </w:trPr>
        <w:tc>
          <w:tcPr>
            <w:tcW w:type="dxa" w:w="121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돈을 내는 이유</w:t>
            </w:r>
          </w:p>
        </w:tc>
        <w:tc>
          <w:tcPr>
            <w:tcW w:type="dxa" w:w="311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사람이 금액을 제안하고 낙찰 때 성공보수를 나눔</w:t>
            </w:r>
          </w:p>
        </w:tc>
        <w:tc>
          <w:tcPr>
            <w:tcW w:type="dxa" w:w="229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담당자가 기준값을 넣어 점수를 계산</w:t>
            </w:r>
          </w:p>
        </w:tc>
        <w:tc>
          <w:tcPr>
            <w:tcW w:type="dxa" w:w="358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규칙 적용과 통과 구간을 바로 보고, 모르면 계산을 멈춤</w:t>
            </w:r>
          </w:p>
        </w:tc>
      </w:tr>
      <w:tr>
        <w:trPr>
          <w:cantSplit/>
        </w:trPr>
        <w:tc>
          <w:tcPr>
            <w:tcW w:type="dxa" w:w="121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결과</w:t>
            </w:r>
          </w:p>
        </w:tc>
        <w:tc>
          <w:tcPr>
            <w:tcW w:type="dxa" w:w="311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권고 금액. 산출 과정은 담당자마다 다름</w:t>
            </w:r>
          </w:p>
        </w:tc>
        <w:tc>
          <w:tcPr>
            <w:tcW w:type="dxa" w:w="229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입력한 기준값의 점수</w:t>
            </w:r>
          </w:p>
        </w:tc>
        <w:tc>
          <w:tcPr>
            <w:tcW w:type="dxa" w:w="358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적용 규칙, 통과 구간, 예측 구간, 인용 근거</w:t>
            </w:r>
          </w:p>
        </w:tc>
      </w:tr>
      <w:tr>
        <w:trPr>
          <w:cantSplit/>
        </w:trPr>
        <w:tc>
          <w:tcPr>
            <w:tcW w:type="dxa" w:w="121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틀렸을 때</w:t>
            </w:r>
          </w:p>
        </w:tc>
        <w:tc>
          <w:tcPr>
            <w:tcW w:type="dxa" w:w="311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성공보수 구조 안에 책임이 남음</w:t>
            </w:r>
          </w:p>
        </w:tc>
        <w:tc>
          <w:tcPr>
            <w:tcW w:type="dxa" w:w="229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입력 오류는 사용자 몫</w:t>
            </w:r>
          </w:p>
        </w:tc>
        <w:tc>
          <w:tcPr>
            <w:tcW w:type="dxa" w:w="358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낙찰을 보증하지 않음. 가치는 검토 시간과 산식 오적용</w:t>
            </w:r>
          </w:p>
        </w:tc>
      </w:tr>
      <w:tr>
        <w:trPr>
          <w:cantSplit/>
        </w:trPr>
        <w:tc>
          <w:tcPr>
            <w:tcW w:type="dxa" w:w="121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관계</w:t>
            </w:r>
          </w:p>
        </w:tc>
        <w:tc>
          <w:tcPr>
            <w:tcW w:type="dxa" w:w="311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경쟁이자 채널</w:t>
            </w:r>
          </w:p>
        </w:tc>
        <w:tc>
          <w:tcPr>
            <w:tcW w:type="dxa" w:w="229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기능이 겹치는 대체재</w:t>
            </w:r>
          </w:p>
        </w:tc>
        <w:tc>
          <w:tcPr>
            <w:tcW w:type="dxa" w:w="358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대행·교육 강사에게 도구로 먼저 제안</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경쟁사 요율과 기능은 각 사 공식 화면으로 제출 전에 다시 확인한다. 비드큐 1:1 분석 1.5%는 bidq.co.kr 안내 기준이다. 비교 글의 월 1.5만~9.9만 원 시세는 제3자 글이므로 가격 확정에 쓰지 않는다.</w:t>
      </w:r>
    </w:p>
    <w:p>
      <w:pPr>
        <w:spacing w:before="20" w:after="120" w:line="276" w:lineRule="auto"/>
      </w:pPr>
      <w:r>
        <w:rPr>
          <w:rFonts w:ascii="Apple SD Gothic Neo" w:hAnsi="Apple SD Gothic Neo" w:eastAsia="Apple SD Gothic Neo" w:cs="Apple SD Gothic Neo"/>
          <w:b w:val="0"/>
          <w:i w:val="0"/>
          <w:color w:val="1A1A1A"/>
          <w:sz w:val="21"/>
        </w:rPr>
        <w:t>유지와 전환은 가설이다. 고객 확인 전이다.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계속 쓰는 이유(가설). 자문은 낙찰 책임을 나눈다. 계산기는 기준값만 넣으면 점수가 나온다.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바꿀 이유(제품이 내세우는 가치, 확인 전). 규칙과 통과 구간을 한 화면에서 보고, 규칙을 특정할 수 없으면 계산을 멈춘다. 성공보수를 사지 않는다.</w:t>
      </w:r>
    </w:p>
    <w:p>
      <w:pPr>
        <w:spacing w:before="200" w:after="60" w:line="240" w:lineRule="auto"/>
      </w:pPr>
      <w:r>
        <w:rPr>
          <w:rFonts w:ascii="Apple SD Gothic Neo" w:hAnsi="Apple SD Gothic Neo" w:eastAsia="Apple SD Gothic Neo" w:cs="Apple SD Gothic Neo"/>
          <w:b/>
          <w:i w:val="0"/>
          <w:color w:val="1B3A4B"/>
          <w:sz w:val="24"/>
        </w:rPr>
        <w:t>1-4. 개발 필요와 아이템</w:t>
      </w:r>
    </w:p>
    <w:p>
      <w:pPr>
        <w:spacing w:before="20" w:after="120" w:line="276" w:lineRule="auto"/>
      </w:pPr>
      <w:r>
        <w:rPr>
          <w:rFonts w:ascii="Apple SD Gothic Neo" w:hAnsi="Apple SD Gothic Neo" w:eastAsia="Apple SD Gothic Neo" w:cs="Apple SD Gothic Neo"/>
          <w:b w:val="0"/>
          <w:i w:val="0"/>
          <w:color w:val="1A1A1A"/>
          <w:sz w:val="21"/>
        </w:rPr>
        <w:t>담당자에게 필요한 판단은 세 가지다. 이 공고에 어느 별표가 적용되는가. 통과 가능한 투찰 구간은 어디인가. 과거 유사 낙찰은 그 구간 안쪽인가. 규칙 판별과 구간 역산이 본업이다. 낙찰률 예측은 그 구간을 읽는 참고다. 예측값으로 낙찰을 보증하지 않는다.</w:t>
      </w:r>
    </w:p>
    <w:p>
      <w:pPr>
        <w:spacing w:before="20" w:after="120" w:line="276" w:lineRule="auto"/>
      </w:pPr>
      <w:r>
        <w:rPr>
          <w:rFonts w:ascii="Apple SD Gothic Neo" w:hAnsi="Apple SD Gothic Neo" w:eastAsia="Apple SD Gothic Neo" w:cs="Apple SD Gothic Neo"/>
          <w:b w:val="0"/>
          <w:i w:val="0"/>
          <w:color w:val="1A1A1A"/>
          <w:sz w:val="21"/>
        </w:rPr>
        <w:t>그래서 필요한 것은 별표 선택, 통과 구간, 유사 낙찰의 위치, 근거 문답을 한 화면에 두고, 기준이 없으면 계산을 끄는 서비스다. 이름이 BidBox(가칭)다.</w:t>
      </w:r>
    </w:p>
    <w:p>
      <w:pPr>
        <w:spacing w:before="20" w:after="120" w:line="276" w:lineRule="auto"/>
      </w:pPr>
      <w:r>
        <w:rPr>
          <w:rFonts w:ascii="Apple SD Gothic Neo" w:hAnsi="Apple SD Gothic Neo" w:eastAsia="Apple SD Gothic Neo" w:cs="Apple SD Gothic Neo"/>
          <w:b w:val="0"/>
          <w:i w:val="0"/>
          <w:color w:val="1A1A1A"/>
          <w:sz w:val="21"/>
        </w:rPr>
        <w:t>상담 품질은 별도 실측이다. 96개 요청 기준 수치 정답 144/144, 근거 재현율 1.0, 인용 72/72, 거절해야 할 질문 24/24, 과잉응답 0이다.</w:t>
      </w: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2. 실현 가능성 (Solution)</w:t>
      </w:r>
    </w:p>
    <w:p>
      <w:pPr>
        <w:spacing w:before="200" w:after="60" w:line="240" w:lineRule="auto"/>
      </w:pPr>
      <w:r>
        <w:rPr>
          <w:rFonts w:ascii="Apple SD Gothic Neo" w:hAnsi="Apple SD Gothic Neo" w:eastAsia="Apple SD Gothic Neo" w:cs="Apple SD Gothic Neo"/>
          <w:b/>
          <w:i w:val="0"/>
          <w:color w:val="1B3A4B"/>
          <w:sz w:val="24"/>
        </w:rPr>
        <w:t>2-1. 고객 결핍과 핵심 기능</w:t>
      </w:r>
    </w:p>
    <w:tbl>
      <w:tblPr>
        <w:tblStyle w:val="TableGrid"/>
        <w:tblW w:type="dxa" w:w="10206"/>
        <w:jc w:val="center"/>
        <w:tblLayout w:type="fixed"/>
        <w:tblLook w:firstColumn="1" w:firstRow="1" w:lastColumn="0" w:lastRow="0" w:noHBand="0" w:noVBand="1" w:val="04A0"/>
      </w:tblPr>
      <w:tblGrid>
        <w:gridCol w:w="1507"/>
        <w:gridCol w:w="1221"/>
        <w:gridCol w:w="5023"/>
        <w:gridCol w:w="2455"/>
      </w:tblGrid>
      <w:tr>
        <w:trPr>
          <w:cantSplit/>
          <w:tblHeader/>
        </w:trPr>
        <w:tc>
          <w:tcPr>
            <w:tcW w:type="dxa" w:w="150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고객 결핍</w:t>
            </w:r>
          </w:p>
        </w:tc>
        <w:tc>
          <w:tcPr>
            <w:tcW w:type="dxa" w:w="122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핵심 기능</w:t>
            </w:r>
          </w:p>
        </w:tc>
        <w:tc>
          <w:tcPr>
            <w:tcW w:type="dxa" w:w="5023"/>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지금 확인된 상태</w:t>
            </w:r>
          </w:p>
        </w:tc>
        <w:tc>
          <w:tcPr>
            <w:tcW w:type="dxa" w:w="245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협약 8개월</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어느 별표인가</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규칙 판정</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용역 206종. 12개월 31,305건 중 21,394건 자동, 9,911건 차단 후 직접 입력</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차단분 가운데 지자체 원문 미확보를 우선 등록</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통과 구간은 어디인가</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구간 역산</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규칙 판정과 같은 경로. 자동 적용 21,394건에서 구간 역산을 수행하고, 차단 9,911건은 직접 입력</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파일럿에서 담당자 수정이 갈린 건수를 기록</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유사 낙찰은 구간 안인가</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낙찰률 예측 구간</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용역 champion 운영 중. 금액이 없는 공고는 0원 추천을 하지 않음</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구간이 투찰 판단에 쓰이는지 기록</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근거를 확인하고 싶다</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인용 상담</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96개 요청 기준 수치 144/144, 인용 72/72, 거절 24/24, 과잉응답 0</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운영 주소에서 같은 품질을 유지</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공고를 매번 찾는다</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검색·대시보드</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목록·대시보드·비교 화면. 최근 1년 505,271건 색인(2026-09-09)</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운영 주소에 공개하고 사용 로그를 남김</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다시 쓰려면 결제가 필요하다</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구독·알림</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회원가입은 있음. 구독 결제와 알림은 없음</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2~4개월에 구독과 알림 채널 1개</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등급확인서 재입력</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PDF 추출·로컬 OCR</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구현됨. 기본값은 꺼짐</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파일럿 회사에서 켤지 결정</w:t>
            </w:r>
          </w:p>
        </w:tc>
      </w:tr>
      <w:tr>
        <w:trPr>
          <w:cantSplit/>
        </w:trPr>
        <w:tc>
          <w:tcPr>
            <w:tcW w:type="dxa" w:w="150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7"/>
              </w:rPr>
              <w:t>물품·공사</w:t>
            </w:r>
          </w:p>
        </w:tc>
        <w:tc>
          <w:tcPr>
            <w:tcW w:type="dxa" w:w="122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전용 규칙·모델</w:t>
            </w:r>
          </w:p>
        </w:tc>
        <w:tc>
          <w:tcPr>
            <w:tcW w:type="dxa" w:w="502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물품 특징 재생성은 검증, 후속 학습은 연기. 공사 모델은 미구축</w:t>
            </w:r>
          </w:p>
        </w:tc>
        <w:tc>
          <w:tcPr>
            <w:tcW w:type="dxa" w:w="24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7"/>
              </w:rPr>
              <w:t>협약 밖 2년차</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프로토타입은 2026-07-31 이후 재구성됐고, 데이터 무손실 이전과 성능 게이트를 통과했다. 화면은 홈, 공고 목록, 공고 상세, 낙찰 결과, 대시보드, 기관 비교, 상담, 회원가입·로그인·마이페이지가 있다. Windows CI는 통과했다. Windows PC에서 Docker로 띄우는 실기 확인은 남아 있다.</w:t>
      </w:r>
    </w:p>
    <w:p>
      <w:pPr>
        <w:spacing w:before="20" w:after="120" w:line="276" w:lineRule="auto"/>
      </w:pPr>
      <w:r>
        <w:rPr>
          <w:rFonts w:ascii="Apple SD Gothic Neo" w:hAnsi="Apple SD Gothic Neo" w:eastAsia="Apple SD Gothic Neo" w:cs="Apple SD Gothic Neo"/>
          <w:b w:val="0"/>
          <w:i w:val="0"/>
          <w:color w:val="1A1A1A"/>
          <w:sz w:val="21"/>
        </w:rPr>
        <w:t>최종 산출물의 형태와 수량은 일반현황의 ①②③이다. 웹 서비스 1식, 파일럿 사용 기록, 상표 1건, 특허 출원 1건.</w:t>
      </w:r>
    </w:p>
    <w:p>
      <w:pPr>
        <w:spacing w:before="200" w:after="60" w:line="240" w:lineRule="auto"/>
      </w:pPr>
      <w:r>
        <w:rPr>
          <w:rFonts w:ascii="Apple SD Gothic Neo" w:hAnsi="Apple SD Gothic Neo" w:eastAsia="Apple SD Gothic Neo" w:cs="Apple SD Gothic Neo"/>
          <w:b/>
          <w:i w:val="0"/>
          <w:color w:val="1B3A4B"/>
          <w:sz w:val="24"/>
        </w:rPr>
        <w:t>2-2. 예측 숫자를 결정의 언어로</w:t>
      </w:r>
    </w:p>
    <w:p>
      <w:pPr>
        <w:spacing w:before="20" w:after="120" w:line="276" w:lineRule="auto"/>
      </w:pPr>
      <w:r>
        <w:rPr>
          <w:rFonts w:ascii="Apple SD Gothic Neo" w:hAnsi="Apple SD Gothic Neo" w:eastAsia="Apple SD Gothic Neo" w:cs="Apple SD Gothic Neo"/>
          <w:b w:val="0"/>
          <w:i w:val="0"/>
          <w:color w:val="1A1A1A"/>
          <w:sz w:val="21"/>
        </w:rPr>
        <w:t xml:space="preserve">운영 경로의 최신 측정은 2026-09-15이다. champion </w:t>
      </w:r>
      <w:r>
        <w:rPr>
          <w:rFonts w:ascii="Apple SD Gothic Neo" w:hAnsi="Apple SD Gothic Neo" w:eastAsia="Apple SD Gothic Neo" w:cs="Apple SD Gothic Neo"/>
          <w:b w:val="0"/>
          <w:i w:val="0"/>
          <w:color w:val="1B3A4B"/>
          <w:sz w:val="20"/>
        </w:rPr>
        <w:t>v_20260915_133523_756</w:t>
      </w:r>
      <w:r>
        <w:rPr>
          <w:rFonts w:ascii="Apple SD Gothic Neo" w:hAnsi="Apple SD Gothic Neo" w:eastAsia="Apple SD Gothic Neo" w:cs="Apple SD Gothic Neo"/>
          <w:b w:val="0"/>
          <w:i w:val="0"/>
          <w:color w:val="1A1A1A"/>
          <w:sz w:val="21"/>
        </w:rPr>
        <w:t>으로 2026-01-01 이후 공고 3,000건을 보면 평균 절대오차 1.1885%p, 제곱근오차 2.6326, 편향 -0.0971%p, R2 0.7097이다.</w:t>
      </w:r>
    </w:p>
    <w:p>
      <w:pPr>
        <w:spacing w:before="20" w:after="120" w:line="276" w:lineRule="auto"/>
      </w:pPr>
      <w:r>
        <w:rPr>
          <w:rFonts w:ascii="Apple SD Gothic Neo" w:hAnsi="Apple SD Gothic Neo" w:eastAsia="Apple SD Gothic Neo" w:cs="Apple SD Gothic Neo"/>
          <w:b w:val="0"/>
          <w:i w:val="0"/>
          <w:color w:val="1A1A1A"/>
          <w:sz w:val="21"/>
        </w:rPr>
        <w:t>직전 사후검증은 2026-08-30, 유효 3,589건이다. 평균 절대오차 1.1825%p, 실제값과 0.5%p 이내인 비율 62.69%, 예측 구간이 실제값을 덮는 비율 90.25%, 구간 폭의 중앙값 2.01%p다. 같은 검증에서 낙찰하한율이 있는 공고는 0.6288%p, 없는 공고는 2.0943%p다. 현재 champion의 집단별 재분해는 저장소에 없다. 집단 차이는 이 직전 검증으로만 적는다.</w:t>
      </w:r>
    </w:p>
    <w:p>
      <w:pPr>
        <w:spacing w:before="20" w:after="120" w:line="276" w:lineRule="auto"/>
      </w:pPr>
      <w:r>
        <w:rPr>
          <w:rFonts w:ascii="Apple SD Gothic Neo" w:hAnsi="Apple SD Gothic Neo" w:eastAsia="Apple SD Gothic Neo" w:cs="Apple SD Gothic Neo"/>
          <w:b w:val="0"/>
          <w:i w:val="0"/>
          <w:color w:val="1A1A1A"/>
          <w:sz w:val="21"/>
        </w:rPr>
        <w:t>화면에 남기는 문장은 둘이다.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하한율이 있는 공고는 오차가 작고, 없는 공고는 구간을 넓히고 불확실 표시를 붙인다.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2026년 오차 집중 진단에서, 참여 이력이 두꺼운 기술용역은 셀 낙찰률 중앙값 1.228%p, 모델 0.413%p였다. 이 진단의 표본은 현재 champion 전체 성적과 다르다.</w:t>
      </w:r>
    </w:p>
    <w:p>
      <w:pPr>
        <w:spacing w:before="20" w:after="120" w:line="276" w:lineRule="auto"/>
      </w:pPr>
      <w:r>
        <w:rPr>
          <w:rFonts w:ascii="Apple SD Gothic Neo" w:hAnsi="Apple SD Gothic Neo" w:eastAsia="Apple SD Gothic Neo" w:cs="Apple SD Gothic Neo"/>
          <w:b w:val="0"/>
          <w:i w:val="0"/>
          <w:color w:val="1A1A1A"/>
          <w:sz w:val="21"/>
        </w:rPr>
        <w:t>평균 절대오차 1.19%p를 투찰 한 점의 정확도로 쓰지 않는다. 제품은 통과 구간 안의 참고로 보여 준다.</w:t>
      </w:r>
    </w:p>
    <w:p>
      <w:pPr>
        <w:spacing w:before="20" w:after="120" w:line="276" w:lineRule="auto"/>
      </w:pPr>
      <w:r>
        <w:rPr>
          <w:rFonts w:ascii="Apple SD Gothic Neo" w:hAnsi="Apple SD Gothic Neo" w:eastAsia="Apple SD Gothic Neo" w:cs="Apple SD Gothic Neo"/>
          <w:b w:val="0"/>
          <w:i w:val="0"/>
          <w:color w:val="1A1A1A"/>
          <w:sz w:val="21"/>
        </w:rPr>
        <w:t xml:space="preserve">근거: </w:t>
      </w:r>
      <w:r>
        <w:rPr>
          <w:rFonts w:ascii="Apple SD Gothic Neo" w:hAnsi="Apple SD Gothic Neo" w:eastAsia="Apple SD Gothic Neo" w:cs="Apple SD Gothic Neo"/>
          <w:b w:val="0"/>
          <w:i w:val="0"/>
          <w:color w:val="1B3A4B"/>
          <w:sz w:val="20"/>
        </w:rPr>
        <w:t>docs/servc_model_status.md</w:t>
      </w:r>
      <w:r>
        <w:rPr>
          <w:rFonts w:ascii="Apple SD Gothic Neo" w:hAnsi="Apple SD Gothic Neo" w:eastAsia="Apple SD Gothic Neo" w:cs="Apple SD Gothic Neo"/>
          <w:b w:val="0"/>
          <w:i w:val="0"/>
          <w:color w:val="1A1A1A"/>
          <w:sz w:val="21"/>
        </w:rPr>
        <w:t xml:space="preserve"> (2026-09-26 갱신), </w:t>
      </w:r>
      <w:r>
        <w:rPr>
          <w:rFonts w:ascii="Apple SD Gothic Neo" w:hAnsi="Apple SD Gothic Neo" w:eastAsia="Apple SD Gothic Neo" w:cs="Apple SD Gothic Neo"/>
          <w:b w:val="0"/>
          <w:i w:val="0"/>
          <w:color w:val="1B3A4B"/>
          <w:sz w:val="20"/>
        </w:rPr>
        <w:t>docs/design/servc_error_concentration_20260807.md</w:t>
      </w:r>
      <w:r>
        <w:rPr>
          <w:rFonts w:ascii="Apple SD Gothic Neo" w:hAnsi="Apple SD Gothic Neo" w:eastAsia="Apple SD Gothic Neo" w:cs="Apple SD Gothic Neo"/>
          <w:b w:val="0"/>
          <w:i w:val="0"/>
          <w:color w:val="1A1A1A"/>
          <w:sz w:val="21"/>
        </w:rPr>
        <w:t>.</w:t>
      </w:r>
    </w:p>
    <w:p>
      <w:pPr>
        <w:spacing w:before="200" w:after="60" w:line="240" w:lineRule="auto"/>
      </w:pPr>
      <w:r>
        <w:rPr>
          <w:rFonts w:ascii="Apple SD Gothic Neo" w:hAnsi="Apple SD Gothic Neo" w:eastAsia="Apple SD Gothic Neo" w:cs="Apple SD Gothic Neo"/>
          <w:b/>
          <w:i w:val="0"/>
          <w:color w:val="1B3A4B"/>
          <w:sz w:val="24"/>
        </w:rPr>
        <w:t>2-3. 차별이 쌓이는 방식</w:t>
      </w:r>
    </w:p>
    <w:p>
      <w:pPr>
        <w:spacing w:before="20" w:after="120" w:line="276" w:lineRule="auto"/>
      </w:pPr>
      <w:r>
        <w:rPr>
          <w:rFonts w:ascii="Apple SD Gothic Neo" w:hAnsi="Apple SD Gothic Neo" w:eastAsia="Apple SD Gothic Neo" w:cs="Apple SD Gothic Neo"/>
          <w:b w:val="0"/>
          <w:i w:val="0"/>
          <w:color w:val="1A1A1A"/>
          <w:sz w:val="21"/>
        </w:rPr>
        <w:t>비교표는 1-3에 있다. 여기에는 협약 중에 두꺼워지는 부분만 적는다.</w:t>
      </w:r>
    </w:p>
    <w:p>
      <w:pPr>
        <w:spacing w:before="20" w:after="120" w:line="276" w:lineRule="auto"/>
      </w:pPr>
      <w:r>
        <w:rPr>
          <w:rFonts w:ascii="Apple SD Gothic Neo" w:hAnsi="Apple SD Gothic Neo" w:eastAsia="Apple SD Gothic Neo" w:cs="Apple SD Gothic Neo"/>
          <w:b w:val="0"/>
          <w:i w:val="0"/>
          <w:color w:val="1A1A1A"/>
          <w:sz w:val="21"/>
        </w:rPr>
        <w:t>시행일이 바뀌면 구판을 지우고 다시 짜지 않는다. 공고일 기준 구판과 현행을 같이 들고 31,305건에 다시 적용한다. 특허로 규칙을 공개하기보다, 판별과 구간 역산 절차를 출원 후보로 두고 규칙 원문 정리는 영업비밀로 유지하는 쪽을 검토한다. 출원 명칭은 변리 상담 후 확정. 확인 필요.</w:t>
      </w:r>
    </w:p>
    <w:p>
      <w:pPr>
        <w:spacing w:before="200" w:after="60" w:line="240" w:lineRule="auto"/>
      </w:pPr>
      <w:r>
        <w:rPr>
          <w:rFonts w:ascii="Apple SD Gothic Neo" w:hAnsi="Apple SD Gothic Neo" w:eastAsia="Apple SD Gothic Neo" w:cs="Apple SD Gothic Neo"/>
          <w:b/>
          <w:i w:val="0"/>
          <w:color w:val="1B3A4B"/>
          <w:sz w:val="24"/>
        </w:rPr>
        <w:t>2-4. 협약 8개월 마일스톤</w:t>
      </w:r>
    </w:p>
    <w:p>
      <w:pPr>
        <w:spacing w:before="20" w:after="120" w:line="276" w:lineRule="auto"/>
      </w:pPr>
      <w:r>
        <w:rPr>
          <w:rFonts w:ascii="Apple SD Gothic Neo" w:hAnsi="Apple SD Gothic Neo" w:eastAsia="Apple SD Gothic Neo" w:cs="Apple SD Gothic Neo"/>
          <w:b w:val="0"/>
          <w:i w:val="0"/>
          <w:color w:val="1A1A1A"/>
          <w:sz w:val="21"/>
        </w:rPr>
        <w:t>협약기간은 시작일부터 8개월 이내다. 1단계 2,000만 원으로 시작하고, 중간 점검에서 약 절반이 2단계 추가 지원을 받는다. 4개월 차에 보여줄 산출물을 일정 한가운데 둔다.</w:t>
      </w:r>
    </w:p>
    <w:tbl>
      <w:tblPr>
        <w:tblStyle w:val="TableGrid"/>
        <w:tblW w:type="dxa" w:w="10206"/>
        <w:jc w:val="center"/>
        <w:tblLayout w:type="fixed"/>
        <w:tblLook w:firstColumn="1" w:firstRow="1" w:lastColumn="0" w:lastRow="0" w:noHBand="0" w:noVBand="1" w:val="04A0"/>
      </w:tblPr>
      <w:tblGrid>
        <w:gridCol w:w="1141"/>
        <w:gridCol w:w="1141"/>
        <w:gridCol w:w="7924"/>
      </w:tblGrid>
      <w:tr>
        <w:trPr>
          <w:cantSplit/>
          <w:tblHeader/>
        </w:trPr>
        <w:tc>
          <w:tcPr>
            <w:tcW w:type="dxa" w:w="114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시점</w:t>
            </w:r>
          </w:p>
        </w:tc>
        <w:tc>
          <w:tcPr>
            <w:tcW w:type="dxa" w:w="114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마일스톤</w:t>
            </w:r>
          </w:p>
        </w:tc>
        <w:tc>
          <w:tcPr>
            <w:tcW w:type="dxa" w:w="7924"/>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산출물</w:t>
            </w:r>
          </w:p>
        </w:tc>
      </w:tr>
      <w:tr>
        <w:trPr>
          <w:cantSplit/>
        </w:trPr>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1개월</w:t>
            </w:r>
          </w:p>
        </w:tc>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운영 공개</w:t>
            </w:r>
          </w:p>
        </w:tc>
        <w:tc>
          <w:tcPr>
            <w:tcW w:type="dxa" w:w="79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클라우드, 도메인, HTTPS. Windows 실기에서 기동·예측·마이그레이션 확인. 검색과 대시보드를 주소로 공개</w:t>
            </w:r>
          </w:p>
        </w:tc>
      </w:tr>
      <w:tr>
        <w:trPr>
          <w:cantSplit/>
        </w:trPr>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2~3개월</w:t>
            </w:r>
          </w:p>
        </w:tc>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상용 포장</w:t>
            </w:r>
          </w:p>
        </w:tc>
        <w:tc>
          <w:tcPr>
            <w:tcW w:type="dxa" w:w="79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구독 결제, 관심 공고 알림 채널 1개, 화면 4종(대시보드·공고·규칙 결과·상담) 정리, 보안 점검</w:t>
            </w:r>
          </w:p>
        </w:tc>
      </w:tr>
      <w:tr>
        <w:trPr>
          <w:cantSplit/>
        </w:trPr>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4개월</w:t>
            </w:r>
          </w:p>
        </w:tc>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중간평가</w:t>
            </w:r>
          </w:p>
        </w:tc>
        <w:tc>
          <w:tcPr>
            <w:tcW w:type="dxa" w:w="79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운영 URL, 파일럿 10사 사용 로그, 자동 판정 결과와 담당자 수정이 갈린 건수, 유료 전환 의향</w:t>
            </w:r>
          </w:p>
        </w:tc>
      </w:tr>
      <w:tr>
        <w:trPr>
          <w:cantSplit/>
        </w:trPr>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5~6개월</w:t>
            </w:r>
          </w:p>
        </w:tc>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규칙 보강</w:t>
            </w:r>
          </w:p>
        </w:tc>
        <w:tc>
          <w:tcPr>
            <w:tcW w:type="dxa" w:w="79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차단 9,911건 중 지자체 기준 미확보 원문 등록. 파일럿을 20사로 확대. 비수도권 회사를 절반 이상으로</w:t>
            </w:r>
          </w:p>
        </w:tc>
      </w:tr>
      <w:tr>
        <w:trPr>
          <w:cantSplit/>
        </w:trPr>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7~8개월</w:t>
            </w:r>
          </w:p>
        </w:tc>
        <w:tc>
          <w:tcPr>
            <w:tcW w:type="dxa" w:w="114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유료 전환</w:t>
            </w:r>
          </w:p>
        </w:tc>
        <w:tc>
          <w:tcPr>
            <w:tcW w:type="dxa" w:w="7924"/>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가격 확정, 유료 고객, 상표 1건과 특허 출원 1건, 사용 결과 보고서</w:t>
            </w:r>
          </w:p>
        </w:tc>
      </w:tr>
    </w:tbl>
    <w:p>
      <w:pPr>
        <w:spacing w:before="0" w:after="40" w:line="240" w:lineRule="auto"/>
      </w:pPr>
    </w:p>
    <w:p>
      <w:pPr>
        <w:spacing w:before="200" w:after="60" w:line="240" w:lineRule="auto"/>
      </w:pPr>
      <w:r>
        <w:rPr>
          <w:rFonts w:ascii="Apple SD Gothic Neo" w:hAnsi="Apple SD Gothic Neo" w:eastAsia="Apple SD Gothic Neo" w:cs="Apple SD Gothic Neo"/>
          <w:b/>
          <w:i w:val="0"/>
          <w:color w:val="1B3A4B"/>
          <w:sz w:val="24"/>
        </w:rPr>
        <w:t>2-5. 정부지원사업비 집행계획</w:t>
      </w:r>
    </w:p>
    <w:p>
      <w:pPr>
        <w:spacing w:before="20" w:after="120" w:line="276" w:lineRule="auto"/>
      </w:pPr>
      <w:r>
        <w:rPr>
          <w:rFonts w:ascii="Apple SD Gothic Neo" w:hAnsi="Apple SD Gothic Neo" w:eastAsia="Apple SD Gothic Neo" w:cs="Apple SD Gothic Neo"/>
          <w:b w:val="0"/>
          <w:i w:val="0"/>
          <w:color w:val="1A1A1A"/>
          <w:sz w:val="21"/>
        </w:rPr>
        <w:t>금액은 견적 전 배분안이다. 저장소에 견적서가 없다. 제출본은 업체 견적의 수량×단가로 바꾸고, 합계는 줄의 합과 같게 유지한다. 대표자 인건비는 넣지 않는다. 장비는 서비스 운영용으로만 적는다. 2단계는 중간평가를 통과한 경우에만 집행된다.</w:t>
      </w:r>
    </w:p>
    <w:p>
      <w:pPr>
        <w:spacing w:before="20" w:after="120" w:line="276" w:lineRule="auto"/>
      </w:pPr>
      <w:r>
        <w:rPr>
          <w:rFonts w:ascii="Apple SD Gothic Neo" w:hAnsi="Apple SD Gothic Neo" w:eastAsia="Apple SD Gothic Neo" w:cs="Apple SD Gothic Neo"/>
          <w:b w:val="0"/>
          <w:i w:val="0"/>
          <w:color w:val="1A1A1A"/>
          <w:sz w:val="21"/>
        </w:rPr>
        <w:t>1단계, 배분 합계 20,000,000원. 이미 있는 프로토타입을 다시 만드는 비용이 아니다.</w:t>
      </w:r>
    </w:p>
    <w:tbl>
      <w:tblPr>
        <w:tblStyle w:val="TableGrid"/>
        <w:tblW w:type="dxa" w:w="10206"/>
        <w:jc w:val="center"/>
        <w:tblLayout w:type="fixed"/>
        <w:tblLook w:firstColumn="1" w:firstRow="1" w:lastColumn="0" w:lastRow="0" w:noHBand="0" w:noVBand="1" w:val="04A0"/>
      </w:tblPr>
      <w:tblGrid>
        <w:gridCol w:w="1247"/>
        <w:gridCol w:w="7713"/>
        <w:gridCol w:w="1246"/>
      </w:tblGrid>
      <w:tr>
        <w:trPr>
          <w:cantSplit/>
          <w:tblHeader/>
        </w:trPr>
        <w:tc>
          <w:tcPr>
            <w:tcW w:type="dxa" w:w="124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비목</w:t>
            </w:r>
          </w:p>
        </w:tc>
        <w:tc>
          <w:tcPr>
            <w:tcW w:type="dxa" w:w="7713"/>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산출 근거 (가정)</w:t>
            </w:r>
          </w:p>
        </w:tc>
        <w:tc>
          <w:tcPr>
            <w:tcW w:type="dxa" w:w="1246"/>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금액(원)</w:t>
            </w:r>
          </w:p>
        </w:tc>
      </w:tr>
      <w:tr>
        <w:trPr>
          <w:cantSplit/>
        </w:trPr>
        <w:tc>
          <w:tcPr>
            <w:tcW w:type="dxa" w:w="124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외주용역비</w:t>
            </w:r>
          </w:p>
        </w:tc>
        <w:tc>
          <w:tcPr>
            <w:tcW w:type="dxa" w:w="771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서비스 화면 정리 1식 5,000,000. 보안 취약점 점검 1식 3,000,000</w:t>
            </w:r>
          </w:p>
        </w:tc>
        <w:tc>
          <w:tcPr>
            <w:tcW w:type="dxa" w:w="124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8,000,000</w:t>
            </w:r>
          </w:p>
        </w:tc>
      </w:tr>
      <w:tr>
        <w:trPr>
          <w:cantSplit/>
        </w:trPr>
        <w:tc>
          <w:tcPr>
            <w:tcW w:type="dxa" w:w="124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기계장치</w:t>
            </w:r>
          </w:p>
        </w:tc>
        <w:tc>
          <w:tcPr>
            <w:tcW w:type="dxa" w:w="771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운영용 소형 서버 또는 예비 장비 1식. 개인 개발 PC 대체 금지</w:t>
            </w:r>
          </w:p>
        </w:tc>
        <w:tc>
          <w:tcPr>
            <w:tcW w:type="dxa" w:w="124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4,000,000</w:t>
            </w:r>
          </w:p>
        </w:tc>
      </w:tr>
      <w:tr>
        <w:trPr>
          <w:cantSplit/>
        </w:trPr>
        <w:tc>
          <w:tcPr>
            <w:tcW w:type="dxa" w:w="124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지급수수료</w:t>
            </w:r>
          </w:p>
        </w:tc>
        <w:tc>
          <w:tcPr>
            <w:tcW w:type="dxa" w:w="771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클라우드·도메인 월 400,000 × 8개월</w:t>
            </w:r>
          </w:p>
        </w:tc>
        <w:tc>
          <w:tcPr>
            <w:tcW w:type="dxa" w:w="124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3,200,000</w:t>
            </w:r>
          </w:p>
        </w:tc>
      </w:tr>
      <w:tr>
        <w:trPr>
          <w:cantSplit/>
        </w:trPr>
        <w:tc>
          <w:tcPr>
            <w:tcW w:type="dxa" w:w="124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광고선전비</w:t>
            </w:r>
          </w:p>
        </w:tc>
        <w:tc>
          <w:tcPr>
            <w:tcW w:type="dxa" w:w="771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소개 페이지 1식 1,800,000. 파일럿 20사 모집 3,000,000</w:t>
            </w:r>
          </w:p>
        </w:tc>
        <w:tc>
          <w:tcPr>
            <w:tcW w:type="dxa" w:w="124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4,800,000</w:t>
            </w:r>
          </w:p>
        </w:tc>
      </w:tr>
      <w:tr>
        <w:trPr>
          <w:cantSplit/>
        </w:trPr>
        <w:tc>
          <w:tcPr>
            <w:tcW w:type="dxa" w:w="124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합계</w:t>
            </w:r>
          </w:p>
        </w:tc>
        <w:tc>
          <w:tcPr>
            <w:tcW w:type="dxa" w:w="771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견적 전 배분. 제출 전 교체</w:t>
            </w:r>
          </w:p>
        </w:tc>
        <w:tc>
          <w:tcPr>
            <w:tcW w:type="dxa" w:w="124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20,000,000</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2단계, 배분 합계 20,000,000원. 양식이 2,000만 원 내외로 적게 하므로 이렇게 나눠 둔다. 실제 추가 지원액은 중간평가 결과로 정해진다.</w:t>
      </w:r>
    </w:p>
    <w:tbl>
      <w:tblPr>
        <w:tblStyle w:val="TableGrid"/>
        <w:tblW w:type="dxa" w:w="10206"/>
        <w:jc w:val="center"/>
        <w:tblLayout w:type="fixed"/>
        <w:tblLook w:firstColumn="1" w:firstRow="1" w:lastColumn="0" w:lastRow="0" w:noHBand="0" w:noVBand="1" w:val="04A0"/>
      </w:tblPr>
      <w:tblGrid>
        <w:gridCol w:w="1292"/>
        <w:gridCol w:w="7622"/>
        <w:gridCol w:w="1292"/>
      </w:tblGrid>
      <w:tr>
        <w:trPr>
          <w:cantSplit/>
          <w:tblHeader/>
        </w:trPr>
        <w:tc>
          <w:tcPr>
            <w:tcW w:type="dxa" w:w="129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비목</w:t>
            </w:r>
          </w:p>
        </w:tc>
        <w:tc>
          <w:tcPr>
            <w:tcW w:type="dxa" w:w="762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산출 근거 (가정)</w:t>
            </w:r>
          </w:p>
        </w:tc>
        <w:tc>
          <w:tcPr>
            <w:tcW w:type="dxa" w:w="129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금액(원)</w:t>
            </w:r>
          </w:p>
        </w:tc>
      </w:tr>
      <w:tr>
        <w:trPr>
          <w:cantSplit/>
        </w:trPr>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인건비</w:t>
            </w:r>
          </w:p>
        </w:tc>
        <w:tc>
          <w:tcPr>
            <w:tcW w:type="dxa" w:w="762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입찰 실무 채용 1명 × 월 2,500,000 × 4개월. 대표 급여 제외</w:t>
            </w:r>
          </w:p>
        </w:tc>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10,000,000</w:t>
            </w:r>
          </w:p>
        </w:tc>
      </w:tr>
      <w:tr>
        <w:trPr>
          <w:cantSplit/>
        </w:trPr>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무형자산</w:t>
            </w:r>
          </w:p>
        </w:tc>
        <w:tc>
          <w:tcPr>
            <w:tcW w:type="dxa" w:w="762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상표 1건 500,000. 특허 출원 1건 2,500,000</w:t>
            </w:r>
          </w:p>
        </w:tc>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3,000,000</w:t>
            </w:r>
          </w:p>
        </w:tc>
      </w:tr>
      <w:tr>
        <w:trPr>
          <w:cantSplit/>
        </w:trPr>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재료비</w:t>
            </w:r>
          </w:p>
        </w:tc>
        <w:tc>
          <w:tcPr>
            <w:tcW w:type="dxa" w:w="762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지자체 세부기준 원문 확보와 자료 정리</w:t>
            </w:r>
          </w:p>
        </w:tc>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2,000,000</w:t>
            </w:r>
          </w:p>
        </w:tc>
      </w:tr>
      <w:tr>
        <w:trPr>
          <w:cantSplit/>
        </w:trPr>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광고선전비</w:t>
            </w:r>
          </w:p>
        </w:tc>
        <w:tc>
          <w:tcPr>
            <w:tcW w:type="dxa" w:w="762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입찰 교육·협회 설명회와 온라인 모집</w:t>
            </w:r>
          </w:p>
        </w:tc>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5,000,000</w:t>
            </w:r>
          </w:p>
        </w:tc>
      </w:tr>
      <w:tr>
        <w:trPr>
          <w:cantSplit/>
        </w:trPr>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합계</w:t>
            </w:r>
          </w:p>
        </w:tc>
        <w:tc>
          <w:tcPr>
            <w:tcW w:type="dxa" w:w="762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중간평가 통과 시. 견적 전 배분</w:t>
            </w:r>
          </w:p>
        </w:tc>
        <w:tc>
          <w:tcPr>
            <w:tcW w:type="dxa" w:w="129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20,000,000</w:t>
            </w:r>
          </w:p>
        </w:tc>
      </w:tr>
    </w:tbl>
    <w:p>
      <w:pPr>
        <w:spacing w:before="0" w:after="40" w:line="240" w:lineRule="auto"/>
      </w:pP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3. 성장전략 (Scale-up)</w:t>
      </w:r>
    </w:p>
    <w:p>
      <w:pPr>
        <w:spacing w:before="200" w:after="60" w:line="240" w:lineRule="auto"/>
      </w:pPr>
      <w:r>
        <w:rPr>
          <w:rFonts w:ascii="Apple SD Gothic Neo" w:hAnsi="Apple SD Gothic Neo" w:eastAsia="Apple SD Gothic Neo" w:cs="Apple SD Gothic Neo"/>
          <w:b/>
          <w:i w:val="0"/>
          <w:color w:val="1B3A4B"/>
          <w:sz w:val="24"/>
        </w:rPr>
        <w:t>3-1. 목표 시장에 들어가는 방법</w:t>
      </w:r>
    </w:p>
    <w:p>
      <w:pPr>
        <w:spacing w:before="20" w:after="120" w:line="276" w:lineRule="auto"/>
      </w:pPr>
      <w:r>
        <w:rPr>
          <w:rFonts w:ascii="Apple SD Gothic Neo" w:hAnsi="Apple SD Gothic Neo" w:eastAsia="Apple SD Gothic Neo" w:cs="Apple SD Gothic Neo"/>
          <w:b w:val="0"/>
          <w:i w:val="0"/>
          <w:color w:val="1A1A1A"/>
          <w:sz w:val="21"/>
        </w:rPr>
        <w:t>1차 시장은 SAM 안의 고객이다. 나라장터 용역 적격심사에 반복 참여하는 중소기업이고, 규칙과 모델이 여기까지 닫혀 있다. 자동 판정이 되는 연 21,394건이 즉시 가치를 주는 공고다. 기업 모수는 조달데이터허브 확인 뒤 기입한다.</w:t>
      </w:r>
    </w:p>
    <w:p>
      <w:pPr>
        <w:spacing w:before="20" w:after="120" w:line="276" w:lineRule="auto"/>
      </w:pPr>
      <w:r>
        <w:rPr>
          <w:rFonts w:ascii="Apple SD Gothic Neo" w:hAnsi="Apple SD Gothic Neo" w:eastAsia="Apple SD Gothic Neo" w:cs="Apple SD Gothic Neo"/>
          <w:b w:val="0"/>
          <w:i w:val="0"/>
          <w:color w:val="1A1A1A"/>
          <w:sz w:val="21"/>
        </w:rPr>
        <w:t>2차 시장은 협약 다음 해의 물품, 그다음의 공사다. 국방·공기업 자체 조달은 나라장터 용역 유료 고객이 생긴 뒤로 민다. 8개월 일정에 넣지 않는다.</w:t>
      </w:r>
    </w:p>
    <w:p>
      <w:pPr>
        <w:spacing w:before="20" w:after="120" w:line="276" w:lineRule="auto"/>
      </w:pPr>
      <w:r>
        <w:rPr>
          <w:rFonts w:ascii="Apple SD Gothic Neo" w:hAnsi="Apple SD Gothic Neo" w:eastAsia="Apple SD Gothic Neo" w:cs="Apple SD Gothic Neo"/>
          <w:b w:val="0"/>
          <w:i w:val="0"/>
          <w:color w:val="1A1A1A"/>
          <w:sz w:val="21"/>
        </w:rPr>
        <w:t>알리는 방법이다. 기관이 확정된 채널은 없다.</w:t>
      </w:r>
    </w:p>
    <w:tbl>
      <w:tblPr>
        <w:tblStyle w:val="TableGrid"/>
        <w:tblW w:type="dxa" w:w="10206"/>
        <w:jc w:val="center"/>
        <w:tblLayout w:type="fixed"/>
        <w:tblLook w:firstColumn="1" w:firstRow="1" w:lastColumn="0" w:lastRow="0" w:noHBand="0" w:noVBand="1" w:val="04A0"/>
      </w:tblPr>
      <w:tblGrid>
        <w:gridCol w:w="1209"/>
        <w:gridCol w:w="7052"/>
        <w:gridCol w:w="1945"/>
      </w:tblGrid>
      <w:tr>
        <w:trPr>
          <w:cantSplit/>
          <w:tblHeader/>
        </w:trPr>
        <w:tc>
          <w:tcPr>
            <w:tcW w:type="dxa" w:w="1209"/>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항목</w:t>
            </w:r>
          </w:p>
        </w:tc>
        <w:tc>
          <w:tcPr>
            <w:tcW w:type="dxa" w:w="705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1차 타깃에 대한 계획</w:t>
            </w:r>
          </w:p>
        </w:tc>
        <w:tc>
          <w:tcPr>
            <w:tcW w:type="dxa" w:w="194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성격</w:t>
            </w:r>
          </w:p>
        </w:tc>
      </w:tr>
      <w:tr>
        <w:trPr>
          <w:cantSplit/>
        </w:trPr>
        <w:tc>
          <w:tcPr>
            <w:tcW w:type="dxa" w:w="120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채널</w:t>
            </w:r>
          </w:p>
        </w:tc>
        <w:tc>
          <w:tcPr>
            <w:tcW w:type="dxa" w:w="70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무료 공고 검색으로 들어온다. 입찰 대행과 지역 입찰 교육에는 산식 확인 도구로 제안한다</w:t>
            </w:r>
          </w:p>
        </w:tc>
        <w:tc>
          <w:tcPr>
            <w:tcW w:type="dxa" w:w="194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계획. 기관명 확인 필요</w:t>
            </w:r>
          </w:p>
        </w:tc>
      </w:tr>
      <w:tr>
        <w:trPr>
          <w:cantSplit/>
        </w:trPr>
        <w:tc>
          <w:tcPr>
            <w:tcW w:type="dxa" w:w="120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시기</w:t>
            </w:r>
          </w:p>
        </w:tc>
        <w:tc>
          <w:tcPr>
            <w:tcW w:type="dxa" w:w="70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협약 4개월까지 대행 또는 교육 주체 2곳과 파일럿 자리. 4개월에 파일럿 10사, 6개월에 20사</w:t>
            </w:r>
          </w:p>
        </w:tc>
        <w:tc>
          <w:tcPr>
            <w:tcW w:type="dxa" w:w="194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목표. 확정 거래처 없음</w:t>
            </w:r>
          </w:p>
        </w:tc>
      </w:tr>
      <w:tr>
        <w:trPr>
          <w:cantSplit/>
        </w:trPr>
        <w:tc>
          <w:tcPr>
            <w:tcW w:type="dxa" w:w="120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빈도</w:t>
            </w:r>
          </w:p>
        </w:tc>
        <w:tc>
          <w:tcPr>
            <w:tcW w:type="dxa" w:w="70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파일럿 회사는 용역 적격심사 공고를 검토할 때마다 사용 1회를 로그로 남긴다</w:t>
            </w:r>
          </w:p>
        </w:tc>
        <w:tc>
          <w:tcPr>
            <w:tcW w:type="dxa" w:w="194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운영 계획</w:t>
            </w:r>
          </w:p>
        </w:tc>
      </w:tr>
      <w:tr>
        <w:trPr>
          <w:cantSplit/>
        </w:trPr>
        <w:tc>
          <w:tcPr>
            <w:tcW w:type="dxa" w:w="120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컨셉</w:t>
            </w:r>
          </w:p>
        </w:tc>
        <w:tc>
          <w:tcPr>
            <w:tcW w:type="dxa" w:w="70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적격심사, 통과구간, 모르면 멈춤</w:t>
            </w:r>
          </w:p>
        </w:tc>
        <w:tc>
          <w:tcPr>
            <w:tcW w:type="dxa" w:w="194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문구. 고객 반응은 미검증</w:t>
            </w:r>
          </w:p>
        </w:tc>
      </w:tr>
      <w:tr>
        <w:trPr>
          <w:cantSplit/>
        </w:trPr>
        <w:tc>
          <w:tcPr>
            <w:tcW w:type="dxa" w:w="120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보유 인프라</w:t>
            </w:r>
          </w:p>
        </w:tc>
        <w:tc>
          <w:tcPr>
            <w:tcW w:type="dxa" w:w="70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동작하는 프로토타입, 규칙 206종, 공고 색인 505,271건(2026-09-09)</w:t>
            </w:r>
          </w:p>
        </w:tc>
        <w:tc>
          <w:tcPr>
            <w:tcW w:type="dxa" w:w="194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사실</w:t>
            </w:r>
          </w:p>
        </w:tc>
      </w:tr>
      <w:tr>
        <w:trPr>
          <w:cantSplit/>
        </w:trPr>
        <w:tc>
          <w:tcPr>
            <w:tcW w:type="dxa" w:w="120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없는 인프라</w:t>
            </w:r>
          </w:p>
        </w:tc>
        <w:tc>
          <w:tcPr>
            <w:tcW w:type="dxa" w:w="70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고객 명단, 영업 인력, 결제</w:t>
            </w:r>
          </w:p>
        </w:tc>
        <w:tc>
          <w:tcPr>
            <w:tcW w:type="dxa" w:w="194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사실</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영업 경로는 네 칸으로 나눈다.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기업. 파일럿 20사는 가설이다.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교육·모임. 지역 입찰 교육이 첫 모임 후보다. 기관명은 확인 필요.</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온라인 커뮤니티. 확인 필요. 8개월 일정에 넣지 않는다.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동호회. 확인 필요. 8개월 일정에 넣지 않는다.</w:t>
      </w:r>
    </w:p>
    <w:p>
      <w:pPr>
        <w:spacing w:before="20" w:after="120" w:line="276" w:lineRule="auto"/>
      </w:pPr>
      <w:r>
        <w:rPr>
          <w:rFonts w:ascii="Apple SD Gothic Neo" w:hAnsi="Apple SD Gothic Neo" w:eastAsia="Apple SD Gothic Neo" w:cs="Apple SD Gothic Neo"/>
          <w:b w:val="0"/>
          <w:i w:val="0"/>
          <w:color w:val="1A1A1A"/>
          <w:sz w:val="21"/>
        </w:rPr>
        <w:t>기업이 가고 싶은 방향은 이것이다. 소규모·지역 기업이 용역 적격심사의 산식과 근거를 공고 단위로 확인한다. 낙찰 대행이 되는 것이 목표가 아니다.</w:t>
      </w:r>
    </w:p>
    <w:p>
      <w:pPr>
        <w:spacing w:before="200" w:after="60" w:line="240" w:lineRule="auto"/>
      </w:pPr>
      <w:r>
        <w:rPr>
          <w:rFonts w:ascii="Apple SD Gothic Neo" w:hAnsi="Apple SD Gothic Neo" w:eastAsia="Apple SD Gothic Neo" w:cs="Apple SD Gothic Neo"/>
          <w:b/>
          <w:i w:val="0"/>
          <w:color w:val="1B3A4B"/>
          <w:sz w:val="24"/>
        </w:rPr>
        <w:t>3-2. 수익 구조 (가설)</w:t>
      </w:r>
    </w:p>
    <w:p>
      <w:pPr>
        <w:spacing w:before="20" w:after="120" w:line="276" w:lineRule="auto"/>
      </w:pPr>
      <w:r>
        <w:rPr>
          <w:rFonts w:ascii="Apple SD Gothic Neo" w:hAnsi="Apple SD Gothic Neo" w:eastAsia="Apple SD Gothic Neo" w:cs="Apple SD Gothic Neo"/>
          <w:b w:val="0"/>
          <w:i w:val="0"/>
          <w:color w:val="1A1A1A"/>
          <w:sz w:val="21"/>
        </w:rPr>
        <w:t>가격은 확정되지 않았다. 아래는 시나리오 A다. 인터뷰에서 지불 의사가 확인되기 전에는 목표 매출로 읽지 않는다.</w:t>
      </w:r>
    </w:p>
    <w:tbl>
      <w:tblPr>
        <w:tblStyle w:val="TableGrid"/>
        <w:tblW w:type="dxa" w:w="10206"/>
        <w:jc w:val="center"/>
        <w:tblLayout w:type="fixed"/>
        <w:tblLook w:firstColumn="1" w:firstRow="1" w:lastColumn="0" w:lastRow="0" w:noHBand="0" w:noVBand="1" w:val="04A0"/>
      </w:tblPr>
      <w:tblGrid>
        <w:gridCol w:w="1236"/>
        <w:gridCol w:w="6779"/>
        <w:gridCol w:w="2191"/>
      </w:tblGrid>
      <w:tr>
        <w:trPr>
          <w:cantSplit/>
          <w:tblHeader/>
        </w:trPr>
        <w:tc>
          <w:tcPr>
            <w:tcW w:type="dxa" w:w="1236"/>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구분</w:t>
            </w:r>
          </w:p>
        </w:tc>
        <w:tc>
          <w:tcPr>
            <w:tcW w:type="dxa" w:w="6779"/>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시나리오 A</w:t>
            </w:r>
          </w:p>
        </w:tc>
        <w:tc>
          <w:tcPr>
            <w:tcW w:type="dxa" w:w="219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성격</w:t>
            </w:r>
          </w:p>
        </w:tc>
      </w:tr>
      <w:tr>
        <w:trPr>
          <w:cantSplit/>
        </w:trPr>
        <w:tc>
          <w:tcPr>
            <w:tcW w:type="dxa" w:w="123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무료</w:t>
            </w:r>
          </w:p>
        </w:tc>
        <w:tc>
          <w:tcPr>
            <w:tcW w:type="dxa" w:w="677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공고 검색, 대시보드, 기준값을 직접 넣는 계산</w:t>
            </w:r>
          </w:p>
        </w:tc>
        <w:tc>
          <w:tcPr>
            <w:tcW w:type="dxa" w:w="219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계획</w:t>
            </w:r>
          </w:p>
        </w:tc>
      </w:tr>
      <w:tr>
        <w:trPr>
          <w:cantSplit/>
        </w:trPr>
        <w:tc>
          <w:tcPr>
            <w:tcW w:type="dxa" w:w="123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구독</w:t>
            </w:r>
          </w:p>
        </w:tc>
        <w:tc>
          <w:tcPr>
            <w:tcW w:type="dxa" w:w="677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월 49,000원. 규칙 자동 판정, 통과 구간, 예측 구간, 근거 인용 상담</w:t>
            </w:r>
          </w:p>
        </w:tc>
        <w:tc>
          <w:tcPr>
            <w:tcW w:type="dxa" w:w="219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가설</w:t>
            </w:r>
          </w:p>
        </w:tc>
      </w:tr>
      <w:tr>
        <w:trPr>
          <w:cantSplit/>
        </w:trPr>
        <w:tc>
          <w:tcPr>
            <w:tcW w:type="dxa" w:w="123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전환</w:t>
            </w:r>
          </w:p>
        </w:tc>
        <w:tc>
          <w:tcPr>
            <w:tcW w:type="dxa" w:w="677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파일럿 20사 중 8사 유료. 협약 종료 월매출 392,000원</w:t>
            </w:r>
          </w:p>
        </w:tc>
        <w:tc>
          <w:tcPr>
            <w:tcW w:type="dxa" w:w="219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가설</w:t>
            </w:r>
          </w:p>
        </w:tc>
      </w:tr>
      <w:tr>
        <w:trPr>
          <w:cantSplit/>
        </w:trPr>
        <w:tc>
          <w:tcPr>
            <w:tcW w:type="dxa" w:w="123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12개월 유지</w:t>
            </w:r>
          </w:p>
        </w:tc>
        <w:tc>
          <w:tcPr>
            <w:tcW w:type="dxa" w:w="677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8사가 이탈 없이 12개월을 내면 4,704,000원</w:t>
            </w:r>
          </w:p>
        </w:tc>
        <w:tc>
          <w:tcPr>
            <w:tcW w:type="dxa" w:w="219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가설. 이탈률은 미측정</w:t>
            </w:r>
          </w:p>
        </w:tc>
      </w:tr>
      <w:tr>
        <w:trPr>
          <w:cantSplit/>
        </w:trPr>
        <w:tc>
          <w:tcPr>
            <w:tcW w:type="dxa" w:w="1236"/>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상위 플랜</w:t>
            </w:r>
          </w:p>
        </w:tc>
        <w:tc>
          <w:tcPr>
            <w:tcW w:type="dxa" w:w="677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여러 사용자, 기관 맞춤 규칙, API. 협약기간에는 가격을 열지 않음</w:t>
            </w:r>
          </w:p>
        </w:tc>
        <w:tc>
          <w:tcPr>
            <w:tcW w:type="dxa" w:w="219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계획</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성공보수 1.5%와 월 49,000원은 같은 상품이 아니다. 책임 분담을 사면 자문을 고르고, 매일의 산식 확인을 사면 구독을 고른다.</w:t>
      </w:r>
    </w:p>
    <w:p>
      <w:pPr>
        <w:spacing w:before="20" w:after="120" w:line="276" w:lineRule="auto"/>
      </w:pPr>
      <w:r>
        <w:rPr>
          <w:rFonts w:ascii="Apple SD Gothic Neo" w:hAnsi="Apple SD Gothic Neo" w:eastAsia="Apple SD Gothic Neo" w:cs="Apple SD Gothic Neo"/>
          <w:b w:val="0"/>
          <w:i w:val="0"/>
          <w:color w:val="1A1A1A"/>
          <w:sz w:val="21"/>
        </w:rPr>
        <w:t>협약 8개월의 현금 흐름은 정부지원이 연다. 1단계 20,000,000원으로 운영 배포, 파일럿, 결제를 붙인다. 시나리오 A의 종료 월매출 392,000원은 가설이라, 이 매출로 인건비와 클라우드를 감당한다는 계산은 하지 않는다. 손익분기 매출과 시점은 확정 원가와 지불 의사가 없어 계산하지 않는다. 확인 필요.</w:t>
      </w:r>
    </w:p>
    <w:p>
      <w:pPr>
        <w:spacing w:before="200" w:after="60" w:line="240" w:lineRule="auto"/>
      </w:pPr>
      <w:r>
        <w:rPr>
          <w:rFonts w:ascii="Apple SD Gothic Neo" w:hAnsi="Apple SD Gothic Neo" w:eastAsia="Apple SD Gothic Neo" w:cs="Apple SD Gothic Neo"/>
          <w:b/>
          <w:i w:val="0"/>
          <w:color w:val="1B3A4B"/>
          <w:sz w:val="24"/>
        </w:rPr>
        <w:t>3-3. 로드맵과 자금</w:t>
      </w:r>
    </w:p>
    <w:tbl>
      <w:tblPr>
        <w:tblStyle w:val="TableGrid"/>
        <w:tblW w:type="dxa" w:w="10206"/>
        <w:jc w:val="center"/>
        <w:tblLayout w:type="fixed"/>
        <w:tblLook w:firstColumn="1" w:firstRow="1" w:lastColumn="0" w:lastRow="0" w:noHBand="0" w:noVBand="1" w:val="04A0"/>
      </w:tblPr>
      <w:tblGrid>
        <w:gridCol w:w="1220"/>
        <w:gridCol w:w="1997"/>
        <w:gridCol w:w="6989"/>
      </w:tblGrid>
      <w:tr>
        <w:trPr>
          <w:cantSplit/>
          <w:tblHeader/>
        </w:trPr>
        <w:tc>
          <w:tcPr>
            <w:tcW w:type="dxa" w:w="1220"/>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시기</w:t>
            </w:r>
          </w:p>
        </w:tc>
        <w:tc>
          <w:tcPr>
            <w:tcW w:type="dxa" w:w="199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마일스톤</w:t>
            </w:r>
          </w:p>
        </w:tc>
        <w:tc>
          <w:tcPr>
            <w:tcW w:type="dxa" w:w="6989"/>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내용</w:t>
            </w:r>
          </w:p>
        </w:tc>
      </w:tr>
      <w:tr>
        <w:trPr>
          <w:cantSplit/>
        </w:trPr>
        <w:tc>
          <w:tcPr>
            <w:tcW w:type="dxa" w:w="122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협약 8개월</w:t>
            </w:r>
          </w:p>
        </w:tc>
        <w:tc>
          <w:tcPr>
            <w:tcW w:type="dxa" w:w="19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상용과 파일럿</w:t>
            </w:r>
          </w:p>
        </w:tc>
        <w:tc>
          <w:tcPr>
            <w:tcW w:type="dxa" w:w="698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운영 배포, 중간평가, 유료 8사 가정, 상표·특허</w:t>
            </w:r>
          </w:p>
        </w:tc>
      </w:tr>
      <w:tr>
        <w:trPr>
          <w:cantSplit/>
        </w:trPr>
        <w:tc>
          <w:tcPr>
            <w:tcW w:type="dxa" w:w="122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다음 해</w:t>
            </w:r>
          </w:p>
        </w:tc>
        <w:tc>
          <w:tcPr>
            <w:tcW w:type="dxa" w:w="19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용역 유지, 물품 착수</w:t>
            </w:r>
          </w:p>
        </w:tc>
        <w:tc>
          <w:tcPr>
            <w:tcW w:type="dxa" w:w="698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유료 유지, 물품 적격심사 규칙과 모델. 초기창업패키지 등 후속 지원 검토</w:t>
            </w:r>
          </w:p>
        </w:tc>
      </w:tr>
      <w:tr>
        <w:trPr>
          <w:cantSplit/>
        </w:trPr>
        <w:tc>
          <w:tcPr>
            <w:tcW w:type="dxa" w:w="1220"/>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3년차</w:t>
            </w:r>
          </w:p>
        </w:tc>
        <w:tc>
          <w:tcPr>
            <w:tcW w:type="dxa" w:w="19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공사와 채널</w:t>
            </w:r>
          </w:p>
        </w:tc>
        <w:tc>
          <w:tcPr>
            <w:tcW w:type="dxa" w:w="698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공사 규칙. 대행 채널이 유료로 남으면 다인 요금제</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자금의 다음은 예비창업패키지 종료 후다. 최종평가가 좋으면 다음 해 초기창업패키지 서류 우대를 공고가 안내한다. 엔젤·시드 금액과 시점은 확인 필요. 협약 중에 투자 유치를 일정에 넣지 않는다. 회수 경로도 협약 중에 설계하지 않는다. 용역 구독이 유지된 뒤의 과제다.</w:t>
      </w:r>
    </w:p>
    <w:p>
      <w:pPr>
        <w:spacing w:before="200" w:after="60" w:line="240" w:lineRule="auto"/>
      </w:pPr>
      <w:r>
        <w:rPr>
          <w:rFonts w:ascii="Apple SD Gothic Neo" w:hAnsi="Apple SD Gothic Neo" w:eastAsia="Apple SD Gothic Neo" w:cs="Apple SD Gothic Neo"/>
          <w:b/>
          <w:i w:val="0"/>
          <w:color w:val="1B3A4B"/>
          <w:sz w:val="24"/>
        </w:rPr>
        <w:t>3-4. 사회적 가치</w:t>
      </w:r>
    </w:p>
    <w:p>
      <w:pPr>
        <w:spacing w:before="20" w:after="120" w:line="276" w:lineRule="auto"/>
      </w:pPr>
      <w:r>
        <w:rPr>
          <w:rFonts w:ascii="Apple SD Gothic Neo" w:hAnsi="Apple SD Gothic Neo" w:eastAsia="Apple SD Gothic Neo" w:cs="Apple SD Gothic Neo"/>
          <w:b w:val="0"/>
          <w:i w:val="0"/>
          <w:color w:val="1A1A1A"/>
          <w:sz w:val="21"/>
        </w:rPr>
        <w:t>사회. 산식과 근거를 공개해 정보 격차가 큰 소규모·지역 기업의 참여 문턱을 낮춘다. 협약 성과 지표는 파일럿 20사 중 비수도권 10사 이상이다. 20사는 가설이므로 지표의 분모도 인터뷰 뒤에 다시 잡는다.</w:t>
      </w:r>
    </w:p>
    <w:p>
      <w:pPr>
        <w:spacing w:before="20" w:after="120" w:line="276" w:lineRule="auto"/>
      </w:pPr>
      <w:r>
        <w:rPr>
          <w:rFonts w:ascii="Apple SD Gothic Neo" w:hAnsi="Apple SD Gothic Neo" w:eastAsia="Apple SD Gothic Neo" w:cs="Apple SD Gothic Neo"/>
          <w:b w:val="0"/>
          <w:i w:val="0"/>
          <w:color w:val="1A1A1A"/>
          <w:sz w:val="21"/>
        </w:rPr>
        <w:t>지배구조. 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w:t>
      </w:r>
    </w:p>
    <w:p>
      <w:pPr>
        <w:spacing w:before="20" w:after="120" w:line="276" w:lineRule="auto"/>
      </w:pPr>
      <w:r>
        <w:rPr>
          <w:rFonts w:ascii="Apple SD Gothic Neo" w:hAnsi="Apple SD Gothic Neo" w:eastAsia="Apple SD Gothic Neo" w:cs="Apple SD Gothic Neo"/>
          <w:b w:val="0"/>
          <w:i w:val="0"/>
          <w:color w:val="1A1A1A"/>
          <w:sz w:val="21"/>
        </w:rPr>
        <w:t>환경. 등급확인서 OCR은 서류 재입력을 줄이는 부수 기능이다. 환경 성과의 본문으로 쓰지 않는다.</w:t>
      </w: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4. 팀 구성 (Team)</w:t>
      </w:r>
    </w:p>
    <w:p>
      <w:pPr>
        <w:spacing w:before="20" w:after="120" w:line="276" w:lineRule="auto"/>
      </w:pPr>
      <w:r>
        <w:rPr>
          <w:rFonts w:ascii="Apple SD Gothic Neo" w:hAnsi="Apple SD Gothic Neo" w:eastAsia="Apple SD Gothic Neo" w:cs="Apple SD Gothic Neo"/>
          <w:b w:val="0"/>
          <w:i w:val="0"/>
          <w:color w:val="1A1A1A"/>
          <w:sz w:val="21"/>
        </w:rPr>
        <w:t>성명, 성별, 생년월일, 학교명, 직장명은 양식 규정에 따라 적지 않는다. 학위·전공과 수행업무만 적는다. 대표자 역량은 양식의 칸에 맞춰 개발, 구체화, 성과로 나눈다.</w:t>
      </w:r>
    </w:p>
    <w:p>
      <w:pPr>
        <w:spacing w:before="200" w:after="60" w:line="240" w:lineRule="auto"/>
      </w:pPr>
      <w:r>
        <w:rPr>
          <w:rFonts w:ascii="Apple SD Gothic Neo" w:hAnsi="Apple SD Gothic Neo" w:eastAsia="Apple SD Gothic Neo" w:cs="Apple SD Gothic Neo"/>
          <w:b/>
          <w:i w:val="0"/>
          <w:color w:val="1B3A4B"/>
          <w:sz w:val="24"/>
        </w:rPr>
        <w:t>4-1. 대표자</w:t>
      </w:r>
    </w:p>
    <w:tbl>
      <w:tblPr>
        <w:tblStyle w:val="TableGrid"/>
        <w:tblW w:type="dxa" w:w="10206"/>
        <w:jc w:val="center"/>
        <w:tblLayout w:type="fixed"/>
        <w:tblLook w:firstColumn="1" w:firstRow="1" w:lastColumn="0" w:lastRow="0" w:noHBand="0" w:noVBand="1" w:val="04A0"/>
      </w:tblPr>
      <w:tblGrid>
        <w:gridCol w:w="1152"/>
        <w:gridCol w:w="5543"/>
        <w:gridCol w:w="3511"/>
      </w:tblGrid>
      <w:tr>
        <w:trPr>
          <w:cantSplit/>
          <w:tblHeader/>
        </w:trPr>
        <w:tc>
          <w:tcPr>
            <w:tcW w:type="dxa" w:w="1152"/>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칸</w:t>
            </w:r>
          </w:p>
        </w:tc>
        <w:tc>
          <w:tcPr>
            <w:tcW w:type="dxa" w:w="5543"/>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저장소로 확인되는 내용</w:t>
            </w:r>
          </w:p>
        </w:tc>
        <w:tc>
          <w:tcPr>
            <w:tcW w:type="dxa" w:w="351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8"/>
              </w:rPr>
              <w:t>빈칸</w:t>
            </w:r>
          </w:p>
        </w:tc>
      </w:tr>
      <w:tr>
        <w:trPr>
          <w:cantSplit/>
        </w:trPr>
        <w:tc>
          <w:tcPr>
            <w:tcW w:type="dxa" w:w="11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개발</w:t>
            </w:r>
          </w:p>
        </w:tc>
        <w:tc>
          <w:tcPr>
            <w:tcW w:type="dxa" w:w="554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용역 적격심사 규칙 206종을 시행일과 기관별로 정리. 용역 낙찰률 모델을 학습·검증·승격. 공고 수집, 검색, 대시보드, 상담, 회원 화면까지 한 프로토타입으로 연결</w:t>
            </w:r>
          </w:p>
        </w:tc>
        <w:tc>
          <w:tcPr>
            <w:tcW w:type="dxa" w:w="351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학위·전공 확인 필요</w:t>
            </w:r>
          </w:p>
        </w:tc>
      </w:tr>
      <w:tr>
        <w:trPr>
          <w:cantSplit/>
        </w:trPr>
        <w:tc>
          <w:tcPr>
            <w:tcW w:type="dxa" w:w="11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i w:val="0"/>
                <w:color w:val="1A1A1A"/>
                <w:sz w:val="18"/>
              </w:rPr>
              <w:t>구체화</w:t>
            </w:r>
          </w:p>
        </w:tc>
        <w:tc>
          <w:tcPr>
            <w:tcW w:type="dxa" w:w="554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규칙 206종을 최근 12개월 31,305건에 적용. 자동 21,394건, 차단 9,911건. 상담 96개 요청에서 수치 정답 144/144</w:t>
            </w:r>
          </w:p>
        </w:tc>
        <w:tc>
          <w:tcPr>
            <w:tcW w:type="dxa" w:w="351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shd w:val="clear" w:color="auto" w:fill="F4F7F8"/>
          </w:tcPr>
          <w:p>
            <w:pPr>
              <w:spacing w:before="0" w:after="0" w:line="252" w:lineRule="auto"/>
            </w:pPr>
            <w:r/>
            <w:r>
              <w:rPr>
                <w:rFonts w:ascii="Apple SD Gothic Neo" w:hAnsi="Apple SD Gothic Neo" w:eastAsia="Apple SD Gothic Neo" w:cs="Apple SD Gothic Neo"/>
                <w:b w:val="0"/>
                <w:i w:val="0"/>
                <w:color w:val="1A1A1A"/>
                <w:sz w:val="18"/>
              </w:rPr>
              <w:t>직업과 주요 수행업무 확인 필요. 기관명은 마스킹</w:t>
            </w:r>
          </w:p>
        </w:tc>
      </w:tr>
      <w:tr>
        <w:trPr>
          <w:cantSplit/>
        </w:trPr>
        <w:tc>
          <w:tcPr>
            <w:tcW w:type="dxa" w:w="1152"/>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8"/>
              </w:rPr>
              <w:t>성과</w:t>
            </w:r>
          </w:p>
        </w:tc>
        <w:tc>
          <w:tcPr>
            <w:tcW w:type="dxa" w:w="5543"/>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현재 성과는 프로토타입과 위 측정이다. 매출, 유료 고객, 외부 수상은 없다</w:t>
            </w:r>
          </w:p>
        </w:tc>
        <w:tc>
          <w:tcPr>
            <w:tcW w:type="dxa" w:w="351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8"/>
              </w:rPr>
              <w:t>입찰 실무를 직접 한 경험이 있으면 기간과 역할만 확인 필요</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입찰 제도 해석은 코드와 원문 대조로 쌓였다. 고객 영업과 낙찰 현장 경험은 대표자 이력란이 비어 있다. 그 공백은 채용과 파일럿으로 메운다.</w:t>
      </w:r>
    </w:p>
    <w:p>
      <w:pPr>
        <w:spacing w:before="200" w:after="60" w:line="240" w:lineRule="auto"/>
      </w:pPr>
      <w:r>
        <w:rPr>
          <w:rFonts w:ascii="Apple SD Gothic Neo" w:hAnsi="Apple SD Gothic Neo" w:eastAsia="Apple SD Gothic Neo" w:cs="Apple SD Gothic Neo"/>
          <w:b/>
          <w:i w:val="0"/>
          <w:color w:val="1B3A4B"/>
          <w:sz w:val="24"/>
        </w:rPr>
        <w:t>4-2. 팀원</w:t>
      </w:r>
    </w:p>
    <w:tbl>
      <w:tblPr>
        <w:tblStyle w:val="TableGrid"/>
        <w:tblW w:type="dxa" w:w="10206"/>
        <w:jc w:val="center"/>
        <w:tblLayout w:type="fixed"/>
        <w:tblLook w:firstColumn="1" w:firstRow="1" w:lastColumn="0" w:lastRow="0" w:noHBand="0" w:noVBand="1" w:val="04A0"/>
      </w:tblPr>
      <w:tblGrid>
        <w:gridCol w:w="1097"/>
        <w:gridCol w:w="1097"/>
        <w:gridCol w:w="3275"/>
        <w:gridCol w:w="3639"/>
        <w:gridCol w:w="1098"/>
      </w:tblGrid>
      <w:tr>
        <w:trPr>
          <w:cantSplit/>
          <w:tblHeader/>
        </w:trPr>
        <w:tc>
          <w:tcPr>
            <w:tcW w:type="dxa" w:w="109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구분</w:t>
            </w:r>
          </w:p>
        </w:tc>
        <w:tc>
          <w:tcPr>
            <w:tcW w:type="dxa" w:w="109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직위</w:t>
            </w:r>
          </w:p>
        </w:tc>
        <w:tc>
          <w:tcPr>
            <w:tcW w:type="dxa" w:w="327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담당 업무</w:t>
            </w:r>
          </w:p>
        </w:tc>
        <w:tc>
          <w:tcPr>
            <w:tcW w:type="dxa" w:w="3639"/>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보유 역량</w:t>
            </w:r>
          </w:p>
        </w:tc>
        <w:tc>
          <w:tcPr>
            <w:tcW w:type="dxa" w:w="1098"/>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구성</w:t>
            </w:r>
          </w:p>
        </w:tc>
      </w:tr>
      <w:tr>
        <w:trPr>
          <w:cantSplit/>
        </w:trPr>
        <w:tc>
          <w:tcPr>
            <w:tcW w:type="dxa" w:w="10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1</w:t>
            </w:r>
          </w:p>
        </w:tc>
        <w:tc>
          <w:tcPr>
            <w:tcW w:type="dxa" w:w="10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확인 필요</w:t>
            </w:r>
          </w:p>
        </w:tc>
        <w:tc>
          <w:tcPr>
            <w:tcW w:type="dxa" w:w="327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파일럿 모집, 입찰 실무 검수</w:t>
            </w:r>
          </w:p>
        </w:tc>
        <w:tc>
          <w:tcPr>
            <w:tcW w:type="dxa" w:w="3639"/>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입찰 수행 연차·전공 확인 필요</w:t>
            </w:r>
          </w:p>
        </w:tc>
        <w:tc>
          <w:tcPr>
            <w:tcW w:type="dxa" w:w="1098"/>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예정</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빈 자리로 프론트엔드 채용을 적어 두지 않는다. 화면 마무리는 1단계 외주 배분에 넣었다. 사람이 확정되면 행을 추가한다.</w:t>
      </w:r>
    </w:p>
    <w:p>
      <w:pPr>
        <w:spacing w:before="200" w:after="60" w:line="240" w:lineRule="auto"/>
      </w:pPr>
      <w:r>
        <w:rPr>
          <w:rFonts w:ascii="Apple SD Gothic Neo" w:hAnsi="Apple SD Gothic Neo" w:eastAsia="Apple SD Gothic Neo" w:cs="Apple SD Gothic Neo"/>
          <w:b/>
          <w:i w:val="0"/>
          <w:color w:val="1B3A4B"/>
          <w:sz w:val="24"/>
        </w:rPr>
        <w:t>4-3. 파트너와 외부 자문</w:t>
      </w:r>
    </w:p>
    <w:tbl>
      <w:tblPr>
        <w:tblStyle w:val="TableGrid"/>
        <w:tblW w:type="dxa" w:w="10206"/>
        <w:jc w:val="center"/>
        <w:tblLayout w:type="fixed"/>
        <w:tblLook w:firstColumn="1" w:firstRow="1" w:lastColumn="0" w:lastRow="0" w:noHBand="0" w:noVBand="1" w:val="04A0"/>
      </w:tblPr>
      <w:tblGrid>
        <w:gridCol w:w="1155"/>
        <w:gridCol w:w="1155"/>
        <w:gridCol w:w="2871"/>
        <w:gridCol w:w="3828"/>
        <w:gridCol w:w="1197"/>
      </w:tblGrid>
      <w:tr>
        <w:trPr>
          <w:cantSplit/>
          <w:tblHeader/>
        </w:trPr>
        <w:tc>
          <w:tcPr>
            <w:tcW w:type="dxa" w:w="115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구분</w:t>
            </w:r>
          </w:p>
        </w:tc>
        <w:tc>
          <w:tcPr>
            <w:tcW w:type="dxa" w:w="1155"/>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파트너</w:t>
            </w:r>
          </w:p>
        </w:tc>
        <w:tc>
          <w:tcPr>
            <w:tcW w:type="dxa" w:w="2871"/>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보유 역량</w:t>
            </w:r>
          </w:p>
        </w:tc>
        <w:tc>
          <w:tcPr>
            <w:tcW w:type="dxa" w:w="3828"/>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협업</w:t>
            </w:r>
          </w:p>
        </w:tc>
        <w:tc>
          <w:tcPr>
            <w:tcW w:type="dxa" w:w="1197"/>
            <w:tcMar>
              <w:top w:w="40" w:type="dxa"/>
              <w:left w:w="80" w:type="dxa"/>
              <w:bottom w:w="40" w:type="dxa"/>
              <w:right w:w="80" w:type="dxa"/>
            </w:tcMar>
            <w:tcBorders>
              <w:top w:val="single" w:sz="4" w:space="0" w:color="1B3A4B"/>
              <w:left w:val="single" w:sz="4" w:space="0" w:color="1B3A4B"/>
              <w:bottom w:val="single" w:sz="4" w:space="0" w:color="1B3A4B"/>
              <w:right w:val="single" w:sz="4" w:space="0" w:color="1B3A4B"/>
            </w:tcBorders>
            <w:vAlign w:val="center"/>
            <w:shd w:val="clear" w:color="auto" w:fill="1B3A4B"/>
          </w:tcPr>
          <w:p>
            <w:pPr>
              <w:spacing w:before="0" w:after="0" w:line="252" w:lineRule="auto"/>
            </w:pPr>
            <w:r/>
            <w:r>
              <w:rPr>
                <w:rFonts w:ascii="Apple SD Gothic Neo" w:hAnsi="Apple SD Gothic Neo" w:eastAsia="Apple SD Gothic Neo" w:cs="Apple SD Gothic Neo"/>
                <w:b/>
                <w:i w:val="0"/>
                <w:color w:val="FFFFFF"/>
                <w:sz w:val="17"/>
              </w:rPr>
              <w:t>시기</w:t>
            </w:r>
          </w:p>
        </w:tc>
      </w:tr>
      <w:tr>
        <w:trPr>
          <w:cantSplit/>
        </w:trPr>
        <w:tc>
          <w:tcPr>
            <w:tcW w:type="dxa" w:w="11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i w:val="0"/>
                <w:color w:val="1A1A1A"/>
                <w:sz w:val="17"/>
              </w:rPr>
              <w:t>1</w:t>
            </w:r>
          </w:p>
        </w:tc>
        <w:tc>
          <w:tcPr>
            <w:tcW w:type="dxa" w:w="1155"/>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확인 필요</w:t>
            </w:r>
          </w:p>
        </w:tc>
        <w:tc>
          <w:tcPr>
            <w:tcW w:type="dxa" w:w="2871"/>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용역 입찰 수행 또는 교육</w:t>
            </w:r>
          </w:p>
        </w:tc>
        <w:tc>
          <w:tcPr>
            <w:tcW w:type="dxa" w:w="3828"/>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파일럿 10사 연결, 규칙 결과 검수</w:t>
            </w:r>
          </w:p>
        </w:tc>
        <w:tc>
          <w:tcPr>
            <w:tcW w:type="dxa" w:w="1197"/>
            <w:tcMar>
              <w:top w:w="40" w:type="dxa"/>
              <w:left w:w="80" w:type="dxa"/>
              <w:bottom w:w="40" w:type="dxa"/>
              <w:right w:w="80" w:type="dxa"/>
            </w:tcMar>
            <w:tcBorders>
              <w:top w:val="single" w:sz="4" w:space="0" w:color="E6EBEF"/>
              <w:left w:val="single" w:sz="4" w:space="0" w:color="E6EBEF"/>
              <w:bottom w:val="single" w:sz="4" w:space="0" w:color="E6EBEF"/>
              <w:right w:val="single" w:sz="4" w:space="0" w:color="E6EBEF"/>
            </w:tcBorders>
            <w:vAlign w:val="top"/>
          </w:tcPr>
          <w:p>
            <w:pPr>
              <w:spacing w:before="0" w:after="0" w:line="252" w:lineRule="auto"/>
            </w:pPr>
            <w:r/>
            <w:r>
              <w:rPr>
                <w:rFonts w:ascii="Apple SD Gothic Neo" w:hAnsi="Apple SD Gothic Neo" w:eastAsia="Apple SD Gothic Neo" w:cs="Apple SD Gothic Neo"/>
                <w:b w:val="0"/>
                <w:i w:val="0"/>
                <w:color w:val="1A1A1A"/>
                <w:sz w:val="17"/>
              </w:rPr>
              <w:t>협약 4개월</w:t>
            </w:r>
          </w:p>
        </w:tc>
      </w:tr>
    </w:tbl>
    <w:p>
      <w:pPr>
        <w:spacing w:before="0" w:after="40" w:line="240" w:lineRule="auto"/>
      </w:pPr>
    </w:p>
    <w:p>
      <w:pPr>
        <w:spacing w:before="20" w:after="120" w:line="276" w:lineRule="auto"/>
      </w:pPr>
      <w:r>
        <w:rPr>
          <w:rFonts w:ascii="Apple SD Gothic Neo" w:hAnsi="Apple SD Gothic Neo" w:eastAsia="Apple SD Gothic Neo" w:cs="Apple SD Gothic Neo"/>
          <w:b w:val="0"/>
          <w:i w:val="0"/>
          <w:color w:val="1A1A1A"/>
          <w:sz w:val="21"/>
        </w:rPr>
        <w:t>변리 상담과 보안 점검은 사업비 항목에 가정으로만 들어 있다. 자문 인력은 확정되지 않았다. 확정되면 이 표에 행을 추가한다.</w:t>
      </w:r>
    </w:p>
    <w:p>
      <w:pPr>
        <w:spacing w:before="280" w:after="80" w:line="240" w:lineRule="auto"/>
        <w:pBdr>
          <w:bottom w:val="single" w:sz="8" w:space="1" w:color="D6DEE4"/>
        </w:pBdr>
      </w:pPr>
      <w:r>
        <w:rPr>
          <w:rFonts w:ascii="Apple SD Gothic Neo" w:hAnsi="Apple SD Gothic Neo" w:eastAsia="Apple SD Gothic Neo" w:cs="Apple SD Gothic Neo"/>
          <w:b/>
          <w:i w:val="0"/>
          <w:color w:val="1B3A4B"/>
          <w:sz w:val="28"/>
        </w:rPr>
        <w:t>사실과 가설</w:t>
      </w:r>
    </w:p>
    <w:p>
      <w:pPr>
        <w:spacing w:before="20" w:after="120" w:line="276" w:lineRule="auto"/>
      </w:pPr>
      <w:r>
        <w:rPr>
          <w:rFonts w:ascii="Apple SD Gothic Neo" w:hAnsi="Apple SD Gothic Neo" w:eastAsia="Apple SD Gothic Neo" w:cs="Apple SD Gothic Neo"/>
          <w:b w:val="0"/>
          <w:i w:val="0"/>
          <w:color w:val="1A1A1A"/>
          <w:sz w:val="21"/>
        </w:rPr>
        <w:t>측정해서 적은 사실이다. 자동 적용 21,394건, 계산 차단 9,911건, 규칙 206종, 직전 검증에서 하한율이 있으면 오차 0.6288%p·없으면 2.0943%p, 상담 수치 정답 144/144, 낙찰은 보증하지 않음, 4개월 차 파일럿 목표 10사.</w:t>
      </w:r>
    </w:p>
    <w:p>
      <w:pPr>
        <w:spacing w:before="20" w:after="120" w:line="276" w:lineRule="auto"/>
      </w:pPr>
      <w:r>
        <w:rPr>
          <w:rFonts w:ascii="Apple SD Gothic Neo" w:hAnsi="Apple SD Gothic Neo" w:eastAsia="Apple SD Gothic Neo" w:cs="Apple SD Gothic Neo"/>
          <w:b w:val="0"/>
          <w:i w:val="0"/>
          <w:color w:val="1A1A1A"/>
          <w:sz w:val="21"/>
        </w:rPr>
        <w:t>가설이라 목표 매출로 읽으면 안 되는 수다. 파일럿 20사, 유료 8사, 월 49,000원, 종료 월매출 392,000원, 12개월 4,704,000원, 비수도권 10사, 1·2단계 배분 금액.</w:t>
      </w:r>
    </w:p>
    <w:p>
      <w:pPr>
        <w:spacing w:before="20" w:after="120" w:line="276" w:lineRule="auto"/>
      </w:pPr>
      <w:r>
        <w:rPr>
          <w:rFonts w:ascii="Apple SD Gothic Neo" w:hAnsi="Apple SD Gothic Neo" w:eastAsia="Apple SD Gothic Neo" w:cs="Apple SD Gothic Neo"/>
          <w:b w:val="0"/>
          <w:i w:val="0"/>
          <w:color w:val="1A1A1A"/>
          <w:sz w:val="21"/>
        </w:rPr>
        <w:t>확인 필요. 답이 생기기 전에는 본문의 빈칸을 채우지 않는다.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용역 입찰 담당 인터뷰 5문항. ① 최근 공고 1건에서 별표와 기준값을 찾는 시간 ② 지금 돈을 쓰는 서비스와 월 비용 또는 성공보수 조건 ③ 최근 1년 계산 실수 또는 부적격 건수 ④ 규칙을 모를 때 계산을 멈추는 화면이 필요한 날이 있는지 ⑤ 월 49,000원 가정을 낼 의향이 있는지, 없다면 거절하는 금액. 목표 인원은 10명. 답은 아직 없다.</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조달데이터허브의 용역 적격심사 반복 참여 중소기업 수.</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대표자 학위·전공·수행업무. 성명과 기관명은 마스킹.</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1·2단계 배분안의 견적서. 합계가 줄의 합과 같은지.</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월 요금과 유료 전환 수. 시나리오 A는 가설이다. 손익분기 매출은 원가와 지불 의사 확인 뒤에 계산.</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화면 캡처 4장. 대시보드, 공고 상세, 규칙·통과 구간, 출처가 보이는 상담.</w:t>
      </w:r>
    </w:p>
    <w:p>
      <w:pPr>
        <w:pStyle w:val="ListBullet"/>
        <w:spacing w:before="0" w:after="40" w:line="269" w:lineRule="auto"/>
        <w:ind w:left="425"/>
      </w:pPr>
      <w:r>
        <w:rPr>
          <w:rFonts w:ascii="Apple SD Gothic Neo" w:hAnsi="Apple SD Gothic Neo" w:eastAsia="Apple SD Gothic Neo" w:cs="Apple SD Gothic Neo"/>
          <w:b w:val="0"/>
          <w:i w:val="0"/>
          <w:color w:val="1A1A1A"/>
          <w:sz w:val="21"/>
        </w:rPr>
        <w:t>신청 분야, 기업명, 주관기관, 알림 채널, 특허 명칭, 대행·교육 기관명.</w:t>
      </w:r>
    </w:p>
    <w:p>
      <w:pPr>
        <w:spacing w:before="20" w:after="120" w:line="276" w:lineRule="auto"/>
      </w:pPr>
      <w:r>
        <w:rPr>
          <w:rFonts w:ascii="Apple SD Gothic Neo" w:hAnsi="Apple SD Gothic Neo" w:eastAsia="Apple SD Gothic Neo" w:cs="Apple SD Gothic Neo"/>
          <w:b w:val="0"/>
          <w:i w:val="0"/>
          <w:color w:val="1A1A1A"/>
          <w:sz w:val="21"/>
        </w:rPr>
        <w:t>제품 문장에서 빼도 되는 것. 커밋 수, 테스트 파일 수, API 응답 시간, 내부 컴포넌트 이름.</w:t>
      </w:r>
    </w:p>
    <w:sectPr w:rsidR="00FC693F" w:rsidRPr="0006063C" w:rsidSect="00034616">
      <w:headerReference w:type="default" r:id="rId9"/>
      <w:footerReference w:type="default" r:id="rId10"/>
      <w:pgSz w:w="11906" w:h="16838"/>
      <w:pgMar w:top="907" w:right="850" w:bottom="850" w:left="850"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right"/>
    </w:pPr>
    <w:r>
      <w:rPr>
        <w:rFonts w:ascii="Apple SD Gothic Neo" w:hAnsi="Apple SD Gothic Neo" w:eastAsia="Apple SD Gothic Neo" w:cs="Apple SD Gothic Neo"/>
        <w:b w:val="0"/>
        <w:i w:val="0"/>
        <w:color w:val="3D4A54"/>
        <w:sz w:val="16"/>
      </w:rPr>
      <w:t xml:space="preserve">사실과 가설을 구분해 적은 검토 초안  ·  </w:t>
    </w:r>
    <w:r>
      <w:rPr>
        <w:rFonts w:ascii="Apple SD Gothic Neo" w:hAnsi="Apple SD Gothic Neo" w:eastAsia="Apple SD Gothic Neo" w:cs="Apple SD Gothic Neo"/>
        <w:b w:val="0"/>
        <w:i w:val="0"/>
        <w:color w:val="3D4A54"/>
        <w:sz w:val="16"/>
      </w:rPr>
      <w:fldChar w:fldCharType="begin"/>
    </w:r>
    <w:r>
      <w:rPr>
        <w:rFonts w:ascii="Apple SD Gothic Neo" w:hAnsi="Apple SD Gothic Neo" w:eastAsia="Apple SD Gothic Neo" w:cs="Apple SD Gothic Neo"/>
        <w:b w:val="0"/>
        <w:i w:val="0"/>
        <w:color w:val="3D4A54"/>
        <w:sz w:val="16"/>
      </w:rPr>
      <w:instrText xml:space="preserve"> PAGE </w:instrText>
    </w:r>
    <w:r>
      <w:rPr>
        <w:rFonts w:ascii="Apple SD Gothic Neo" w:hAnsi="Apple SD Gothic Neo" w:eastAsia="Apple SD Gothic Neo" w:cs="Apple SD Gothic Neo"/>
        <w:b w:val="0"/>
        <w:i w:val="0"/>
        <w:color w:val="3D4A54"/>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pBdr>
        <w:bottom w:val="single" w:sz="10" w:space="1" w:color="1B3A4B"/>
      </w:pBdr>
    </w:pPr>
    <w:r>
      <w:rPr>
        <w:rFonts w:ascii="Apple SD Gothic Neo" w:hAnsi="Apple SD Gothic Neo" w:eastAsia="Apple SD Gothic Neo" w:cs="Apple SD Gothic Neo"/>
        <w:b w:val="0"/>
        <w:i w:val="0"/>
        <w:color w:val="3D4A54"/>
        <w:sz w:val="16"/>
      </w:rPr>
      <w:t>2026년 예비창업패키지 사업계획서  ·  가칭 BidBox  ·  내부 검토용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cs="Apple SD Gothic Neo"/>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예비창업패키지 사업계획서 (수정 초안)</dc:title>
  <dc:subject>가칭 BidBox. 강의 작성 순서를 반영한 내부 검토 초안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사업계획서</cp:category>
</cp:coreProperties>
</file>