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2B9B4" w14:textId="77777777" w:rsidR="00846E63" w:rsidRPr="00803F2F" w:rsidRDefault="00846E63" w:rsidP="00803F2F">
      <w:pPr>
        <w:pStyle w:val="Heading1"/>
        <w:spacing w:line="360" w:lineRule="auto"/>
        <w:rPr>
          <w:rFonts w:ascii="Times New Roman" w:hAnsi="Times New Roman" w:cs="Times New Roman"/>
          <w:b/>
          <w:bCs/>
          <w:sz w:val="36"/>
          <w:szCs w:val="36"/>
        </w:rPr>
      </w:pPr>
      <w:bookmarkStart w:id="0" w:name="_Hlk237459769"/>
      <w:bookmarkEnd w:id="0"/>
      <w:r w:rsidRPr="00803F2F">
        <w:rPr>
          <w:rFonts w:ascii="Times New Roman" w:hAnsi="Times New Roman" w:cs="Times New Roman"/>
          <w:b/>
          <w:bCs/>
          <w:sz w:val="36"/>
          <w:szCs w:val="36"/>
        </w:rPr>
        <w:t>Executive Summary</w:t>
      </w:r>
    </w:p>
    <w:p w14:paraId="4ADB3317" w14:textId="0908788D" w:rsidR="00846E63" w:rsidRPr="00153800" w:rsidRDefault="00846E63" w:rsidP="00803F2F">
      <w:pPr>
        <w:spacing w:after="160" w:line="360" w:lineRule="auto"/>
        <w:rPr>
          <w:sz w:val="24"/>
          <w:szCs w:val="24"/>
        </w:rPr>
      </w:pPr>
      <w:r w:rsidRPr="00153800">
        <w:rPr>
          <w:sz w:val="24"/>
          <w:szCs w:val="24"/>
        </w:rPr>
        <w:t>This project analyzes 541,909 transactions from a UK-based online gift retailer (Dec 2010–Dec 2011) to identify revenue drivers, customer value, and operational risk. Data was cleaned and modeled in PostgreSQL, then visualized in Power BI using DAX measures across four dashboard pages. Key findings include an 84.03% UK revenue concentration, a small customer segment (Loyal + Champion, driving over 95% of revenue) responsible for the majority of value, and clear operational patterns (Thursday/midday peak volume) that inform staffing and marketing timing. Full methodology, SQL, and DAX are documented below.</w:t>
      </w:r>
    </w:p>
    <w:p w14:paraId="29B13E4E" w14:textId="05B71D97" w:rsidR="00FE267E" w:rsidRPr="00803F2F" w:rsidRDefault="00846E63" w:rsidP="00803F2F">
      <w:pPr>
        <w:pStyle w:val="Heading1"/>
        <w:spacing w:before="340" w:after="150" w:line="360" w:lineRule="auto"/>
        <w:rPr>
          <w:rFonts w:ascii="Times New Roman" w:hAnsi="Times New Roman" w:cs="Times New Roman"/>
          <w:b/>
          <w:bCs/>
          <w:sz w:val="36"/>
          <w:szCs w:val="36"/>
        </w:rPr>
      </w:pPr>
      <w:r w:rsidRPr="00803F2F">
        <w:rPr>
          <w:rFonts w:ascii="Times New Roman" w:hAnsi="Times New Roman" w:cs="Times New Roman"/>
          <w:b/>
          <w:bCs/>
          <w:sz w:val="36"/>
          <w:szCs w:val="36"/>
        </w:rPr>
        <w:t>Project Overview</w:t>
      </w:r>
    </w:p>
    <w:p w14:paraId="49C9789C" w14:textId="77777777" w:rsidR="00803F2F" w:rsidRDefault="00FE267E" w:rsidP="00803F2F">
      <w:pPr>
        <w:pStyle w:val="NormalWeb"/>
        <w:spacing w:line="360" w:lineRule="auto"/>
        <w:rPr>
          <w:sz w:val="28"/>
          <w:szCs w:val="28"/>
        </w:rPr>
      </w:pPr>
      <w:r w:rsidRPr="00153800">
        <w:rPr>
          <w:rStyle w:val="Strong"/>
          <w:rFonts w:eastAsiaTheme="majorEastAsia"/>
          <w:sz w:val="28"/>
          <w:szCs w:val="28"/>
        </w:rPr>
        <w:t>Introduction</w:t>
      </w:r>
    </w:p>
    <w:p w14:paraId="2F9058EC" w14:textId="72ABF456" w:rsidR="00E544A0" w:rsidRPr="00803F2F" w:rsidRDefault="00E33D1D" w:rsidP="00803F2F">
      <w:pPr>
        <w:pStyle w:val="NormalWeb"/>
        <w:spacing w:line="360" w:lineRule="auto"/>
        <w:rPr>
          <w:sz w:val="28"/>
          <w:szCs w:val="28"/>
        </w:rPr>
      </w:pPr>
      <w:r w:rsidRPr="00153800">
        <w:t>This project sits in the e-commerce and retail space, specifically online gift and homeware sales, with both everyday individual customers (B2C) and some smaller wholesale buyers (B2B) mixed in. The data</w:t>
      </w:r>
      <w:r w:rsidRPr="00153800">
        <w:t>set</w:t>
      </w:r>
      <w:r w:rsidRPr="00153800">
        <w:t xml:space="preserve"> itself is transactional and order-level</w:t>
      </w:r>
      <w:r w:rsidRPr="00153800">
        <w:t xml:space="preserve"> retail data</w:t>
      </w:r>
      <w:r w:rsidRPr="00153800">
        <w:t>. Each row is one product bought on one invoice, showing what was purchased, how much, at what price, when, by whom, and where it shipped. It's the kind of data a retail analyst or BI team would actually work with day to day, so the skills used here (cleaning, segmentation, product analysis, dashboarding) carry over pretty directly to similar roles in retail, DTC, or marketplace businesses.</w:t>
      </w:r>
    </w:p>
    <w:p w14:paraId="02F8B79E" w14:textId="247B76FC" w:rsidR="00846E63" w:rsidRPr="00E544A0" w:rsidRDefault="00846E63" w:rsidP="00803F2F">
      <w:pPr>
        <w:pStyle w:val="Heading2"/>
        <w:spacing w:line="360" w:lineRule="auto"/>
        <w:rPr>
          <w:rFonts w:ascii="Times New Roman" w:hAnsi="Times New Roman" w:cs="Times New Roman"/>
        </w:rPr>
      </w:pPr>
      <w:r w:rsidRPr="00E544A0">
        <w:rPr>
          <w:rFonts w:ascii="Times New Roman" w:hAnsi="Times New Roman" w:cs="Times New Roman"/>
        </w:rPr>
        <w:t>Problem Statement</w:t>
      </w:r>
    </w:p>
    <w:p w14:paraId="238B5737" w14:textId="77777777" w:rsidR="00FE267E" w:rsidRPr="00FE267E" w:rsidRDefault="00FE267E" w:rsidP="00803F2F">
      <w:pPr>
        <w:spacing w:after="160" w:line="360" w:lineRule="auto"/>
        <w:rPr>
          <w:sz w:val="24"/>
          <w:szCs w:val="24"/>
        </w:rPr>
      </w:pPr>
      <w:r w:rsidRPr="00FE267E">
        <w:rPr>
          <w:sz w:val="24"/>
          <w:szCs w:val="24"/>
        </w:rPr>
        <w:t>This project set out to answer a defined set of business questions across three stakeholder roles, using the retail transaction dataset as the source of truth.</w:t>
      </w:r>
    </w:p>
    <w:p w14:paraId="339D94C6" w14:textId="77777777" w:rsidR="00FE267E" w:rsidRPr="00FE267E" w:rsidRDefault="00FE267E" w:rsidP="00803F2F">
      <w:pPr>
        <w:spacing w:after="160" w:line="360" w:lineRule="auto"/>
        <w:rPr>
          <w:sz w:val="28"/>
          <w:szCs w:val="28"/>
        </w:rPr>
      </w:pPr>
      <w:r w:rsidRPr="00FE267E">
        <w:rPr>
          <w:b/>
          <w:bCs/>
          <w:sz w:val="28"/>
          <w:szCs w:val="28"/>
        </w:rPr>
        <w:t>Revenue &amp; Sales Performance (CEO)</w:t>
      </w:r>
    </w:p>
    <w:p w14:paraId="3F6147D2" w14:textId="77777777" w:rsidR="00FE267E" w:rsidRPr="00FE267E" w:rsidRDefault="00FE267E" w:rsidP="00803F2F">
      <w:pPr>
        <w:numPr>
          <w:ilvl w:val="0"/>
          <w:numId w:val="2"/>
        </w:numPr>
        <w:spacing w:after="160" w:line="360" w:lineRule="auto"/>
        <w:rPr>
          <w:sz w:val="24"/>
          <w:szCs w:val="24"/>
        </w:rPr>
      </w:pPr>
      <w:r w:rsidRPr="00FE267E">
        <w:rPr>
          <w:sz w:val="24"/>
          <w:szCs w:val="24"/>
        </w:rPr>
        <w:t>Which products drive the highest total revenue, and which sell the highest volume?</w:t>
      </w:r>
    </w:p>
    <w:p w14:paraId="120D1F9B" w14:textId="77777777" w:rsidR="00FE267E" w:rsidRPr="00FE267E" w:rsidRDefault="00FE267E" w:rsidP="00803F2F">
      <w:pPr>
        <w:numPr>
          <w:ilvl w:val="0"/>
          <w:numId w:val="2"/>
        </w:numPr>
        <w:spacing w:after="160" w:line="360" w:lineRule="auto"/>
        <w:rPr>
          <w:sz w:val="24"/>
          <w:szCs w:val="24"/>
        </w:rPr>
      </w:pPr>
      <w:r w:rsidRPr="00FE267E">
        <w:rPr>
          <w:sz w:val="24"/>
          <w:szCs w:val="24"/>
        </w:rPr>
        <w:t>What are the busiest months, days, and hours for sales, to inform server capacity and support staffing?</w:t>
      </w:r>
    </w:p>
    <w:p w14:paraId="1C822865" w14:textId="77777777" w:rsidR="00FE267E" w:rsidRPr="00FE267E" w:rsidRDefault="00FE267E" w:rsidP="00803F2F">
      <w:pPr>
        <w:numPr>
          <w:ilvl w:val="0"/>
          <w:numId w:val="2"/>
        </w:numPr>
        <w:spacing w:after="160" w:line="360" w:lineRule="auto"/>
        <w:rPr>
          <w:sz w:val="24"/>
          <w:szCs w:val="24"/>
        </w:rPr>
      </w:pPr>
      <w:r w:rsidRPr="00FE267E">
        <w:rPr>
          <w:sz w:val="24"/>
          <w:szCs w:val="24"/>
        </w:rPr>
        <w:t>Which countries generate the most revenue outside the UK, and where might a local distribution center make sense?</w:t>
      </w:r>
    </w:p>
    <w:p w14:paraId="48546F2D" w14:textId="77777777" w:rsidR="00FE267E" w:rsidRPr="00FE267E" w:rsidRDefault="00FE267E" w:rsidP="00803F2F">
      <w:pPr>
        <w:numPr>
          <w:ilvl w:val="0"/>
          <w:numId w:val="2"/>
        </w:numPr>
        <w:spacing w:after="160" w:line="360" w:lineRule="auto"/>
        <w:rPr>
          <w:sz w:val="24"/>
          <w:szCs w:val="24"/>
        </w:rPr>
      </w:pPr>
      <w:r w:rsidRPr="00FE267E">
        <w:rPr>
          <w:sz w:val="24"/>
          <w:szCs w:val="24"/>
        </w:rPr>
        <w:t>What percentage of total revenue relies solely on the UK, and how exposed is the business to a single-market downturn?</w:t>
      </w:r>
    </w:p>
    <w:p w14:paraId="6A39EBEF" w14:textId="77777777" w:rsidR="00FE267E" w:rsidRPr="00FE267E" w:rsidRDefault="00FE267E" w:rsidP="00803F2F">
      <w:pPr>
        <w:spacing w:after="160" w:line="360" w:lineRule="auto"/>
        <w:rPr>
          <w:sz w:val="28"/>
          <w:szCs w:val="28"/>
        </w:rPr>
      </w:pPr>
      <w:r w:rsidRPr="00FE267E">
        <w:rPr>
          <w:b/>
          <w:bCs/>
          <w:sz w:val="28"/>
          <w:szCs w:val="28"/>
        </w:rPr>
        <w:t>Marketing &amp; Customer Behavior (Marketing Director)</w:t>
      </w:r>
    </w:p>
    <w:p w14:paraId="4B1D20D1" w14:textId="77777777" w:rsidR="00FE267E" w:rsidRPr="00FE267E" w:rsidRDefault="00FE267E" w:rsidP="00803F2F">
      <w:pPr>
        <w:numPr>
          <w:ilvl w:val="0"/>
          <w:numId w:val="3"/>
        </w:numPr>
        <w:spacing w:after="160" w:line="360" w:lineRule="auto"/>
        <w:rPr>
          <w:sz w:val="24"/>
          <w:szCs w:val="24"/>
        </w:rPr>
      </w:pPr>
      <w:r w:rsidRPr="00FE267E">
        <w:rPr>
          <w:sz w:val="24"/>
          <w:szCs w:val="24"/>
        </w:rPr>
        <w:t>What is the customer retention rate — how many customers buy once versus multiple times?</w:t>
      </w:r>
    </w:p>
    <w:p w14:paraId="3780C878" w14:textId="77777777" w:rsidR="00FE267E" w:rsidRPr="00FE267E" w:rsidRDefault="00FE267E" w:rsidP="00803F2F">
      <w:pPr>
        <w:numPr>
          <w:ilvl w:val="0"/>
          <w:numId w:val="3"/>
        </w:numPr>
        <w:spacing w:after="160" w:line="360" w:lineRule="auto"/>
        <w:rPr>
          <w:sz w:val="24"/>
          <w:szCs w:val="24"/>
        </w:rPr>
      </w:pPr>
      <w:r w:rsidRPr="00FE267E">
        <w:rPr>
          <w:sz w:val="24"/>
          <w:szCs w:val="24"/>
        </w:rPr>
        <w:t>Who are the VIP customers (top 10% by total spend), and how can they be targeted for a loyalty program?</w:t>
      </w:r>
    </w:p>
    <w:p w14:paraId="62977590" w14:textId="77777777" w:rsidR="00FE267E" w:rsidRPr="00FE267E" w:rsidRDefault="00FE267E" w:rsidP="00803F2F">
      <w:pPr>
        <w:numPr>
          <w:ilvl w:val="0"/>
          <w:numId w:val="3"/>
        </w:numPr>
        <w:spacing w:after="160" w:line="360" w:lineRule="auto"/>
        <w:rPr>
          <w:sz w:val="24"/>
          <w:szCs w:val="24"/>
        </w:rPr>
      </w:pPr>
      <w:r w:rsidRPr="00FE267E">
        <w:rPr>
          <w:sz w:val="24"/>
          <w:szCs w:val="24"/>
        </w:rPr>
        <w:t>What specific hours of the day do transactions peak, to inform promotional email timing?</w:t>
      </w:r>
    </w:p>
    <w:p w14:paraId="67860A93" w14:textId="77777777" w:rsidR="00FE267E" w:rsidRPr="00FE267E" w:rsidRDefault="00FE267E" w:rsidP="00803F2F">
      <w:pPr>
        <w:numPr>
          <w:ilvl w:val="0"/>
          <w:numId w:val="3"/>
        </w:numPr>
        <w:spacing w:after="160" w:line="360" w:lineRule="auto"/>
      </w:pPr>
      <w:r w:rsidRPr="00FE267E">
        <w:rPr>
          <w:sz w:val="24"/>
          <w:szCs w:val="24"/>
        </w:rPr>
        <w:t>What specific days of the week generate the highest sales, to inform weekend ad spend decisions?</w:t>
      </w:r>
    </w:p>
    <w:p w14:paraId="1C508D82" w14:textId="77777777" w:rsidR="00FE267E" w:rsidRPr="00FE267E" w:rsidRDefault="00FE267E" w:rsidP="00803F2F">
      <w:pPr>
        <w:spacing w:after="160" w:line="360" w:lineRule="auto"/>
        <w:rPr>
          <w:sz w:val="28"/>
          <w:szCs w:val="28"/>
        </w:rPr>
      </w:pPr>
      <w:r w:rsidRPr="00FE267E">
        <w:rPr>
          <w:b/>
          <w:bCs/>
          <w:sz w:val="28"/>
          <w:szCs w:val="28"/>
        </w:rPr>
        <w:t>Inventory &amp; Operations (Operations Manager)</w:t>
      </w:r>
    </w:p>
    <w:p w14:paraId="5951817A" w14:textId="77777777" w:rsidR="00FE267E" w:rsidRPr="00FE267E" w:rsidRDefault="00FE267E" w:rsidP="00803F2F">
      <w:pPr>
        <w:numPr>
          <w:ilvl w:val="0"/>
          <w:numId w:val="4"/>
        </w:numPr>
        <w:spacing w:after="160" w:line="360" w:lineRule="auto"/>
        <w:rPr>
          <w:sz w:val="24"/>
          <w:szCs w:val="24"/>
        </w:rPr>
      </w:pPr>
      <w:r w:rsidRPr="00FE267E">
        <w:rPr>
          <w:sz w:val="24"/>
          <w:szCs w:val="24"/>
        </w:rPr>
        <w:t>Which products have the highest cancellation/return rates?</w:t>
      </w:r>
    </w:p>
    <w:p w14:paraId="359590DE" w14:textId="5B72F0B2" w:rsidR="00FE267E" w:rsidRPr="00153800" w:rsidRDefault="00FE267E" w:rsidP="00803F2F">
      <w:pPr>
        <w:pStyle w:val="ListParagraph"/>
        <w:numPr>
          <w:ilvl w:val="0"/>
          <w:numId w:val="4"/>
        </w:numPr>
        <w:spacing w:line="360" w:lineRule="auto"/>
        <w:rPr>
          <w:sz w:val="24"/>
          <w:szCs w:val="24"/>
        </w:rPr>
      </w:pPr>
      <w:r w:rsidRPr="00153800">
        <w:rPr>
          <w:sz w:val="24"/>
          <w:szCs w:val="24"/>
        </w:rPr>
        <w:t xml:space="preserve">What is the average order value, and does it reflect customers buying many cheap items or a few expensive ones? </w:t>
      </w:r>
    </w:p>
    <w:p w14:paraId="45E3522A" w14:textId="226A19F7" w:rsidR="00FE267E" w:rsidRPr="00153800" w:rsidRDefault="00FE267E" w:rsidP="00803F2F">
      <w:pPr>
        <w:pStyle w:val="ListParagraph"/>
        <w:numPr>
          <w:ilvl w:val="0"/>
          <w:numId w:val="4"/>
        </w:numPr>
        <w:spacing w:line="360" w:lineRule="auto"/>
        <w:rPr>
          <w:sz w:val="24"/>
          <w:szCs w:val="24"/>
        </w:rPr>
      </w:pPr>
      <w:r w:rsidRPr="00153800">
        <w:rPr>
          <w:sz w:val="24"/>
          <w:szCs w:val="24"/>
        </w:rPr>
        <w:t xml:space="preserve">Which products are frequently bought together, to support a "frequently bought together" recommendation feature? </w:t>
      </w:r>
    </w:p>
    <w:p w14:paraId="3CD3F3F8" w14:textId="1038743E" w:rsidR="00FE267E" w:rsidRPr="00153800" w:rsidRDefault="00FE267E" w:rsidP="00803F2F">
      <w:pPr>
        <w:pStyle w:val="ListParagraph"/>
        <w:numPr>
          <w:ilvl w:val="0"/>
          <w:numId w:val="4"/>
        </w:numPr>
        <w:spacing w:line="360" w:lineRule="auto"/>
        <w:rPr>
          <w:sz w:val="24"/>
          <w:szCs w:val="24"/>
        </w:rPr>
      </w:pPr>
      <w:r w:rsidRPr="00153800">
        <w:rPr>
          <w:sz w:val="24"/>
          <w:szCs w:val="24"/>
        </w:rPr>
        <w:t xml:space="preserve"> Which days of the week see the highest physical volume of items shipped, to inform warehouse staffing? </w:t>
      </w:r>
    </w:p>
    <w:p w14:paraId="1AA8CDCA" w14:textId="40BD25C2" w:rsidR="00846E63" w:rsidRPr="00495182" w:rsidRDefault="00FE267E" w:rsidP="00803F2F">
      <w:pPr>
        <w:pStyle w:val="ListParagraph"/>
        <w:numPr>
          <w:ilvl w:val="0"/>
          <w:numId w:val="4"/>
        </w:numPr>
        <w:spacing w:after="160" w:line="360" w:lineRule="auto"/>
        <w:rPr>
          <w:sz w:val="24"/>
          <w:szCs w:val="24"/>
        </w:rPr>
      </w:pPr>
      <w:r w:rsidRPr="00153800">
        <w:rPr>
          <w:sz w:val="24"/>
          <w:szCs w:val="24"/>
        </w:rPr>
        <w:t>How much revenue is lost to free transactions (items processed at £0.00 due to samples or system errors)?</w:t>
      </w:r>
    </w:p>
    <w:p w14:paraId="58EB8A5C" w14:textId="77777777" w:rsidR="00846E63" w:rsidRPr="00153800" w:rsidRDefault="00846E63" w:rsidP="00803F2F">
      <w:pPr>
        <w:pStyle w:val="Heading2"/>
        <w:spacing w:before="260" w:after="110" w:line="360" w:lineRule="auto"/>
        <w:rPr>
          <w:rFonts w:ascii="Times New Roman" w:hAnsi="Times New Roman" w:cs="Times New Roman"/>
        </w:rPr>
      </w:pPr>
      <w:r w:rsidRPr="00153800">
        <w:rPr>
          <w:rFonts w:ascii="Times New Roman" w:hAnsi="Times New Roman" w:cs="Times New Roman"/>
        </w:rPr>
        <w:t>Dataset Summary</w:t>
      </w:r>
    </w:p>
    <w:p w14:paraId="5F27E34E" w14:textId="77777777" w:rsidR="00846E63" w:rsidRPr="00153800" w:rsidRDefault="00846E63" w:rsidP="00803F2F">
      <w:pPr>
        <w:pStyle w:val="ListParagraph"/>
        <w:numPr>
          <w:ilvl w:val="0"/>
          <w:numId w:val="1"/>
        </w:numPr>
        <w:spacing w:after="80" w:line="360" w:lineRule="auto"/>
        <w:contextualSpacing w:val="0"/>
        <w:rPr>
          <w:sz w:val="24"/>
          <w:szCs w:val="24"/>
        </w:rPr>
      </w:pPr>
      <w:r w:rsidRPr="00153800">
        <w:rPr>
          <w:sz w:val="24"/>
          <w:szCs w:val="24"/>
        </w:rPr>
        <w:t>Source: UCI Machine Learning Repository — Online Retail dataset</w:t>
      </w:r>
    </w:p>
    <w:p w14:paraId="18481928" w14:textId="77777777" w:rsidR="00846E63" w:rsidRPr="00153800" w:rsidRDefault="00846E63" w:rsidP="00803F2F">
      <w:pPr>
        <w:pStyle w:val="ListParagraph"/>
        <w:numPr>
          <w:ilvl w:val="0"/>
          <w:numId w:val="1"/>
        </w:numPr>
        <w:spacing w:after="80" w:line="360" w:lineRule="auto"/>
        <w:contextualSpacing w:val="0"/>
        <w:rPr>
          <w:sz w:val="24"/>
          <w:szCs w:val="24"/>
        </w:rPr>
      </w:pPr>
      <w:r w:rsidRPr="00153800">
        <w:rPr>
          <w:sz w:val="24"/>
          <w:szCs w:val="24"/>
        </w:rPr>
        <w:t>Size: 541,909 transaction line items, 8 columns</w:t>
      </w:r>
    </w:p>
    <w:p w14:paraId="20F9C3A3" w14:textId="77777777" w:rsidR="00846E63" w:rsidRPr="00153800" w:rsidRDefault="00846E63" w:rsidP="00803F2F">
      <w:pPr>
        <w:pStyle w:val="ListParagraph"/>
        <w:numPr>
          <w:ilvl w:val="0"/>
          <w:numId w:val="1"/>
        </w:numPr>
        <w:spacing w:after="80" w:line="360" w:lineRule="auto"/>
        <w:contextualSpacing w:val="0"/>
        <w:rPr>
          <w:sz w:val="24"/>
          <w:szCs w:val="24"/>
        </w:rPr>
      </w:pPr>
      <w:r w:rsidRPr="00153800">
        <w:rPr>
          <w:sz w:val="24"/>
          <w:szCs w:val="24"/>
        </w:rPr>
        <w:t>Timeframe: December 1, 2010 – December 9, 2011</w:t>
      </w:r>
    </w:p>
    <w:p w14:paraId="28D30F38" w14:textId="77777777" w:rsidR="00846E63" w:rsidRPr="00153800" w:rsidRDefault="00846E63" w:rsidP="00803F2F">
      <w:pPr>
        <w:pStyle w:val="ListParagraph"/>
        <w:numPr>
          <w:ilvl w:val="0"/>
          <w:numId w:val="1"/>
        </w:numPr>
        <w:spacing w:after="80" w:line="360" w:lineRule="auto"/>
        <w:contextualSpacing w:val="0"/>
        <w:rPr>
          <w:sz w:val="24"/>
          <w:szCs w:val="24"/>
        </w:rPr>
      </w:pPr>
      <w:r w:rsidRPr="00153800">
        <w:rPr>
          <w:sz w:val="24"/>
          <w:szCs w:val="24"/>
        </w:rPr>
        <w:t>Grain: one row per product line item per invoice (not one row per order)</w:t>
      </w:r>
    </w:p>
    <w:p w14:paraId="43FBAA5D" w14:textId="77777777" w:rsidR="00846E63" w:rsidRPr="00153800" w:rsidRDefault="00846E63" w:rsidP="00803F2F">
      <w:pPr>
        <w:pStyle w:val="ListParagraph"/>
        <w:numPr>
          <w:ilvl w:val="0"/>
          <w:numId w:val="1"/>
        </w:numPr>
        <w:spacing w:after="80" w:line="360" w:lineRule="auto"/>
        <w:contextualSpacing w:val="0"/>
        <w:rPr>
          <w:sz w:val="24"/>
          <w:szCs w:val="24"/>
        </w:rPr>
      </w:pPr>
      <w:r w:rsidRPr="00153800">
        <w:rPr>
          <w:sz w:val="24"/>
          <w:szCs w:val="24"/>
        </w:rPr>
        <w:t>Columns: InvoiceNo, StockCode, Description, Quantity, InvoiceDate, UnitPrice, CustomerID, Country</w:t>
      </w:r>
    </w:p>
    <w:p w14:paraId="2AABB818" w14:textId="126D7FC9" w:rsidR="00270ACE" w:rsidRPr="00E544A0" w:rsidRDefault="00270ACE" w:rsidP="00803F2F">
      <w:pPr>
        <w:pStyle w:val="Heading3"/>
        <w:spacing w:line="360" w:lineRule="auto"/>
        <w:rPr>
          <w:sz w:val="32"/>
          <w:szCs w:val="32"/>
        </w:rPr>
      </w:pPr>
      <w:r w:rsidRPr="00E544A0">
        <w:rPr>
          <w:sz w:val="32"/>
          <w:szCs w:val="32"/>
        </w:rPr>
        <w:t>Data Dictionary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3"/>
        <w:gridCol w:w="1205"/>
        <w:gridCol w:w="6992"/>
      </w:tblGrid>
      <w:tr w:rsidR="00270ACE" w:rsidRPr="00E544A0" w14:paraId="2C5EFF24" w14:textId="77777777">
        <w:trPr>
          <w:tblHeader/>
          <w:tblCellSpacing w:w="15" w:type="dxa"/>
        </w:trPr>
        <w:tc>
          <w:tcPr>
            <w:tcW w:w="0" w:type="auto"/>
            <w:vAlign w:val="center"/>
            <w:hideMark/>
          </w:tcPr>
          <w:p w14:paraId="18C2471D" w14:textId="77777777" w:rsidR="00270ACE" w:rsidRPr="00E544A0" w:rsidRDefault="00270ACE" w:rsidP="00803F2F">
            <w:pPr>
              <w:spacing w:line="360" w:lineRule="auto"/>
              <w:jc w:val="center"/>
              <w:rPr>
                <w:b/>
                <w:bCs/>
                <w:sz w:val="22"/>
                <w:szCs w:val="22"/>
              </w:rPr>
            </w:pPr>
            <w:r w:rsidRPr="00E544A0">
              <w:rPr>
                <w:b/>
                <w:bCs/>
                <w:sz w:val="22"/>
                <w:szCs w:val="22"/>
              </w:rPr>
              <w:t>Column</w:t>
            </w:r>
          </w:p>
        </w:tc>
        <w:tc>
          <w:tcPr>
            <w:tcW w:w="0" w:type="auto"/>
            <w:vAlign w:val="center"/>
            <w:hideMark/>
          </w:tcPr>
          <w:p w14:paraId="702EE791" w14:textId="77777777" w:rsidR="00270ACE" w:rsidRPr="00E544A0" w:rsidRDefault="00270ACE" w:rsidP="00803F2F">
            <w:pPr>
              <w:spacing w:line="360" w:lineRule="auto"/>
              <w:jc w:val="center"/>
              <w:rPr>
                <w:b/>
                <w:bCs/>
                <w:sz w:val="22"/>
                <w:szCs w:val="22"/>
              </w:rPr>
            </w:pPr>
            <w:r w:rsidRPr="00E544A0">
              <w:rPr>
                <w:b/>
                <w:bCs/>
                <w:sz w:val="22"/>
                <w:szCs w:val="22"/>
              </w:rPr>
              <w:t>Data Type</w:t>
            </w:r>
          </w:p>
        </w:tc>
        <w:tc>
          <w:tcPr>
            <w:tcW w:w="0" w:type="auto"/>
            <w:vAlign w:val="center"/>
            <w:hideMark/>
          </w:tcPr>
          <w:p w14:paraId="5276A32E" w14:textId="77777777" w:rsidR="00270ACE" w:rsidRPr="00E544A0" w:rsidRDefault="00270ACE" w:rsidP="00803F2F">
            <w:pPr>
              <w:spacing w:line="360" w:lineRule="auto"/>
              <w:jc w:val="center"/>
              <w:rPr>
                <w:b/>
                <w:bCs/>
                <w:sz w:val="22"/>
                <w:szCs w:val="22"/>
              </w:rPr>
            </w:pPr>
            <w:r w:rsidRPr="00E544A0">
              <w:rPr>
                <w:b/>
                <w:bCs/>
                <w:sz w:val="22"/>
                <w:szCs w:val="22"/>
              </w:rPr>
              <w:t>Description</w:t>
            </w:r>
          </w:p>
        </w:tc>
      </w:tr>
      <w:tr w:rsidR="00270ACE" w:rsidRPr="00E544A0" w14:paraId="0F32310C" w14:textId="77777777">
        <w:trPr>
          <w:tblCellSpacing w:w="15" w:type="dxa"/>
        </w:trPr>
        <w:tc>
          <w:tcPr>
            <w:tcW w:w="0" w:type="auto"/>
            <w:vAlign w:val="center"/>
            <w:hideMark/>
          </w:tcPr>
          <w:p w14:paraId="536EE357" w14:textId="77777777" w:rsidR="00270ACE" w:rsidRPr="00E544A0" w:rsidRDefault="00270ACE" w:rsidP="00803F2F">
            <w:pPr>
              <w:spacing w:line="360" w:lineRule="auto"/>
              <w:rPr>
                <w:sz w:val="22"/>
                <w:szCs w:val="22"/>
              </w:rPr>
            </w:pPr>
            <w:r w:rsidRPr="00E544A0">
              <w:rPr>
                <w:sz w:val="22"/>
                <w:szCs w:val="22"/>
              </w:rPr>
              <w:t>InvoiceNo</w:t>
            </w:r>
          </w:p>
        </w:tc>
        <w:tc>
          <w:tcPr>
            <w:tcW w:w="0" w:type="auto"/>
            <w:vAlign w:val="center"/>
            <w:hideMark/>
          </w:tcPr>
          <w:p w14:paraId="60146396" w14:textId="77777777" w:rsidR="00270ACE" w:rsidRPr="00E544A0" w:rsidRDefault="00270ACE" w:rsidP="00803F2F">
            <w:pPr>
              <w:spacing w:line="360" w:lineRule="auto"/>
              <w:rPr>
                <w:sz w:val="22"/>
                <w:szCs w:val="22"/>
              </w:rPr>
            </w:pPr>
            <w:r w:rsidRPr="00E544A0">
              <w:rPr>
                <w:sz w:val="22"/>
                <w:szCs w:val="22"/>
              </w:rPr>
              <w:t>Text</w:t>
            </w:r>
          </w:p>
        </w:tc>
        <w:tc>
          <w:tcPr>
            <w:tcW w:w="0" w:type="auto"/>
            <w:vAlign w:val="center"/>
            <w:hideMark/>
          </w:tcPr>
          <w:p w14:paraId="093D4950" w14:textId="77777777" w:rsidR="00270ACE" w:rsidRPr="00E544A0" w:rsidRDefault="00270ACE" w:rsidP="00803F2F">
            <w:pPr>
              <w:spacing w:line="360" w:lineRule="auto"/>
              <w:rPr>
                <w:sz w:val="22"/>
                <w:szCs w:val="22"/>
              </w:rPr>
            </w:pPr>
            <w:r w:rsidRPr="00E544A0">
              <w:rPr>
                <w:sz w:val="22"/>
                <w:szCs w:val="22"/>
              </w:rPr>
              <w:t>Unique identifier for each order. Invoices starting with "C" indicate a cancelled order.</w:t>
            </w:r>
          </w:p>
        </w:tc>
      </w:tr>
      <w:tr w:rsidR="00270ACE" w:rsidRPr="00E544A0" w14:paraId="146A103A" w14:textId="77777777">
        <w:trPr>
          <w:tblCellSpacing w:w="15" w:type="dxa"/>
        </w:trPr>
        <w:tc>
          <w:tcPr>
            <w:tcW w:w="0" w:type="auto"/>
            <w:vAlign w:val="center"/>
            <w:hideMark/>
          </w:tcPr>
          <w:p w14:paraId="13904891" w14:textId="77777777" w:rsidR="00270ACE" w:rsidRPr="00E544A0" w:rsidRDefault="00270ACE" w:rsidP="00803F2F">
            <w:pPr>
              <w:spacing w:line="360" w:lineRule="auto"/>
              <w:rPr>
                <w:sz w:val="22"/>
                <w:szCs w:val="22"/>
              </w:rPr>
            </w:pPr>
            <w:r w:rsidRPr="00E544A0">
              <w:rPr>
                <w:sz w:val="22"/>
                <w:szCs w:val="22"/>
              </w:rPr>
              <w:t>StockCode</w:t>
            </w:r>
          </w:p>
        </w:tc>
        <w:tc>
          <w:tcPr>
            <w:tcW w:w="0" w:type="auto"/>
            <w:vAlign w:val="center"/>
            <w:hideMark/>
          </w:tcPr>
          <w:p w14:paraId="213CA6CA" w14:textId="77777777" w:rsidR="00270ACE" w:rsidRPr="00E544A0" w:rsidRDefault="00270ACE" w:rsidP="00803F2F">
            <w:pPr>
              <w:spacing w:line="360" w:lineRule="auto"/>
              <w:rPr>
                <w:sz w:val="22"/>
                <w:szCs w:val="22"/>
              </w:rPr>
            </w:pPr>
            <w:r w:rsidRPr="00E544A0">
              <w:rPr>
                <w:sz w:val="22"/>
                <w:szCs w:val="22"/>
              </w:rPr>
              <w:t>Text</w:t>
            </w:r>
          </w:p>
        </w:tc>
        <w:tc>
          <w:tcPr>
            <w:tcW w:w="0" w:type="auto"/>
            <w:vAlign w:val="center"/>
            <w:hideMark/>
          </w:tcPr>
          <w:p w14:paraId="2ED74B21" w14:textId="77777777" w:rsidR="00270ACE" w:rsidRPr="00E544A0" w:rsidRDefault="00270ACE" w:rsidP="00803F2F">
            <w:pPr>
              <w:spacing w:line="360" w:lineRule="auto"/>
              <w:rPr>
                <w:sz w:val="22"/>
                <w:szCs w:val="22"/>
              </w:rPr>
            </w:pPr>
            <w:r w:rsidRPr="00E544A0">
              <w:rPr>
                <w:sz w:val="22"/>
                <w:szCs w:val="22"/>
              </w:rPr>
              <w:t>Unique identifier for each product. A small number of non-product codes exist (e.g., POST, DOT, M, BANK CHARGES) representing postage, manual adjustments, or fees rather than physical goods.</w:t>
            </w:r>
          </w:p>
        </w:tc>
      </w:tr>
      <w:tr w:rsidR="00270ACE" w:rsidRPr="00E544A0" w14:paraId="76FF0457" w14:textId="77777777">
        <w:trPr>
          <w:tblCellSpacing w:w="15" w:type="dxa"/>
        </w:trPr>
        <w:tc>
          <w:tcPr>
            <w:tcW w:w="0" w:type="auto"/>
            <w:vAlign w:val="center"/>
            <w:hideMark/>
          </w:tcPr>
          <w:p w14:paraId="43FD2F60" w14:textId="77777777" w:rsidR="00270ACE" w:rsidRPr="00E544A0" w:rsidRDefault="00270ACE" w:rsidP="00803F2F">
            <w:pPr>
              <w:spacing w:line="360" w:lineRule="auto"/>
              <w:rPr>
                <w:sz w:val="22"/>
                <w:szCs w:val="22"/>
              </w:rPr>
            </w:pPr>
            <w:r w:rsidRPr="00E544A0">
              <w:rPr>
                <w:sz w:val="22"/>
                <w:szCs w:val="22"/>
              </w:rPr>
              <w:t>Description</w:t>
            </w:r>
          </w:p>
        </w:tc>
        <w:tc>
          <w:tcPr>
            <w:tcW w:w="0" w:type="auto"/>
            <w:vAlign w:val="center"/>
            <w:hideMark/>
          </w:tcPr>
          <w:p w14:paraId="630F5974" w14:textId="77777777" w:rsidR="00270ACE" w:rsidRPr="00E544A0" w:rsidRDefault="00270ACE" w:rsidP="00803F2F">
            <w:pPr>
              <w:spacing w:line="360" w:lineRule="auto"/>
              <w:rPr>
                <w:sz w:val="22"/>
                <w:szCs w:val="22"/>
              </w:rPr>
            </w:pPr>
            <w:r w:rsidRPr="00E544A0">
              <w:rPr>
                <w:sz w:val="22"/>
                <w:szCs w:val="22"/>
              </w:rPr>
              <w:t>Text</w:t>
            </w:r>
          </w:p>
        </w:tc>
        <w:tc>
          <w:tcPr>
            <w:tcW w:w="0" w:type="auto"/>
            <w:vAlign w:val="center"/>
            <w:hideMark/>
          </w:tcPr>
          <w:p w14:paraId="5EE7A057" w14:textId="77777777" w:rsidR="00270ACE" w:rsidRPr="00E544A0" w:rsidRDefault="00270ACE" w:rsidP="00803F2F">
            <w:pPr>
              <w:spacing w:line="360" w:lineRule="auto"/>
              <w:rPr>
                <w:sz w:val="22"/>
                <w:szCs w:val="22"/>
              </w:rPr>
            </w:pPr>
            <w:r w:rsidRPr="00E544A0">
              <w:rPr>
                <w:sz w:val="22"/>
                <w:szCs w:val="22"/>
              </w:rPr>
              <w:t>The name of the product. Some rows have a missing description (1,454 rows).</w:t>
            </w:r>
          </w:p>
        </w:tc>
      </w:tr>
      <w:tr w:rsidR="00270ACE" w:rsidRPr="00E544A0" w14:paraId="643FE8FA" w14:textId="77777777">
        <w:trPr>
          <w:tblCellSpacing w:w="15" w:type="dxa"/>
        </w:trPr>
        <w:tc>
          <w:tcPr>
            <w:tcW w:w="0" w:type="auto"/>
            <w:vAlign w:val="center"/>
            <w:hideMark/>
          </w:tcPr>
          <w:p w14:paraId="30567C89" w14:textId="77777777" w:rsidR="00270ACE" w:rsidRPr="00E544A0" w:rsidRDefault="00270ACE" w:rsidP="00803F2F">
            <w:pPr>
              <w:spacing w:line="360" w:lineRule="auto"/>
              <w:rPr>
                <w:sz w:val="22"/>
                <w:szCs w:val="22"/>
              </w:rPr>
            </w:pPr>
            <w:r w:rsidRPr="00E544A0">
              <w:rPr>
                <w:sz w:val="22"/>
                <w:szCs w:val="22"/>
              </w:rPr>
              <w:t>Quantity</w:t>
            </w:r>
          </w:p>
        </w:tc>
        <w:tc>
          <w:tcPr>
            <w:tcW w:w="0" w:type="auto"/>
            <w:vAlign w:val="center"/>
            <w:hideMark/>
          </w:tcPr>
          <w:p w14:paraId="00F46239" w14:textId="77777777" w:rsidR="00270ACE" w:rsidRPr="00E544A0" w:rsidRDefault="00270ACE" w:rsidP="00803F2F">
            <w:pPr>
              <w:spacing w:line="360" w:lineRule="auto"/>
              <w:rPr>
                <w:sz w:val="22"/>
                <w:szCs w:val="22"/>
              </w:rPr>
            </w:pPr>
            <w:r w:rsidRPr="00E544A0">
              <w:rPr>
                <w:sz w:val="22"/>
                <w:szCs w:val="22"/>
              </w:rPr>
              <w:t>Whole Number</w:t>
            </w:r>
          </w:p>
        </w:tc>
        <w:tc>
          <w:tcPr>
            <w:tcW w:w="0" w:type="auto"/>
            <w:vAlign w:val="center"/>
            <w:hideMark/>
          </w:tcPr>
          <w:p w14:paraId="3A68DF00" w14:textId="77777777" w:rsidR="00270ACE" w:rsidRPr="00E544A0" w:rsidRDefault="00270ACE" w:rsidP="00803F2F">
            <w:pPr>
              <w:spacing w:line="360" w:lineRule="auto"/>
              <w:rPr>
                <w:sz w:val="22"/>
                <w:szCs w:val="22"/>
              </w:rPr>
            </w:pPr>
            <w:r w:rsidRPr="00E544A0">
              <w:rPr>
                <w:sz w:val="22"/>
                <w:szCs w:val="22"/>
              </w:rPr>
              <w:t>Number of units purchased in that line item. Negative values indicate a return or cancellation.</w:t>
            </w:r>
          </w:p>
        </w:tc>
      </w:tr>
      <w:tr w:rsidR="00270ACE" w:rsidRPr="00E544A0" w14:paraId="03166B08" w14:textId="77777777">
        <w:trPr>
          <w:tblCellSpacing w:w="15" w:type="dxa"/>
        </w:trPr>
        <w:tc>
          <w:tcPr>
            <w:tcW w:w="0" w:type="auto"/>
            <w:vAlign w:val="center"/>
            <w:hideMark/>
          </w:tcPr>
          <w:p w14:paraId="02D9AC4B" w14:textId="77777777" w:rsidR="00270ACE" w:rsidRPr="00E544A0" w:rsidRDefault="00270ACE" w:rsidP="00803F2F">
            <w:pPr>
              <w:spacing w:line="360" w:lineRule="auto"/>
              <w:rPr>
                <w:sz w:val="22"/>
                <w:szCs w:val="22"/>
              </w:rPr>
            </w:pPr>
            <w:r w:rsidRPr="00E544A0">
              <w:rPr>
                <w:sz w:val="22"/>
                <w:szCs w:val="22"/>
              </w:rPr>
              <w:t>InvoiceDate</w:t>
            </w:r>
          </w:p>
        </w:tc>
        <w:tc>
          <w:tcPr>
            <w:tcW w:w="0" w:type="auto"/>
            <w:vAlign w:val="center"/>
            <w:hideMark/>
          </w:tcPr>
          <w:p w14:paraId="73B37B2E" w14:textId="77777777" w:rsidR="00270ACE" w:rsidRPr="00E544A0" w:rsidRDefault="00270ACE" w:rsidP="00803F2F">
            <w:pPr>
              <w:spacing w:line="360" w:lineRule="auto"/>
              <w:rPr>
                <w:sz w:val="22"/>
                <w:szCs w:val="22"/>
              </w:rPr>
            </w:pPr>
            <w:r w:rsidRPr="00E544A0">
              <w:rPr>
                <w:sz w:val="22"/>
                <w:szCs w:val="22"/>
              </w:rPr>
              <w:t>Date/Time</w:t>
            </w:r>
          </w:p>
        </w:tc>
        <w:tc>
          <w:tcPr>
            <w:tcW w:w="0" w:type="auto"/>
            <w:vAlign w:val="center"/>
            <w:hideMark/>
          </w:tcPr>
          <w:p w14:paraId="47898DEC" w14:textId="77777777" w:rsidR="00270ACE" w:rsidRPr="00E544A0" w:rsidRDefault="00270ACE" w:rsidP="00803F2F">
            <w:pPr>
              <w:spacing w:line="360" w:lineRule="auto"/>
              <w:rPr>
                <w:sz w:val="22"/>
                <w:szCs w:val="22"/>
              </w:rPr>
            </w:pPr>
            <w:r w:rsidRPr="00E544A0">
              <w:rPr>
                <w:sz w:val="22"/>
                <w:szCs w:val="22"/>
              </w:rPr>
              <w:t>The date and time the transaction occurred.</w:t>
            </w:r>
          </w:p>
        </w:tc>
      </w:tr>
      <w:tr w:rsidR="00270ACE" w:rsidRPr="00E544A0" w14:paraId="69C592B3" w14:textId="77777777">
        <w:trPr>
          <w:tblCellSpacing w:w="15" w:type="dxa"/>
        </w:trPr>
        <w:tc>
          <w:tcPr>
            <w:tcW w:w="0" w:type="auto"/>
            <w:vAlign w:val="center"/>
            <w:hideMark/>
          </w:tcPr>
          <w:p w14:paraId="0E14D2A6" w14:textId="77777777" w:rsidR="00270ACE" w:rsidRPr="00E544A0" w:rsidRDefault="00270ACE" w:rsidP="00803F2F">
            <w:pPr>
              <w:spacing w:line="360" w:lineRule="auto"/>
              <w:rPr>
                <w:sz w:val="22"/>
                <w:szCs w:val="22"/>
              </w:rPr>
            </w:pPr>
            <w:r w:rsidRPr="00E544A0">
              <w:rPr>
                <w:sz w:val="22"/>
                <w:szCs w:val="22"/>
              </w:rPr>
              <w:t>UnitPrice</w:t>
            </w:r>
          </w:p>
        </w:tc>
        <w:tc>
          <w:tcPr>
            <w:tcW w:w="0" w:type="auto"/>
            <w:vAlign w:val="center"/>
            <w:hideMark/>
          </w:tcPr>
          <w:p w14:paraId="4FE1DB62" w14:textId="77777777" w:rsidR="00270ACE" w:rsidRPr="00E544A0" w:rsidRDefault="00270ACE" w:rsidP="00803F2F">
            <w:pPr>
              <w:spacing w:line="360" w:lineRule="auto"/>
              <w:rPr>
                <w:sz w:val="22"/>
                <w:szCs w:val="22"/>
              </w:rPr>
            </w:pPr>
            <w:r w:rsidRPr="00E544A0">
              <w:rPr>
                <w:sz w:val="22"/>
                <w:szCs w:val="22"/>
              </w:rPr>
              <w:t>Decimal Number</w:t>
            </w:r>
          </w:p>
        </w:tc>
        <w:tc>
          <w:tcPr>
            <w:tcW w:w="0" w:type="auto"/>
            <w:vAlign w:val="center"/>
            <w:hideMark/>
          </w:tcPr>
          <w:p w14:paraId="26AA2E79" w14:textId="77777777" w:rsidR="00270ACE" w:rsidRPr="00E544A0" w:rsidRDefault="00270ACE" w:rsidP="00803F2F">
            <w:pPr>
              <w:spacing w:line="360" w:lineRule="auto"/>
              <w:rPr>
                <w:sz w:val="22"/>
                <w:szCs w:val="22"/>
              </w:rPr>
            </w:pPr>
            <w:r w:rsidRPr="00E544A0">
              <w:rPr>
                <w:sz w:val="22"/>
                <w:szCs w:val="22"/>
              </w:rPr>
              <w:t>Price per unit, in GBP (£). Zero or negative values indicate free giveaways, samples, or data/system adjustments rather than genuine sales.</w:t>
            </w:r>
          </w:p>
        </w:tc>
      </w:tr>
      <w:tr w:rsidR="00270ACE" w:rsidRPr="00E544A0" w14:paraId="0606681E" w14:textId="77777777">
        <w:trPr>
          <w:tblCellSpacing w:w="15" w:type="dxa"/>
        </w:trPr>
        <w:tc>
          <w:tcPr>
            <w:tcW w:w="0" w:type="auto"/>
            <w:vAlign w:val="center"/>
            <w:hideMark/>
          </w:tcPr>
          <w:p w14:paraId="5B99C673" w14:textId="77777777" w:rsidR="00270ACE" w:rsidRPr="00E544A0" w:rsidRDefault="00270ACE" w:rsidP="00803F2F">
            <w:pPr>
              <w:spacing w:line="360" w:lineRule="auto"/>
              <w:rPr>
                <w:sz w:val="22"/>
                <w:szCs w:val="22"/>
              </w:rPr>
            </w:pPr>
            <w:r w:rsidRPr="00E544A0">
              <w:rPr>
                <w:sz w:val="22"/>
                <w:szCs w:val="22"/>
              </w:rPr>
              <w:t>CustomerID</w:t>
            </w:r>
          </w:p>
        </w:tc>
        <w:tc>
          <w:tcPr>
            <w:tcW w:w="0" w:type="auto"/>
            <w:vAlign w:val="center"/>
            <w:hideMark/>
          </w:tcPr>
          <w:p w14:paraId="355F196C" w14:textId="77777777" w:rsidR="00270ACE" w:rsidRPr="00E544A0" w:rsidRDefault="00270ACE" w:rsidP="00803F2F">
            <w:pPr>
              <w:spacing w:line="360" w:lineRule="auto"/>
              <w:rPr>
                <w:sz w:val="22"/>
                <w:szCs w:val="22"/>
              </w:rPr>
            </w:pPr>
            <w:r w:rsidRPr="00E544A0">
              <w:rPr>
                <w:sz w:val="22"/>
                <w:szCs w:val="22"/>
              </w:rPr>
              <w:t>Whole Number</w:t>
            </w:r>
          </w:p>
        </w:tc>
        <w:tc>
          <w:tcPr>
            <w:tcW w:w="0" w:type="auto"/>
            <w:vAlign w:val="center"/>
            <w:hideMark/>
          </w:tcPr>
          <w:p w14:paraId="1C5F1070" w14:textId="77777777" w:rsidR="00270ACE" w:rsidRPr="00E544A0" w:rsidRDefault="00270ACE" w:rsidP="00803F2F">
            <w:pPr>
              <w:spacing w:line="360" w:lineRule="auto"/>
              <w:rPr>
                <w:sz w:val="22"/>
                <w:szCs w:val="22"/>
              </w:rPr>
            </w:pPr>
            <w:r w:rsidRPr="00E544A0">
              <w:rPr>
                <w:sz w:val="22"/>
                <w:szCs w:val="22"/>
              </w:rPr>
              <w:t>Unique identifier for the customer. Missing for guest checkouts (~25% of rows).</w:t>
            </w:r>
          </w:p>
        </w:tc>
      </w:tr>
      <w:tr w:rsidR="00270ACE" w:rsidRPr="00E544A0" w14:paraId="46B72F9F" w14:textId="77777777">
        <w:trPr>
          <w:tblCellSpacing w:w="15" w:type="dxa"/>
        </w:trPr>
        <w:tc>
          <w:tcPr>
            <w:tcW w:w="0" w:type="auto"/>
            <w:vAlign w:val="center"/>
            <w:hideMark/>
          </w:tcPr>
          <w:p w14:paraId="3ED4E8B1" w14:textId="77777777" w:rsidR="00270ACE" w:rsidRPr="00E544A0" w:rsidRDefault="00270ACE" w:rsidP="00803F2F">
            <w:pPr>
              <w:spacing w:line="360" w:lineRule="auto"/>
              <w:rPr>
                <w:sz w:val="22"/>
                <w:szCs w:val="22"/>
              </w:rPr>
            </w:pPr>
            <w:r w:rsidRPr="00E544A0">
              <w:rPr>
                <w:sz w:val="22"/>
                <w:szCs w:val="22"/>
              </w:rPr>
              <w:t>Country</w:t>
            </w:r>
          </w:p>
        </w:tc>
        <w:tc>
          <w:tcPr>
            <w:tcW w:w="0" w:type="auto"/>
            <w:vAlign w:val="center"/>
            <w:hideMark/>
          </w:tcPr>
          <w:p w14:paraId="08EFA512" w14:textId="77777777" w:rsidR="00270ACE" w:rsidRPr="00E544A0" w:rsidRDefault="00270ACE" w:rsidP="00803F2F">
            <w:pPr>
              <w:spacing w:line="360" w:lineRule="auto"/>
              <w:rPr>
                <w:sz w:val="22"/>
                <w:szCs w:val="22"/>
              </w:rPr>
            </w:pPr>
            <w:r w:rsidRPr="00E544A0">
              <w:rPr>
                <w:sz w:val="22"/>
                <w:szCs w:val="22"/>
              </w:rPr>
              <w:t>Text</w:t>
            </w:r>
          </w:p>
        </w:tc>
        <w:tc>
          <w:tcPr>
            <w:tcW w:w="0" w:type="auto"/>
            <w:vAlign w:val="center"/>
            <w:hideMark/>
          </w:tcPr>
          <w:p w14:paraId="6C9C640D" w14:textId="77777777" w:rsidR="00270ACE" w:rsidRPr="00E544A0" w:rsidRDefault="00270ACE" w:rsidP="00803F2F">
            <w:pPr>
              <w:spacing w:line="360" w:lineRule="auto"/>
              <w:rPr>
                <w:sz w:val="22"/>
                <w:szCs w:val="22"/>
              </w:rPr>
            </w:pPr>
            <w:r w:rsidRPr="00E544A0">
              <w:rPr>
                <w:sz w:val="22"/>
                <w:szCs w:val="22"/>
              </w:rPr>
              <w:t>The country the order was shipped to. 38 distinct countries are present, with the United Kingdom accounting for the large majority of transactions.</w:t>
            </w:r>
          </w:p>
        </w:tc>
      </w:tr>
    </w:tbl>
    <w:p w14:paraId="18F7F23A" w14:textId="77777777" w:rsidR="00270ACE" w:rsidRPr="00E544A0" w:rsidRDefault="00270ACE" w:rsidP="00803F2F">
      <w:pPr>
        <w:spacing w:after="80" w:line="360" w:lineRule="auto"/>
        <w:rPr>
          <w:sz w:val="22"/>
          <w:szCs w:val="22"/>
        </w:rPr>
      </w:pPr>
    </w:p>
    <w:p w14:paraId="28C39584" w14:textId="174C3974" w:rsidR="00846E63" w:rsidRPr="00153800" w:rsidRDefault="00846E63" w:rsidP="00803F2F">
      <w:pPr>
        <w:pStyle w:val="Heading2"/>
        <w:spacing w:before="260" w:after="110" w:line="360" w:lineRule="auto"/>
        <w:rPr>
          <w:rFonts w:ascii="Times New Roman" w:hAnsi="Times New Roman" w:cs="Times New Roman"/>
        </w:rPr>
      </w:pPr>
      <w:r w:rsidRPr="00153800">
        <w:rPr>
          <w:rFonts w:ascii="Times New Roman" w:hAnsi="Times New Roman" w:cs="Times New Roman"/>
        </w:rPr>
        <w:t>Tools Used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400"/>
      </w:tblGrid>
      <w:tr w:rsidR="00846E63" w14:paraId="441898E7" w14:textId="77777777" w:rsidTr="00BA5555">
        <w:trPr>
          <w:tblHeader/>
        </w:trPr>
        <w:tc>
          <w:tcPr>
            <w:tcW w:w="1800" w:type="dxa"/>
            <w:shd w:val="clear" w:color="auto" w:fill="1F3864"/>
          </w:tcPr>
          <w:p w14:paraId="724BB9B9" w14:textId="77777777" w:rsidR="00846E63" w:rsidRDefault="00846E63" w:rsidP="00803F2F">
            <w:pPr>
              <w:spacing w:line="360" w:lineRule="auto"/>
            </w:pPr>
            <w:r>
              <w:rPr>
                <w:b/>
                <w:bCs/>
                <w:color w:val="FFFFFF"/>
              </w:rPr>
              <w:t>Tool</w:t>
            </w:r>
          </w:p>
        </w:tc>
        <w:tc>
          <w:tcPr>
            <w:tcW w:w="2800" w:type="dxa"/>
            <w:shd w:val="clear" w:color="auto" w:fill="1F3864"/>
          </w:tcPr>
          <w:p w14:paraId="5E20E711" w14:textId="77777777" w:rsidR="00846E63" w:rsidRDefault="00846E63" w:rsidP="00803F2F">
            <w:pPr>
              <w:spacing w:line="360" w:lineRule="auto"/>
            </w:pPr>
            <w:r>
              <w:rPr>
                <w:b/>
                <w:bCs/>
                <w:color w:val="FFFFFF"/>
              </w:rPr>
              <w:t>Role</w:t>
            </w:r>
          </w:p>
        </w:tc>
        <w:tc>
          <w:tcPr>
            <w:tcW w:w="4400" w:type="dxa"/>
            <w:shd w:val="clear" w:color="auto" w:fill="1F3864"/>
          </w:tcPr>
          <w:p w14:paraId="2F4D5091" w14:textId="77777777" w:rsidR="00846E63" w:rsidRDefault="00846E63" w:rsidP="00803F2F">
            <w:pPr>
              <w:spacing w:line="360" w:lineRule="auto"/>
            </w:pPr>
            <w:r>
              <w:rPr>
                <w:b/>
                <w:bCs/>
                <w:color w:val="FFFFFF"/>
              </w:rPr>
              <w:t>Why</w:t>
            </w:r>
          </w:p>
        </w:tc>
      </w:tr>
      <w:tr w:rsidR="00846E63" w14:paraId="51C71402" w14:textId="77777777" w:rsidTr="00BA5555">
        <w:tc>
          <w:tcPr>
            <w:tcW w:w="1800" w:type="dxa"/>
            <w:shd w:val="clear" w:color="auto" w:fill="FFFFFF"/>
          </w:tcPr>
          <w:p w14:paraId="7EAEA1AB" w14:textId="77777777" w:rsidR="00846E63" w:rsidRDefault="00846E63" w:rsidP="00803F2F">
            <w:pPr>
              <w:spacing w:line="360" w:lineRule="auto"/>
            </w:pPr>
            <w:r>
              <w:t>Excel</w:t>
            </w:r>
          </w:p>
        </w:tc>
        <w:tc>
          <w:tcPr>
            <w:tcW w:w="2800" w:type="dxa"/>
            <w:shd w:val="clear" w:color="auto" w:fill="FFFFFF"/>
          </w:tcPr>
          <w:p w14:paraId="0C7D0F77" w14:textId="77777777" w:rsidR="00846E63" w:rsidRDefault="00846E63" w:rsidP="00803F2F">
            <w:pPr>
              <w:spacing w:line="360" w:lineRule="auto"/>
            </w:pPr>
            <w:r>
              <w:t>Initial exploration</w:t>
            </w:r>
          </w:p>
        </w:tc>
        <w:tc>
          <w:tcPr>
            <w:tcW w:w="4400" w:type="dxa"/>
            <w:shd w:val="clear" w:color="auto" w:fill="FFFFFF"/>
          </w:tcPr>
          <w:p w14:paraId="34C702E6" w14:textId="77777777" w:rsidR="00846E63" w:rsidRDefault="00846E63" w:rsidP="00803F2F">
            <w:pPr>
              <w:spacing w:line="360" w:lineRule="auto"/>
            </w:pPr>
            <w:r>
              <w:t>Fast way to eyeball nulls, outliers, and value ranges before committing to a cleaning approach</w:t>
            </w:r>
          </w:p>
        </w:tc>
      </w:tr>
      <w:tr w:rsidR="00846E63" w14:paraId="0ACAFE98" w14:textId="77777777" w:rsidTr="00BA5555">
        <w:tc>
          <w:tcPr>
            <w:tcW w:w="1800" w:type="dxa"/>
            <w:shd w:val="clear" w:color="auto" w:fill="F2F2F2"/>
          </w:tcPr>
          <w:p w14:paraId="5D57847D" w14:textId="77777777" w:rsidR="00846E63" w:rsidRDefault="00846E63" w:rsidP="00803F2F">
            <w:pPr>
              <w:spacing w:line="360" w:lineRule="auto"/>
            </w:pPr>
            <w:r>
              <w:t>PostgreSQL</w:t>
            </w:r>
          </w:p>
        </w:tc>
        <w:tc>
          <w:tcPr>
            <w:tcW w:w="2800" w:type="dxa"/>
            <w:shd w:val="clear" w:color="auto" w:fill="F2F2F2"/>
          </w:tcPr>
          <w:p w14:paraId="0182A19B" w14:textId="77777777" w:rsidR="00846E63" w:rsidRDefault="00846E63" w:rsidP="00803F2F">
            <w:pPr>
              <w:spacing w:line="360" w:lineRule="auto"/>
            </w:pPr>
            <w:r>
              <w:t>Cleaning &amp; analysis</w:t>
            </w:r>
          </w:p>
        </w:tc>
        <w:tc>
          <w:tcPr>
            <w:tcW w:w="4400" w:type="dxa"/>
            <w:shd w:val="clear" w:color="auto" w:fill="F2F2F2"/>
          </w:tcPr>
          <w:p w14:paraId="0B7E63E5" w14:textId="77777777" w:rsidR="00846E63" w:rsidRDefault="00846E63" w:rsidP="00803F2F">
            <w:pPr>
              <w:spacing w:line="360" w:lineRule="auto"/>
            </w:pPr>
            <w:r>
              <w:t>Reproducible, auditable transformations (a saved view) instead of manual spreadsheet edits; handles 542K rows without performance issues</w:t>
            </w:r>
          </w:p>
        </w:tc>
      </w:tr>
      <w:tr w:rsidR="00846E63" w14:paraId="2AF078D2" w14:textId="77777777" w:rsidTr="00BA5555">
        <w:tc>
          <w:tcPr>
            <w:tcW w:w="1800" w:type="dxa"/>
            <w:shd w:val="clear" w:color="auto" w:fill="FFFFFF"/>
          </w:tcPr>
          <w:p w14:paraId="2895C741" w14:textId="77777777" w:rsidR="00846E63" w:rsidRDefault="00846E63" w:rsidP="00803F2F">
            <w:pPr>
              <w:spacing w:line="360" w:lineRule="auto"/>
            </w:pPr>
            <w:r>
              <w:t>Power BI</w:t>
            </w:r>
          </w:p>
        </w:tc>
        <w:tc>
          <w:tcPr>
            <w:tcW w:w="2800" w:type="dxa"/>
            <w:shd w:val="clear" w:color="auto" w:fill="FFFFFF"/>
          </w:tcPr>
          <w:p w14:paraId="1509C306" w14:textId="77777777" w:rsidR="00846E63" w:rsidRDefault="00846E63" w:rsidP="00803F2F">
            <w:pPr>
              <w:spacing w:line="360" w:lineRule="auto"/>
            </w:pPr>
            <w:r>
              <w:t>Presentation &amp; interactivity</w:t>
            </w:r>
          </w:p>
        </w:tc>
        <w:tc>
          <w:tcPr>
            <w:tcW w:w="4400" w:type="dxa"/>
            <w:shd w:val="clear" w:color="auto" w:fill="FFFFFF"/>
          </w:tcPr>
          <w:p w14:paraId="328B7411" w14:textId="77777777" w:rsidR="00846E63" w:rsidRDefault="00846E63" w:rsidP="00803F2F">
            <w:pPr>
              <w:spacing w:line="360" w:lineRule="auto"/>
            </w:pPr>
            <w:r>
              <w:t>Turns fixed SQL answers into a live, filterable tool stakeholders can explore themselves</w:t>
            </w:r>
          </w:p>
        </w:tc>
      </w:tr>
      <w:tr w:rsidR="00846E63" w14:paraId="278A14D8" w14:textId="77777777" w:rsidTr="00BA5555">
        <w:tc>
          <w:tcPr>
            <w:tcW w:w="1800" w:type="dxa"/>
            <w:shd w:val="clear" w:color="auto" w:fill="F2F2F2"/>
          </w:tcPr>
          <w:p w14:paraId="6657DACE" w14:textId="77777777" w:rsidR="00846E63" w:rsidRDefault="00846E63" w:rsidP="00803F2F">
            <w:pPr>
              <w:spacing w:line="360" w:lineRule="auto"/>
            </w:pPr>
            <w:r>
              <w:t>DAX</w:t>
            </w:r>
          </w:p>
        </w:tc>
        <w:tc>
          <w:tcPr>
            <w:tcW w:w="2800" w:type="dxa"/>
            <w:shd w:val="clear" w:color="auto" w:fill="F2F2F2"/>
          </w:tcPr>
          <w:p w14:paraId="5371F01B" w14:textId="77777777" w:rsidR="00846E63" w:rsidRDefault="00846E63" w:rsidP="00803F2F">
            <w:pPr>
              <w:spacing w:line="360" w:lineRule="auto"/>
            </w:pPr>
            <w:r>
              <w:t>Dynamic calculation layer</w:t>
            </w:r>
          </w:p>
        </w:tc>
        <w:tc>
          <w:tcPr>
            <w:tcW w:w="4400" w:type="dxa"/>
            <w:shd w:val="clear" w:color="auto" w:fill="F2F2F2"/>
          </w:tcPr>
          <w:p w14:paraId="5515271B" w14:textId="77777777" w:rsidR="00846E63" w:rsidRDefault="00846E63" w:rsidP="00803F2F">
            <w:pPr>
              <w:spacing w:line="360" w:lineRule="auto"/>
            </w:pPr>
            <w:proofErr w:type="gramStart"/>
            <w:r>
              <w:t>Lets</w:t>
            </w:r>
            <w:proofErr w:type="gramEnd"/>
            <w:r>
              <w:t xml:space="preserve"> metrics recalculate per filter selection instead of being frozen at one value</w:t>
            </w:r>
          </w:p>
        </w:tc>
      </w:tr>
    </w:tbl>
    <w:p w14:paraId="3FCB92AD" w14:textId="77777777" w:rsidR="00846E63" w:rsidRDefault="00846E63" w:rsidP="00803F2F">
      <w:pPr>
        <w:spacing w:line="360" w:lineRule="auto"/>
      </w:pPr>
    </w:p>
    <w:p w14:paraId="7F46714D" w14:textId="6788D71E" w:rsidR="00846E63" w:rsidRPr="00803F2F" w:rsidRDefault="00846E63" w:rsidP="00803F2F">
      <w:pPr>
        <w:pStyle w:val="Heading1"/>
        <w:spacing w:before="340" w:after="150" w:line="360" w:lineRule="auto"/>
        <w:rPr>
          <w:rFonts w:ascii="Times New Roman" w:hAnsi="Times New Roman" w:cs="Times New Roman"/>
          <w:b/>
          <w:bCs/>
          <w:sz w:val="36"/>
          <w:szCs w:val="36"/>
        </w:rPr>
      </w:pPr>
      <w:r w:rsidRPr="00803F2F">
        <w:rPr>
          <w:rFonts w:ascii="Times New Roman" w:hAnsi="Times New Roman" w:cs="Times New Roman"/>
          <w:b/>
          <w:bCs/>
          <w:sz w:val="36"/>
          <w:szCs w:val="36"/>
        </w:rPr>
        <w:t>Data Cleaning &amp; Preparation (SQL)</w:t>
      </w:r>
    </w:p>
    <w:p w14:paraId="3DAA6411" w14:textId="0D7F84F2" w:rsidR="00846E63" w:rsidRDefault="00846E63" w:rsidP="00803F2F">
      <w:pPr>
        <w:spacing w:line="360" w:lineRule="auto"/>
      </w:pPr>
      <w:r>
        <w:rPr>
          <w:noProof/>
          <w14:ligatures w14:val="standardContextual"/>
        </w:rPr>
        <w:drawing>
          <wp:inline distT="0" distB="0" distL="0" distR="0" wp14:anchorId="701BE791" wp14:editId="61D9DA28">
            <wp:extent cx="5943600" cy="3778250"/>
            <wp:effectExtent l="0" t="0" r="0" b="0"/>
            <wp:docPr id="61544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45211" name="Picture 615445211"/>
                    <pic:cNvPicPr/>
                  </pic:nvPicPr>
                  <pic:blipFill>
                    <a:blip r:embed="rId10">
                      <a:extLst>
                        <a:ext uri="{28A0092B-C50C-407E-A947-70E740481C1C}">
                          <a14:useLocalDpi xmlns:a14="http://schemas.microsoft.com/office/drawing/2010/main" val="0"/>
                        </a:ext>
                      </a:extLst>
                    </a:blip>
                    <a:stretch>
                      <a:fillRect/>
                    </a:stretch>
                  </pic:blipFill>
                  <pic:spPr>
                    <a:xfrm>
                      <a:off x="0" y="0"/>
                      <a:ext cx="5943600" cy="3778250"/>
                    </a:xfrm>
                    <a:prstGeom prst="rect">
                      <a:avLst/>
                    </a:prstGeom>
                  </pic:spPr>
                </pic:pic>
              </a:graphicData>
            </a:graphic>
          </wp:inline>
        </w:drawing>
      </w:r>
    </w:p>
    <w:p w14:paraId="0F3DB673" w14:textId="64E2B3AF" w:rsidR="00846E63" w:rsidRPr="00803F2F" w:rsidRDefault="00846E63" w:rsidP="00803F2F">
      <w:pPr>
        <w:spacing w:line="360" w:lineRule="auto"/>
        <w:rPr>
          <w:rFonts w:asciiTheme="majorHAnsi" w:hAnsiTheme="majorHAnsi" w:cstheme="majorHAnsi"/>
          <w:i/>
          <w:iCs/>
        </w:rPr>
      </w:pPr>
      <w:r w:rsidRPr="00803F2F">
        <w:rPr>
          <w:rFonts w:asciiTheme="majorHAnsi" w:hAnsiTheme="majorHAnsi" w:cstheme="majorHAnsi"/>
          <w:i/>
          <w:iCs/>
        </w:rPr>
        <w:t>Figure 1: raw_transactions table created in PostgreSQL to hold the imported dataset unmodified</w:t>
      </w:r>
    </w:p>
    <w:p w14:paraId="1EDD457C" w14:textId="77777777" w:rsidR="00846E63" w:rsidRPr="00803F2F" w:rsidRDefault="00846E63" w:rsidP="00803F2F">
      <w:pPr>
        <w:pStyle w:val="Heading2"/>
        <w:spacing w:before="260" w:after="110" w:line="360" w:lineRule="auto"/>
        <w:rPr>
          <w:rFonts w:ascii="Times New Roman" w:hAnsi="Times New Roman" w:cs="Times New Roman"/>
        </w:rPr>
      </w:pPr>
      <w:r w:rsidRPr="00803F2F">
        <w:rPr>
          <w:rFonts w:ascii="Times New Roman" w:hAnsi="Times New Roman" w:cs="Times New Roman"/>
        </w:rPr>
        <w:t>Raw Data Issues Found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3600"/>
      </w:tblGrid>
      <w:tr w:rsidR="00846E63" w:rsidRPr="00803F2F" w14:paraId="6B86ADB4" w14:textId="77777777" w:rsidTr="00BA5555">
        <w:trPr>
          <w:tblHeader/>
        </w:trPr>
        <w:tc>
          <w:tcPr>
            <w:tcW w:w="2800" w:type="dxa"/>
            <w:shd w:val="clear" w:color="auto" w:fill="1F3864"/>
          </w:tcPr>
          <w:p w14:paraId="29BF6C2E" w14:textId="77777777" w:rsidR="00846E63" w:rsidRPr="00803F2F" w:rsidRDefault="00846E63" w:rsidP="00803F2F">
            <w:pPr>
              <w:spacing w:line="360" w:lineRule="auto"/>
            </w:pPr>
            <w:r w:rsidRPr="00803F2F">
              <w:rPr>
                <w:b/>
                <w:bCs/>
                <w:color w:val="FFFFFF"/>
              </w:rPr>
              <w:t>Issue</w:t>
            </w:r>
          </w:p>
        </w:tc>
        <w:tc>
          <w:tcPr>
            <w:tcW w:w="2600" w:type="dxa"/>
            <w:shd w:val="clear" w:color="auto" w:fill="1F3864"/>
          </w:tcPr>
          <w:p w14:paraId="2FA5FB27" w14:textId="77777777" w:rsidR="00846E63" w:rsidRPr="00803F2F" w:rsidRDefault="00846E63" w:rsidP="00803F2F">
            <w:pPr>
              <w:spacing w:line="360" w:lineRule="auto"/>
            </w:pPr>
            <w:r w:rsidRPr="00803F2F">
              <w:rPr>
                <w:b/>
                <w:bCs/>
                <w:color w:val="FFFFFF"/>
              </w:rPr>
              <w:t>Rows Affected</w:t>
            </w:r>
          </w:p>
        </w:tc>
        <w:tc>
          <w:tcPr>
            <w:tcW w:w="3600" w:type="dxa"/>
            <w:shd w:val="clear" w:color="auto" w:fill="1F3864"/>
          </w:tcPr>
          <w:p w14:paraId="0DA0C3DD" w14:textId="77777777" w:rsidR="00846E63" w:rsidRPr="00803F2F" w:rsidRDefault="00846E63" w:rsidP="00803F2F">
            <w:pPr>
              <w:spacing w:line="360" w:lineRule="auto"/>
            </w:pPr>
            <w:r w:rsidRPr="00803F2F">
              <w:rPr>
                <w:b/>
                <w:bCs/>
                <w:color w:val="FFFFFF"/>
              </w:rPr>
              <w:t>Notes</w:t>
            </w:r>
          </w:p>
        </w:tc>
      </w:tr>
      <w:tr w:rsidR="00846E63" w:rsidRPr="00803F2F" w14:paraId="0E821141" w14:textId="77777777" w:rsidTr="00BA5555">
        <w:tc>
          <w:tcPr>
            <w:tcW w:w="2800" w:type="dxa"/>
            <w:shd w:val="clear" w:color="auto" w:fill="FFFFFF"/>
          </w:tcPr>
          <w:p w14:paraId="28C2C9FA" w14:textId="77777777" w:rsidR="00846E63" w:rsidRPr="00803F2F" w:rsidRDefault="00846E63" w:rsidP="00803F2F">
            <w:pPr>
              <w:spacing w:line="360" w:lineRule="auto"/>
            </w:pPr>
            <w:r w:rsidRPr="00803F2F">
              <w:t>Missing CustomerID</w:t>
            </w:r>
          </w:p>
        </w:tc>
        <w:tc>
          <w:tcPr>
            <w:tcW w:w="2600" w:type="dxa"/>
            <w:shd w:val="clear" w:color="auto" w:fill="FFFFFF"/>
          </w:tcPr>
          <w:p w14:paraId="53CB51C3" w14:textId="77B69563" w:rsidR="00846E63" w:rsidRPr="00803F2F" w:rsidRDefault="00846E63" w:rsidP="00803F2F">
            <w:pPr>
              <w:spacing w:line="360" w:lineRule="auto"/>
            </w:pPr>
            <w:r w:rsidRPr="00803F2F">
              <w:t>135,080 (25%)</w:t>
            </w:r>
          </w:p>
        </w:tc>
        <w:tc>
          <w:tcPr>
            <w:tcW w:w="3600" w:type="dxa"/>
            <w:shd w:val="clear" w:color="auto" w:fill="FFFFFF"/>
          </w:tcPr>
          <w:p w14:paraId="3A0C8CCB" w14:textId="77777777" w:rsidR="00846E63" w:rsidRPr="00803F2F" w:rsidRDefault="00846E63" w:rsidP="00803F2F">
            <w:pPr>
              <w:spacing w:line="360" w:lineRule="auto"/>
            </w:pPr>
            <w:r w:rsidRPr="00803F2F">
              <w:t>Guest checkouts — no customer to attribute the order to</w:t>
            </w:r>
          </w:p>
        </w:tc>
      </w:tr>
      <w:tr w:rsidR="00846E63" w:rsidRPr="00803F2F" w14:paraId="3CDDADB8" w14:textId="77777777" w:rsidTr="00BA5555">
        <w:tc>
          <w:tcPr>
            <w:tcW w:w="2800" w:type="dxa"/>
            <w:shd w:val="clear" w:color="auto" w:fill="F2F2F2"/>
          </w:tcPr>
          <w:p w14:paraId="2EDCA55C" w14:textId="77777777" w:rsidR="00846E63" w:rsidRPr="00803F2F" w:rsidRDefault="00846E63" w:rsidP="00803F2F">
            <w:pPr>
              <w:spacing w:line="360" w:lineRule="auto"/>
            </w:pPr>
            <w:r w:rsidRPr="00803F2F">
              <w:t>Cancelled orders</w:t>
            </w:r>
          </w:p>
        </w:tc>
        <w:tc>
          <w:tcPr>
            <w:tcW w:w="2600" w:type="dxa"/>
            <w:shd w:val="clear" w:color="auto" w:fill="F2F2F2"/>
          </w:tcPr>
          <w:p w14:paraId="61C07D7B" w14:textId="77777777" w:rsidR="00846E63" w:rsidRPr="00803F2F" w:rsidRDefault="00846E63" w:rsidP="00803F2F">
            <w:pPr>
              <w:spacing w:line="360" w:lineRule="auto"/>
            </w:pPr>
            <w:r w:rsidRPr="00803F2F">
              <w:t>9,288 (InvoiceNo starts with 'C')</w:t>
            </w:r>
          </w:p>
        </w:tc>
        <w:tc>
          <w:tcPr>
            <w:tcW w:w="3600" w:type="dxa"/>
            <w:shd w:val="clear" w:color="auto" w:fill="F2F2F2"/>
          </w:tcPr>
          <w:p w14:paraId="309AC754" w14:textId="77777777" w:rsidR="00846E63" w:rsidRPr="00803F2F" w:rsidRDefault="00846E63" w:rsidP="00803F2F">
            <w:pPr>
              <w:spacing w:line="360" w:lineRule="auto"/>
            </w:pPr>
            <w:r w:rsidRPr="00803F2F">
              <w:t>1.7% of unique orders</w:t>
            </w:r>
          </w:p>
        </w:tc>
      </w:tr>
      <w:tr w:rsidR="00846E63" w:rsidRPr="00803F2F" w14:paraId="7242C3FB" w14:textId="77777777" w:rsidTr="00BA5555">
        <w:tc>
          <w:tcPr>
            <w:tcW w:w="2800" w:type="dxa"/>
            <w:shd w:val="clear" w:color="auto" w:fill="FFFFFF"/>
          </w:tcPr>
          <w:p w14:paraId="1F5E3B45" w14:textId="77777777" w:rsidR="00846E63" w:rsidRPr="00803F2F" w:rsidRDefault="00846E63" w:rsidP="00803F2F">
            <w:pPr>
              <w:spacing w:line="360" w:lineRule="auto"/>
            </w:pPr>
            <w:r w:rsidRPr="00803F2F">
              <w:t>Negative quantity</w:t>
            </w:r>
          </w:p>
        </w:tc>
        <w:tc>
          <w:tcPr>
            <w:tcW w:w="2600" w:type="dxa"/>
            <w:shd w:val="clear" w:color="auto" w:fill="FFFFFF"/>
          </w:tcPr>
          <w:p w14:paraId="7D148E38" w14:textId="77777777" w:rsidR="00846E63" w:rsidRPr="00803F2F" w:rsidRDefault="00846E63" w:rsidP="00803F2F">
            <w:pPr>
              <w:spacing w:line="360" w:lineRule="auto"/>
            </w:pPr>
            <w:r w:rsidRPr="00803F2F">
              <w:t>10,624</w:t>
            </w:r>
          </w:p>
        </w:tc>
        <w:tc>
          <w:tcPr>
            <w:tcW w:w="3600" w:type="dxa"/>
            <w:shd w:val="clear" w:color="auto" w:fill="FFFFFF"/>
          </w:tcPr>
          <w:p w14:paraId="18A0F77A" w14:textId="77777777" w:rsidR="00846E63" w:rsidRPr="00803F2F" w:rsidRDefault="00846E63" w:rsidP="00803F2F">
            <w:pPr>
              <w:spacing w:line="360" w:lineRule="auto"/>
            </w:pPr>
            <w:r w:rsidRPr="00803F2F">
              <w:t>Overlaps with cancellations but not identical — some are damage/adjustment write-offs</w:t>
            </w:r>
          </w:p>
        </w:tc>
      </w:tr>
      <w:tr w:rsidR="00846E63" w:rsidRPr="00803F2F" w14:paraId="0AF8841F" w14:textId="77777777" w:rsidTr="00BA5555">
        <w:tc>
          <w:tcPr>
            <w:tcW w:w="2800" w:type="dxa"/>
            <w:shd w:val="clear" w:color="auto" w:fill="F2F2F2"/>
          </w:tcPr>
          <w:p w14:paraId="06656B06" w14:textId="77777777" w:rsidR="00846E63" w:rsidRPr="00803F2F" w:rsidRDefault="00846E63" w:rsidP="00803F2F">
            <w:pPr>
              <w:spacing w:line="360" w:lineRule="auto"/>
            </w:pPr>
            <w:r w:rsidRPr="00803F2F">
              <w:t>Zero/negative UnitPrice</w:t>
            </w:r>
          </w:p>
        </w:tc>
        <w:tc>
          <w:tcPr>
            <w:tcW w:w="2600" w:type="dxa"/>
            <w:shd w:val="clear" w:color="auto" w:fill="F2F2F2"/>
          </w:tcPr>
          <w:p w14:paraId="7BC77BF3" w14:textId="7F6465F7" w:rsidR="00846E63" w:rsidRPr="00803F2F" w:rsidRDefault="00846E63" w:rsidP="00803F2F">
            <w:pPr>
              <w:spacing w:line="360" w:lineRule="auto"/>
            </w:pPr>
            <w:r w:rsidRPr="00803F2F">
              <w:t>2,5</w:t>
            </w:r>
            <w:r w:rsidR="001E36F4" w:rsidRPr="00803F2F">
              <w:t>21</w:t>
            </w:r>
          </w:p>
        </w:tc>
        <w:tc>
          <w:tcPr>
            <w:tcW w:w="3600" w:type="dxa"/>
            <w:shd w:val="clear" w:color="auto" w:fill="F2F2F2"/>
          </w:tcPr>
          <w:p w14:paraId="2EEB1104" w14:textId="77777777" w:rsidR="00846E63" w:rsidRPr="00803F2F" w:rsidRDefault="00846E63" w:rsidP="00803F2F">
            <w:pPr>
              <w:spacing w:line="360" w:lineRule="auto"/>
            </w:pPr>
            <w:r w:rsidRPr="00803F2F">
              <w:t>Free giveaways, samples, and data errors mixed together</w:t>
            </w:r>
          </w:p>
        </w:tc>
      </w:tr>
      <w:tr w:rsidR="00846E63" w:rsidRPr="00803F2F" w14:paraId="1873E60F" w14:textId="77777777" w:rsidTr="00BA5555">
        <w:tc>
          <w:tcPr>
            <w:tcW w:w="2800" w:type="dxa"/>
            <w:shd w:val="clear" w:color="auto" w:fill="FFFFFF"/>
          </w:tcPr>
          <w:p w14:paraId="7AF15F8B" w14:textId="77777777" w:rsidR="00846E63" w:rsidRPr="00803F2F" w:rsidRDefault="00846E63" w:rsidP="00803F2F">
            <w:pPr>
              <w:spacing w:line="360" w:lineRule="auto"/>
            </w:pPr>
            <w:r w:rsidRPr="00803F2F">
              <w:t>Missing Description</w:t>
            </w:r>
          </w:p>
        </w:tc>
        <w:tc>
          <w:tcPr>
            <w:tcW w:w="2600" w:type="dxa"/>
            <w:shd w:val="clear" w:color="auto" w:fill="FFFFFF"/>
          </w:tcPr>
          <w:p w14:paraId="18EB3FE0" w14:textId="77777777" w:rsidR="00846E63" w:rsidRPr="00803F2F" w:rsidRDefault="00846E63" w:rsidP="00803F2F">
            <w:pPr>
              <w:spacing w:line="360" w:lineRule="auto"/>
            </w:pPr>
            <w:r w:rsidRPr="00803F2F">
              <w:t>1,454</w:t>
            </w:r>
          </w:p>
        </w:tc>
        <w:tc>
          <w:tcPr>
            <w:tcW w:w="3600" w:type="dxa"/>
            <w:shd w:val="clear" w:color="auto" w:fill="FFFFFF"/>
          </w:tcPr>
          <w:p w14:paraId="13FE28E7" w14:textId="77777777" w:rsidR="00846E63" w:rsidRPr="00803F2F" w:rsidRDefault="00846E63" w:rsidP="00803F2F">
            <w:pPr>
              <w:spacing w:line="360" w:lineRule="auto"/>
            </w:pPr>
            <w:r w:rsidRPr="00803F2F">
              <w:t>Minor, low-impact</w:t>
            </w:r>
          </w:p>
        </w:tc>
      </w:tr>
      <w:tr w:rsidR="00846E63" w:rsidRPr="00803F2F" w14:paraId="6AAE9A83" w14:textId="77777777" w:rsidTr="00BA5555">
        <w:tc>
          <w:tcPr>
            <w:tcW w:w="2800" w:type="dxa"/>
            <w:shd w:val="clear" w:color="auto" w:fill="F2F2F2"/>
          </w:tcPr>
          <w:p w14:paraId="314D9382" w14:textId="77777777" w:rsidR="00846E63" w:rsidRPr="00803F2F" w:rsidRDefault="00846E63" w:rsidP="00803F2F">
            <w:pPr>
              <w:spacing w:line="360" w:lineRule="auto"/>
            </w:pPr>
            <w:r w:rsidRPr="00803F2F">
              <w:t>Non-product StockCodes</w:t>
            </w:r>
          </w:p>
        </w:tc>
        <w:tc>
          <w:tcPr>
            <w:tcW w:w="2600" w:type="dxa"/>
            <w:shd w:val="clear" w:color="auto" w:fill="F2F2F2"/>
          </w:tcPr>
          <w:p w14:paraId="0820B5B3" w14:textId="59DFBF31" w:rsidR="00846E63" w:rsidRPr="00803F2F" w:rsidRDefault="00846E63" w:rsidP="00803F2F">
            <w:pPr>
              <w:spacing w:line="360" w:lineRule="auto"/>
            </w:pPr>
            <w:r w:rsidRPr="00803F2F">
              <w:t>10,000+</w:t>
            </w:r>
          </w:p>
        </w:tc>
        <w:tc>
          <w:tcPr>
            <w:tcW w:w="3600" w:type="dxa"/>
            <w:shd w:val="clear" w:color="auto" w:fill="F2F2F2"/>
          </w:tcPr>
          <w:p w14:paraId="69E754D7" w14:textId="77777777" w:rsidR="00846E63" w:rsidRPr="00803F2F" w:rsidRDefault="00846E63" w:rsidP="00803F2F">
            <w:pPr>
              <w:spacing w:line="360" w:lineRule="auto"/>
            </w:pPr>
            <w:r w:rsidRPr="00803F2F">
              <w:t>'POST', 'DOT', 'M', 'BANK CHARGES' etc. — postage and manual adjustments mixed into the product table</w:t>
            </w:r>
          </w:p>
        </w:tc>
      </w:tr>
    </w:tbl>
    <w:p w14:paraId="3406ADCD" w14:textId="36376B06" w:rsidR="00846E63" w:rsidRDefault="00846E63" w:rsidP="00803F2F">
      <w:pPr>
        <w:spacing w:line="360" w:lineRule="auto"/>
      </w:pPr>
      <w:r>
        <w:rPr>
          <w:noProof/>
          <w14:ligatures w14:val="standardContextual"/>
        </w:rPr>
        <w:drawing>
          <wp:inline distT="0" distB="0" distL="0" distR="0" wp14:anchorId="661C9832" wp14:editId="3FF13433">
            <wp:extent cx="5943600" cy="1879600"/>
            <wp:effectExtent l="0" t="0" r="0" b="6350"/>
            <wp:docPr id="1371892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92983" name="Picture 1371892983"/>
                    <pic:cNvPicPr/>
                  </pic:nvPicPr>
                  <pic:blipFill>
                    <a:blip r:embed="rId11">
                      <a:extLst>
                        <a:ext uri="{28A0092B-C50C-407E-A947-70E740481C1C}">
                          <a14:useLocalDpi xmlns:a14="http://schemas.microsoft.com/office/drawing/2010/main" val="0"/>
                        </a:ext>
                      </a:extLst>
                    </a:blip>
                    <a:stretch>
                      <a:fillRect/>
                    </a:stretch>
                  </pic:blipFill>
                  <pic:spPr>
                    <a:xfrm>
                      <a:off x="0" y="0"/>
                      <a:ext cx="5943600" cy="1879600"/>
                    </a:xfrm>
                    <a:prstGeom prst="rect">
                      <a:avLst/>
                    </a:prstGeom>
                  </pic:spPr>
                </pic:pic>
              </a:graphicData>
            </a:graphic>
          </wp:inline>
        </w:drawing>
      </w:r>
    </w:p>
    <w:p w14:paraId="0D6314E7" w14:textId="4A6D3038" w:rsidR="00AA3534" w:rsidRPr="00803F2F" w:rsidRDefault="00846E63" w:rsidP="00803F2F">
      <w:pPr>
        <w:spacing w:line="360" w:lineRule="auto"/>
        <w:rPr>
          <w:rFonts w:asciiTheme="majorHAnsi" w:hAnsiTheme="majorHAnsi" w:cstheme="majorHAnsi"/>
          <w:i/>
          <w:iCs/>
          <w:sz w:val="18"/>
          <w:szCs w:val="18"/>
        </w:rPr>
      </w:pPr>
      <w:r w:rsidRPr="00803F2F">
        <w:rPr>
          <w:rFonts w:asciiTheme="majorHAnsi" w:hAnsiTheme="majorHAnsi" w:cstheme="majorHAnsi"/>
          <w:i/>
          <w:iCs/>
          <w:sz w:val="18"/>
          <w:szCs w:val="18"/>
        </w:rPr>
        <w:t>Figure 2: Query confirming 135,080 rows with a missing CustomerID (guest checkouts)</w:t>
      </w:r>
    </w:p>
    <w:p w14:paraId="4B544B1D" w14:textId="549ED2AC" w:rsidR="00846E63" w:rsidRDefault="00846E63" w:rsidP="00803F2F">
      <w:pPr>
        <w:spacing w:line="360" w:lineRule="auto"/>
        <w:rPr>
          <w:rFonts w:ascii="Bahnschrift SemiLight SemiConde" w:hAnsi="Bahnschrift SemiLight SemiConde"/>
          <w:sz w:val="16"/>
          <w:szCs w:val="16"/>
        </w:rPr>
      </w:pPr>
      <w:r>
        <w:rPr>
          <w:rFonts w:ascii="Bahnschrift SemiLight SemiConde" w:hAnsi="Bahnschrift SemiLight SemiConde"/>
          <w:noProof/>
          <w:sz w:val="16"/>
          <w:szCs w:val="16"/>
          <w14:ligatures w14:val="standardContextual"/>
        </w:rPr>
        <w:drawing>
          <wp:inline distT="0" distB="0" distL="0" distR="0" wp14:anchorId="6C0502BF" wp14:editId="02EDC954">
            <wp:extent cx="5943600" cy="2368550"/>
            <wp:effectExtent l="0" t="0" r="0" b="0"/>
            <wp:docPr id="4677684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768453" name="Picture 467768453"/>
                    <pic:cNvPicPr/>
                  </pic:nvPicPr>
                  <pic:blipFill>
                    <a:blip r:embed="rId12">
                      <a:extLst>
                        <a:ext uri="{28A0092B-C50C-407E-A947-70E740481C1C}">
                          <a14:useLocalDpi xmlns:a14="http://schemas.microsoft.com/office/drawing/2010/main" val="0"/>
                        </a:ext>
                      </a:extLst>
                    </a:blip>
                    <a:stretch>
                      <a:fillRect/>
                    </a:stretch>
                  </pic:blipFill>
                  <pic:spPr>
                    <a:xfrm>
                      <a:off x="0" y="0"/>
                      <a:ext cx="5943600" cy="2368550"/>
                    </a:xfrm>
                    <a:prstGeom prst="rect">
                      <a:avLst/>
                    </a:prstGeom>
                  </pic:spPr>
                </pic:pic>
              </a:graphicData>
            </a:graphic>
          </wp:inline>
        </w:drawing>
      </w:r>
    </w:p>
    <w:p w14:paraId="78942282" w14:textId="75AD504F" w:rsidR="00E40339" w:rsidRPr="00803F2F" w:rsidRDefault="00846E63" w:rsidP="00803F2F">
      <w:pPr>
        <w:spacing w:line="360" w:lineRule="auto"/>
        <w:rPr>
          <w:rFonts w:asciiTheme="majorHAnsi" w:hAnsiTheme="majorHAnsi" w:cstheme="majorHAnsi"/>
          <w:i/>
          <w:iCs/>
          <w:sz w:val="18"/>
          <w:szCs w:val="18"/>
        </w:rPr>
      </w:pPr>
      <w:r w:rsidRPr="00803F2F">
        <w:rPr>
          <w:rFonts w:asciiTheme="majorHAnsi" w:hAnsiTheme="majorHAnsi" w:cstheme="majorHAnsi"/>
          <w:i/>
          <w:iCs/>
          <w:sz w:val="18"/>
          <w:szCs w:val="18"/>
        </w:rPr>
        <w:t>Figure 3: Query confirming 9,288 cancelled orders (InvoiceNo starting with "C"), using ILIKE for case-insensitive matching.</w:t>
      </w:r>
    </w:p>
    <w:p w14:paraId="640576C2" w14:textId="5243D7BA" w:rsidR="00E40339" w:rsidRPr="00E40339" w:rsidRDefault="00E40339" w:rsidP="00803F2F">
      <w:pPr>
        <w:spacing w:line="360" w:lineRule="auto"/>
        <w:rPr>
          <w:rFonts w:asciiTheme="majorHAnsi" w:hAnsiTheme="majorHAnsi" w:cstheme="majorHAnsi"/>
          <w:sz w:val="16"/>
          <w:szCs w:val="16"/>
        </w:rPr>
      </w:pPr>
      <w:r>
        <w:rPr>
          <w:rFonts w:ascii="Bahnschrift SemiLight SemiConde" w:hAnsi="Bahnschrift SemiLight SemiConde"/>
          <w:noProof/>
          <w:sz w:val="16"/>
          <w:szCs w:val="16"/>
          <w14:ligatures w14:val="standardContextual"/>
        </w:rPr>
        <w:drawing>
          <wp:inline distT="0" distB="0" distL="0" distR="0" wp14:anchorId="0FB7E1E6" wp14:editId="48019DF8">
            <wp:extent cx="5942473" cy="2322871"/>
            <wp:effectExtent l="0" t="0" r="1270" b="1270"/>
            <wp:docPr id="19344839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83933" name="Picture 1934483933"/>
                    <pic:cNvPicPr/>
                  </pic:nvPicPr>
                  <pic:blipFill>
                    <a:blip r:embed="rId13">
                      <a:extLst>
                        <a:ext uri="{28A0092B-C50C-407E-A947-70E740481C1C}">
                          <a14:useLocalDpi xmlns:a14="http://schemas.microsoft.com/office/drawing/2010/main" val="0"/>
                        </a:ext>
                      </a:extLst>
                    </a:blip>
                    <a:stretch>
                      <a:fillRect/>
                    </a:stretch>
                  </pic:blipFill>
                  <pic:spPr>
                    <a:xfrm>
                      <a:off x="0" y="0"/>
                      <a:ext cx="5958237" cy="2329033"/>
                    </a:xfrm>
                    <a:prstGeom prst="rect">
                      <a:avLst/>
                    </a:prstGeom>
                  </pic:spPr>
                </pic:pic>
              </a:graphicData>
            </a:graphic>
          </wp:inline>
        </w:drawing>
      </w:r>
    </w:p>
    <w:p w14:paraId="68C7C961" w14:textId="14EECD5B" w:rsidR="00E40339" w:rsidRPr="00803F2F" w:rsidRDefault="00E40339" w:rsidP="00803F2F">
      <w:pPr>
        <w:spacing w:line="360" w:lineRule="auto"/>
        <w:rPr>
          <w:rFonts w:asciiTheme="majorHAnsi" w:hAnsiTheme="majorHAnsi" w:cstheme="majorHAnsi"/>
          <w:sz w:val="18"/>
          <w:szCs w:val="18"/>
        </w:rPr>
      </w:pPr>
      <w:r w:rsidRPr="00803F2F">
        <w:rPr>
          <w:rFonts w:asciiTheme="majorHAnsi" w:hAnsiTheme="majorHAnsi" w:cstheme="majorHAnsi"/>
          <w:i/>
          <w:iCs/>
          <w:sz w:val="18"/>
          <w:szCs w:val="18"/>
        </w:rPr>
        <w:t>Figure 4: Query confirming 10,624 rows with negative quantity.</w:t>
      </w:r>
    </w:p>
    <w:p w14:paraId="411EAB9E" w14:textId="3D4828E0" w:rsidR="00E40339" w:rsidRDefault="00E40339" w:rsidP="00803F2F">
      <w:pPr>
        <w:spacing w:line="360" w:lineRule="auto"/>
        <w:rPr>
          <w:rFonts w:asciiTheme="majorHAnsi" w:hAnsiTheme="majorHAnsi" w:cstheme="majorHAnsi"/>
          <w:sz w:val="16"/>
          <w:szCs w:val="16"/>
        </w:rPr>
      </w:pPr>
      <w:r>
        <w:rPr>
          <w:rFonts w:asciiTheme="majorHAnsi" w:hAnsiTheme="majorHAnsi" w:cstheme="majorHAnsi"/>
          <w:noProof/>
          <w:sz w:val="16"/>
          <w:szCs w:val="16"/>
          <w14:ligatures w14:val="standardContextual"/>
        </w:rPr>
        <w:drawing>
          <wp:inline distT="0" distB="0" distL="0" distR="0" wp14:anchorId="1454FA09" wp14:editId="6E18B0CE">
            <wp:extent cx="5942960" cy="2927555"/>
            <wp:effectExtent l="0" t="0" r="1270" b="6350"/>
            <wp:docPr id="21416849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84965" name="Picture 2141684965"/>
                    <pic:cNvPicPr/>
                  </pic:nvPicPr>
                  <pic:blipFill>
                    <a:blip r:embed="rId14">
                      <a:extLst>
                        <a:ext uri="{28A0092B-C50C-407E-A947-70E740481C1C}">
                          <a14:useLocalDpi xmlns:a14="http://schemas.microsoft.com/office/drawing/2010/main" val="0"/>
                        </a:ext>
                      </a:extLst>
                    </a:blip>
                    <a:stretch>
                      <a:fillRect/>
                    </a:stretch>
                  </pic:blipFill>
                  <pic:spPr>
                    <a:xfrm>
                      <a:off x="0" y="0"/>
                      <a:ext cx="5961635" cy="2936754"/>
                    </a:xfrm>
                    <a:prstGeom prst="rect">
                      <a:avLst/>
                    </a:prstGeom>
                  </pic:spPr>
                </pic:pic>
              </a:graphicData>
            </a:graphic>
          </wp:inline>
        </w:drawing>
      </w:r>
    </w:p>
    <w:p w14:paraId="0D7D5ECA" w14:textId="6AC620A5" w:rsidR="001E36F4" w:rsidRPr="00803F2F" w:rsidRDefault="001E36F4" w:rsidP="00803F2F">
      <w:pPr>
        <w:spacing w:line="360" w:lineRule="auto"/>
        <w:ind w:left="720" w:hanging="720"/>
        <w:rPr>
          <w:rFonts w:asciiTheme="majorHAnsi" w:hAnsiTheme="majorHAnsi" w:cstheme="majorHAnsi"/>
          <w:i/>
          <w:iCs/>
          <w:sz w:val="18"/>
          <w:szCs w:val="18"/>
        </w:rPr>
      </w:pPr>
      <w:r w:rsidRPr="00803F2F">
        <w:rPr>
          <w:rFonts w:asciiTheme="majorHAnsi" w:hAnsiTheme="majorHAnsi" w:cstheme="majorHAnsi"/>
          <w:i/>
          <w:iCs/>
          <w:sz w:val="18"/>
          <w:szCs w:val="18"/>
        </w:rPr>
        <w:t>Figure 5: Query confirming 2,521 rows with a unit price of zero or less, excluded from the cleaned view.</w:t>
      </w:r>
    </w:p>
    <w:p w14:paraId="2C98229F" w14:textId="19390D12" w:rsidR="001E36F4" w:rsidRDefault="001E36F4" w:rsidP="00803F2F">
      <w:pPr>
        <w:spacing w:line="360" w:lineRule="auto"/>
        <w:rPr>
          <w:rFonts w:asciiTheme="majorHAnsi" w:hAnsiTheme="majorHAnsi" w:cstheme="majorHAnsi"/>
          <w:sz w:val="16"/>
          <w:szCs w:val="16"/>
        </w:rPr>
      </w:pPr>
      <w:r>
        <w:rPr>
          <w:rFonts w:asciiTheme="majorHAnsi" w:hAnsiTheme="majorHAnsi" w:cstheme="majorHAnsi"/>
          <w:noProof/>
          <w:sz w:val="16"/>
          <w:szCs w:val="16"/>
          <w14:ligatures w14:val="standardContextual"/>
        </w:rPr>
        <w:drawing>
          <wp:inline distT="0" distB="0" distL="0" distR="0" wp14:anchorId="3CB736D8" wp14:editId="0221EE78">
            <wp:extent cx="5943600" cy="2153265"/>
            <wp:effectExtent l="0" t="0" r="0" b="0"/>
            <wp:docPr id="12932825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82568" name="Picture 1293282568"/>
                    <pic:cNvPicPr/>
                  </pic:nvPicPr>
                  <pic:blipFill>
                    <a:blip r:embed="rId15">
                      <a:extLst>
                        <a:ext uri="{28A0092B-C50C-407E-A947-70E740481C1C}">
                          <a14:useLocalDpi xmlns:a14="http://schemas.microsoft.com/office/drawing/2010/main" val="0"/>
                        </a:ext>
                      </a:extLst>
                    </a:blip>
                    <a:stretch>
                      <a:fillRect/>
                    </a:stretch>
                  </pic:blipFill>
                  <pic:spPr>
                    <a:xfrm>
                      <a:off x="0" y="0"/>
                      <a:ext cx="5948962" cy="2155208"/>
                    </a:xfrm>
                    <a:prstGeom prst="rect">
                      <a:avLst/>
                    </a:prstGeom>
                  </pic:spPr>
                </pic:pic>
              </a:graphicData>
            </a:graphic>
          </wp:inline>
        </w:drawing>
      </w:r>
    </w:p>
    <w:p w14:paraId="1569B809" w14:textId="159FEE38" w:rsidR="001E36F4" w:rsidRPr="00495182" w:rsidRDefault="001E36F4" w:rsidP="00803F2F">
      <w:pPr>
        <w:spacing w:line="360" w:lineRule="auto"/>
        <w:ind w:left="720" w:hanging="720"/>
        <w:rPr>
          <w:rFonts w:asciiTheme="majorHAnsi" w:hAnsiTheme="majorHAnsi" w:cstheme="majorHAnsi"/>
          <w:sz w:val="18"/>
          <w:szCs w:val="18"/>
        </w:rPr>
      </w:pPr>
      <w:r w:rsidRPr="00495182">
        <w:rPr>
          <w:rFonts w:asciiTheme="majorHAnsi" w:hAnsiTheme="majorHAnsi" w:cstheme="majorHAnsi"/>
          <w:i/>
          <w:iCs/>
          <w:sz w:val="18"/>
          <w:szCs w:val="18"/>
        </w:rPr>
        <w:t>Figure 6: Query confirming 1,454 rows with a missing product description.</w:t>
      </w:r>
    </w:p>
    <w:p w14:paraId="58B3A83E" w14:textId="77777777" w:rsidR="001E36F4" w:rsidRPr="00803F2F" w:rsidRDefault="001E36F4" w:rsidP="00803F2F">
      <w:pPr>
        <w:pStyle w:val="Heading2"/>
        <w:spacing w:before="260" w:after="110" w:line="360" w:lineRule="auto"/>
        <w:rPr>
          <w:rFonts w:ascii="Times New Roman" w:hAnsi="Times New Roman" w:cs="Times New Roman"/>
        </w:rPr>
      </w:pPr>
      <w:r w:rsidRPr="00803F2F">
        <w:rPr>
          <w:rFonts w:ascii="Times New Roman" w:hAnsi="Times New Roman" w:cs="Times New Roman"/>
        </w:rPr>
        <w:t>Cleaning Logic</w:t>
      </w:r>
    </w:p>
    <w:p w14:paraId="7F4A25D7" w14:textId="77777777" w:rsidR="001E36F4" w:rsidRPr="00B74BEF" w:rsidRDefault="001E36F4" w:rsidP="00B74BEF">
      <w:pPr>
        <w:spacing w:after="160" w:line="360" w:lineRule="auto"/>
        <w:rPr>
          <w:sz w:val="24"/>
          <w:szCs w:val="24"/>
        </w:rPr>
      </w:pPr>
      <w:r w:rsidRPr="00B74BEF">
        <w:rPr>
          <w:sz w:val="24"/>
          <w:szCs w:val="24"/>
        </w:rPr>
        <w:t>All cleaning is implemented as a single SQL view (cleaned_transactions) built on top of the untouched raw_transactions table, so the source data is never altered and every transformation is auditable and reproducible.</w:t>
      </w:r>
    </w:p>
    <w:p w14:paraId="29621020" w14:textId="77777777" w:rsidR="00F359BC" w:rsidRPr="00F359BC" w:rsidRDefault="00F359BC" w:rsidP="00803F2F">
      <w:pPr>
        <w:pBdr>
          <w:top w:val="single" w:sz="2" w:space="0" w:color="CCCCCC"/>
          <w:left w:val="single" w:sz="2" w:space="0" w:color="CCCCCC"/>
          <w:bottom w:val="single" w:sz="2" w:space="0" w:color="CCCCCC"/>
          <w:right w:val="single" w:sz="2" w:space="0" w:color="CCCCCC"/>
        </w:pBdr>
        <w:shd w:val="clear" w:color="auto" w:fill="EFEFEF"/>
        <w:spacing w:before="100" w:after="200" w:line="360" w:lineRule="auto"/>
        <w:rPr>
          <w:rFonts w:ascii="Consolas" w:eastAsia="Consolas" w:hAnsi="Consolas" w:cs="Consolas"/>
          <w:sz w:val="18"/>
          <w:szCs w:val="18"/>
        </w:rPr>
      </w:pPr>
      <w:r w:rsidRPr="00F359BC">
        <w:rPr>
          <w:rFonts w:ascii="Consolas" w:eastAsia="Consolas" w:hAnsi="Consolas" w:cs="Consolas"/>
          <w:sz w:val="18"/>
          <w:szCs w:val="18"/>
        </w:rPr>
        <w:t>DROP VIEW IF EXISTS cleaned_transactions;</w:t>
      </w:r>
    </w:p>
    <w:p w14:paraId="321176D0" w14:textId="77777777" w:rsidR="00F359BC" w:rsidRPr="00F359BC" w:rsidRDefault="00F359BC" w:rsidP="00803F2F">
      <w:pPr>
        <w:pBdr>
          <w:top w:val="single" w:sz="2" w:space="0" w:color="CCCCCC"/>
          <w:left w:val="single" w:sz="2" w:space="0" w:color="CCCCCC"/>
          <w:bottom w:val="single" w:sz="2" w:space="0" w:color="CCCCCC"/>
          <w:right w:val="single" w:sz="2" w:space="0" w:color="CCCCCC"/>
        </w:pBdr>
        <w:shd w:val="clear" w:color="auto" w:fill="EFEFEF"/>
        <w:spacing w:before="100" w:after="200" w:line="360" w:lineRule="auto"/>
        <w:rPr>
          <w:rFonts w:ascii="Consolas" w:eastAsia="Consolas" w:hAnsi="Consolas" w:cs="Consolas"/>
          <w:sz w:val="18"/>
          <w:szCs w:val="18"/>
        </w:rPr>
      </w:pPr>
      <w:r w:rsidRPr="00F359BC">
        <w:rPr>
          <w:rFonts w:ascii="Consolas" w:eastAsia="Consolas" w:hAnsi="Consolas" w:cs="Consolas"/>
          <w:sz w:val="18"/>
          <w:szCs w:val="18"/>
        </w:rPr>
        <w:t>CREATE VIEW cleaned_transactions AS</w:t>
      </w:r>
    </w:p>
    <w:p w14:paraId="6307E593" w14:textId="77777777" w:rsidR="00F359BC" w:rsidRPr="00F359BC" w:rsidRDefault="00F359BC" w:rsidP="00803F2F">
      <w:pPr>
        <w:pBdr>
          <w:top w:val="single" w:sz="2" w:space="0" w:color="CCCCCC"/>
          <w:left w:val="single" w:sz="2" w:space="0" w:color="CCCCCC"/>
          <w:bottom w:val="single" w:sz="2" w:space="0" w:color="CCCCCC"/>
          <w:right w:val="single" w:sz="2" w:space="0" w:color="CCCCCC"/>
        </w:pBdr>
        <w:shd w:val="clear" w:color="auto" w:fill="EFEFEF"/>
        <w:spacing w:before="100" w:after="200" w:line="360" w:lineRule="auto"/>
        <w:rPr>
          <w:rFonts w:ascii="Consolas" w:eastAsia="Consolas" w:hAnsi="Consolas" w:cs="Consolas"/>
          <w:sz w:val="18"/>
          <w:szCs w:val="18"/>
        </w:rPr>
      </w:pPr>
      <w:r w:rsidRPr="00F359BC">
        <w:rPr>
          <w:rFonts w:ascii="Consolas" w:eastAsia="Consolas" w:hAnsi="Consolas" w:cs="Consolas"/>
          <w:sz w:val="18"/>
          <w:szCs w:val="18"/>
        </w:rPr>
        <w:t>SELECT</w:t>
      </w:r>
    </w:p>
    <w:p w14:paraId="40FF1457" w14:textId="77777777" w:rsidR="00F359BC" w:rsidRPr="00F359BC" w:rsidRDefault="00F359BC" w:rsidP="00803F2F">
      <w:pPr>
        <w:pBdr>
          <w:top w:val="single" w:sz="2" w:space="0" w:color="CCCCCC"/>
          <w:left w:val="single" w:sz="2" w:space="0" w:color="CCCCCC"/>
          <w:bottom w:val="single" w:sz="2" w:space="0" w:color="CCCCCC"/>
          <w:right w:val="single" w:sz="2" w:space="0" w:color="CCCCCC"/>
        </w:pBdr>
        <w:shd w:val="clear" w:color="auto" w:fill="EFEFEF"/>
        <w:spacing w:before="100" w:after="200" w:line="360" w:lineRule="auto"/>
        <w:rPr>
          <w:rFonts w:ascii="Consolas" w:eastAsia="Consolas" w:hAnsi="Consolas" w:cs="Consolas"/>
          <w:sz w:val="18"/>
          <w:szCs w:val="18"/>
        </w:rPr>
      </w:pPr>
      <w:r w:rsidRPr="00F359BC">
        <w:rPr>
          <w:rFonts w:ascii="Consolas" w:eastAsia="Consolas" w:hAnsi="Consolas" w:cs="Consolas"/>
          <w:sz w:val="18"/>
          <w:szCs w:val="18"/>
        </w:rPr>
        <w:t xml:space="preserve">    </w:t>
      </w:r>
      <w:proofErr w:type="gramStart"/>
      <w:r w:rsidRPr="00F359BC">
        <w:rPr>
          <w:rFonts w:ascii="Consolas" w:eastAsia="Consolas" w:hAnsi="Consolas" w:cs="Consolas"/>
          <w:sz w:val="18"/>
          <w:szCs w:val="18"/>
        </w:rPr>
        <w:t>t.invoice</w:t>
      </w:r>
      <w:proofErr w:type="gramEnd"/>
      <w:r w:rsidRPr="00F359BC">
        <w:rPr>
          <w:rFonts w:ascii="Consolas" w:eastAsia="Consolas" w:hAnsi="Consolas" w:cs="Consolas"/>
          <w:sz w:val="18"/>
          <w:szCs w:val="18"/>
        </w:rPr>
        <w:t>_no,</w:t>
      </w:r>
    </w:p>
    <w:p w14:paraId="14BC2294" w14:textId="77777777" w:rsidR="00F359BC" w:rsidRPr="00F359BC" w:rsidRDefault="00F359BC" w:rsidP="00803F2F">
      <w:pPr>
        <w:pBdr>
          <w:top w:val="single" w:sz="2" w:space="0" w:color="CCCCCC"/>
          <w:left w:val="single" w:sz="2" w:space="0" w:color="CCCCCC"/>
          <w:bottom w:val="single" w:sz="2" w:space="0" w:color="CCCCCC"/>
          <w:right w:val="single" w:sz="2" w:space="0" w:color="CCCCCC"/>
        </w:pBdr>
        <w:shd w:val="clear" w:color="auto" w:fill="EFEFEF"/>
        <w:spacing w:before="100" w:after="200" w:line="360" w:lineRule="auto"/>
        <w:rPr>
          <w:rFonts w:ascii="Consolas" w:eastAsia="Consolas" w:hAnsi="Consolas" w:cs="Consolas"/>
          <w:sz w:val="18"/>
          <w:szCs w:val="18"/>
        </w:rPr>
      </w:pPr>
      <w:r w:rsidRPr="00F359BC">
        <w:rPr>
          <w:rFonts w:ascii="Consolas" w:eastAsia="Consolas" w:hAnsi="Consolas" w:cs="Consolas"/>
          <w:sz w:val="18"/>
          <w:szCs w:val="18"/>
        </w:rPr>
        <w:t xml:space="preserve">    </w:t>
      </w:r>
      <w:proofErr w:type="gramStart"/>
      <w:r w:rsidRPr="00F359BC">
        <w:rPr>
          <w:rFonts w:ascii="Consolas" w:eastAsia="Consolas" w:hAnsi="Consolas" w:cs="Consolas"/>
          <w:sz w:val="18"/>
          <w:szCs w:val="18"/>
        </w:rPr>
        <w:t>t.stock</w:t>
      </w:r>
      <w:proofErr w:type="gramEnd"/>
      <w:r w:rsidRPr="00F359BC">
        <w:rPr>
          <w:rFonts w:ascii="Consolas" w:eastAsia="Consolas" w:hAnsi="Consolas" w:cs="Consolas"/>
          <w:sz w:val="18"/>
          <w:szCs w:val="18"/>
        </w:rPr>
        <w:t>_code,</w:t>
      </w:r>
    </w:p>
    <w:p w14:paraId="10873A7F" w14:textId="77777777" w:rsidR="00F359BC" w:rsidRPr="00F359BC" w:rsidRDefault="00F359BC" w:rsidP="00803F2F">
      <w:pPr>
        <w:pBdr>
          <w:top w:val="single" w:sz="2" w:space="0" w:color="CCCCCC"/>
          <w:left w:val="single" w:sz="2" w:space="0" w:color="CCCCCC"/>
          <w:bottom w:val="single" w:sz="2" w:space="0" w:color="CCCCCC"/>
          <w:right w:val="single" w:sz="2" w:space="0" w:color="CCCCCC"/>
        </w:pBdr>
        <w:shd w:val="clear" w:color="auto" w:fill="EFEFEF"/>
        <w:spacing w:before="100" w:after="200" w:line="360" w:lineRule="auto"/>
        <w:rPr>
          <w:rFonts w:ascii="Consolas" w:eastAsia="Consolas" w:hAnsi="Consolas" w:cs="Consolas"/>
          <w:sz w:val="18"/>
          <w:szCs w:val="18"/>
        </w:rPr>
      </w:pPr>
      <w:r w:rsidRPr="00F359BC">
        <w:rPr>
          <w:rFonts w:ascii="Consolas" w:eastAsia="Consolas" w:hAnsi="Consolas" w:cs="Consolas"/>
          <w:sz w:val="18"/>
          <w:szCs w:val="18"/>
        </w:rPr>
        <w:t xml:space="preserve">    </w:t>
      </w:r>
      <w:proofErr w:type="gramStart"/>
      <w:r w:rsidRPr="00F359BC">
        <w:rPr>
          <w:rFonts w:ascii="Consolas" w:eastAsia="Consolas" w:hAnsi="Consolas" w:cs="Consolas"/>
          <w:sz w:val="18"/>
          <w:szCs w:val="18"/>
        </w:rPr>
        <w:t>COALESCE(t.description</w:t>
      </w:r>
      <w:proofErr w:type="gramEnd"/>
      <w:r w:rsidRPr="00F359BC">
        <w:rPr>
          <w:rFonts w:ascii="Consolas" w:eastAsia="Consolas" w:hAnsi="Consolas" w:cs="Consolas"/>
          <w:sz w:val="18"/>
          <w:szCs w:val="18"/>
        </w:rPr>
        <w:t>, 'UNKNOWN') AS description,</w:t>
      </w:r>
    </w:p>
    <w:p w14:paraId="2EDBCC7D" w14:textId="77777777" w:rsidR="00F359BC" w:rsidRPr="00F359BC" w:rsidRDefault="00F359BC" w:rsidP="00803F2F">
      <w:pPr>
        <w:pBdr>
          <w:top w:val="single" w:sz="2" w:space="0" w:color="CCCCCC"/>
          <w:left w:val="single" w:sz="2" w:space="0" w:color="CCCCCC"/>
          <w:bottom w:val="single" w:sz="2" w:space="0" w:color="CCCCCC"/>
          <w:right w:val="single" w:sz="2" w:space="0" w:color="CCCCCC"/>
        </w:pBdr>
        <w:shd w:val="clear" w:color="auto" w:fill="EFEFEF"/>
        <w:spacing w:before="100" w:after="200" w:line="360" w:lineRule="auto"/>
        <w:rPr>
          <w:rFonts w:ascii="Consolas" w:eastAsia="Consolas" w:hAnsi="Consolas" w:cs="Consolas"/>
          <w:sz w:val="18"/>
          <w:szCs w:val="18"/>
        </w:rPr>
      </w:pPr>
      <w:r w:rsidRPr="00F359BC">
        <w:rPr>
          <w:rFonts w:ascii="Consolas" w:eastAsia="Consolas" w:hAnsi="Consolas" w:cs="Consolas"/>
          <w:sz w:val="18"/>
          <w:szCs w:val="18"/>
        </w:rPr>
        <w:t xml:space="preserve">    </w:t>
      </w:r>
      <w:proofErr w:type="gramStart"/>
      <w:r w:rsidRPr="00F359BC">
        <w:rPr>
          <w:rFonts w:ascii="Consolas" w:eastAsia="Consolas" w:hAnsi="Consolas" w:cs="Consolas"/>
          <w:sz w:val="18"/>
          <w:szCs w:val="18"/>
        </w:rPr>
        <w:t>t.quantity</w:t>
      </w:r>
      <w:proofErr w:type="gramEnd"/>
      <w:r w:rsidRPr="00F359BC">
        <w:rPr>
          <w:rFonts w:ascii="Consolas" w:eastAsia="Consolas" w:hAnsi="Consolas" w:cs="Consolas"/>
          <w:sz w:val="18"/>
          <w:szCs w:val="18"/>
        </w:rPr>
        <w:t>,</w:t>
      </w:r>
    </w:p>
    <w:p w14:paraId="4140B3A6" w14:textId="77777777" w:rsidR="00F359BC" w:rsidRPr="00F359BC" w:rsidRDefault="00F359BC" w:rsidP="00803F2F">
      <w:pPr>
        <w:pBdr>
          <w:top w:val="single" w:sz="2" w:space="0" w:color="CCCCCC"/>
          <w:left w:val="single" w:sz="2" w:space="0" w:color="CCCCCC"/>
          <w:bottom w:val="single" w:sz="2" w:space="0" w:color="CCCCCC"/>
          <w:right w:val="single" w:sz="2" w:space="0" w:color="CCCCCC"/>
        </w:pBdr>
        <w:shd w:val="clear" w:color="auto" w:fill="EFEFEF"/>
        <w:spacing w:before="100" w:after="200" w:line="360" w:lineRule="auto"/>
        <w:rPr>
          <w:rFonts w:ascii="Consolas" w:eastAsia="Consolas" w:hAnsi="Consolas" w:cs="Consolas"/>
          <w:sz w:val="18"/>
          <w:szCs w:val="18"/>
        </w:rPr>
      </w:pPr>
      <w:r w:rsidRPr="00F359BC">
        <w:rPr>
          <w:rFonts w:ascii="Consolas" w:eastAsia="Consolas" w:hAnsi="Consolas" w:cs="Consolas"/>
          <w:sz w:val="18"/>
          <w:szCs w:val="18"/>
        </w:rPr>
        <w:t xml:space="preserve">    </w:t>
      </w:r>
      <w:proofErr w:type="gramStart"/>
      <w:r w:rsidRPr="00F359BC">
        <w:rPr>
          <w:rFonts w:ascii="Consolas" w:eastAsia="Consolas" w:hAnsi="Consolas" w:cs="Consolas"/>
          <w:sz w:val="18"/>
          <w:szCs w:val="18"/>
        </w:rPr>
        <w:t>t.invoice</w:t>
      </w:r>
      <w:proofErr w:type="gramEnd"/>
      <w:r w:rsidRPr="00F359BC">
        <w:rPr>
          <w:rFonts w:ascii="Consolas" w:eastAsia="Consolas" w:hAnsi="Consolas" w:cs="Consolas"/>
          <w:sz w:val="18"/>
          <w:szCs w:val="18"/>
        </w:rPr>
        <w:t>_date,</w:t>
      </w:r>
    </w:p>
    <w:p w14:paraId="6A38B1C8" w14:textId="77777777" w:rsidR="00F359BC" w:rsidRPr="00F359BC" w:rsidRDefault="00F359BC" w:rsidP="00803F2F">
      <w:pPr>
        <w:pBdr>
          <w:top w:val="single" w:sz="2" w:space="0" w:color="CCCCCC"/>
          <w:left w:val="single" w:sz="2" w:space="0" w:color="CCCCCC"/>
          <w:bottom w:val="single" w:sz="2" w:space="0" w:color="CCCCCC"/>
          <w:right w:val="single" w:sz="2" w:space="0" w:color="CCCCCC"/>
        </w:pBdr>
        <w:shd w:val="clear" w:color="auto" w:fill="EFEFEF"/>
        <w:spacing w:before="100" w:after="200" w:line="360" w:lineRule="auto"/>
        <w:rPr>
          <w:rFonts w:ascii="Consolas" w:eastAsia="Consolas" w:hAnsi="Consolas" w:cs="Consolas"/>
          <w:sz w:val="18"/>
          <w:szCs w:val="18"/>
        </w:rPr>
      </w:pPr>
      <w:r w:rsidRPr="00F359BC">
        <w:rPr>
          <w:rFonts w:ascii="Consolas" w:eastAsia="Consolas" w:hAnsi="Consolas" w:cs="Consolas"/>
          <w:sz w:val="18"/>
          <w:szCs w:val="18"/>
        </w:rPr>
        <w:t xml:space="preserve">    </w:t>
      </w:r>
      <w:proofErr w:type="gramStart"/>
      <w:r w:rsidRPr="00F359BC">
        <w:rPr>
          <w:rFonts w:ascii="Consolas" w:eastAsia="Consolas" w:hAnsi="Consolas" w:cs="Consolas"/>
          <w:sz w:val="18"/>
          <w:szCs w:val="18"/>
        </w:rPr>
        <w:t>t.unit</w:t>
      </w:r>
      <w:proofErr w:type="gramEnd"/>
      <w:r w:rsidRPr="00F359BC">
        <w:rPr>
          <w:rFonts w:ascii="Consolas" w:eastAsia="Consolas" w:hAnsi="Consolas" w:cs="Consolas"/>
          <w:sz w:val="18"/>
          <w:szCs w:val="18"/>
        </w:rPr>
        <w:t>_price,</w:t>
      </w:r>
    </w:p>
    <w:p w14:paraId="1C0934A1" w14:textId="77777777" w:rsidR="00F359BC" w:rsidRPr="00F359BC" w:rsidRDefault="00F359BC" w:rsidP="00803F2F">
      <w:pPr>
        <w:pBdr>
          <w:top w:val="single" w:sz="2" w:space="0" w:color="CCCCCC"/>
          <w:left w:val="single" w:sz="2" w:space="0" w:color="CCCCCC"/>
          <w:bottom w:val="single" w:sz="2" w:space="0" w:color="CCCCCC"/>
          <w:right w:val="single" w:sz="2" w:space="0" w:color="CCCCCC"/>
        </w:pBdr>
        <w:shd w:val="clear" w:color="auto" w:fill="EFEFEF"/>
        <w:spacing w:before="100" w:after="200" w:line="360" w:lineRule="auto"/>
        <w:rPr>
          <w:rFonts w:ascii="Consolas" w:eastAsia="Consolas" w:hAnsi="Consolas" w:cs="Consolas"/>
          <w:sz w:val="18"/>
          <w:szCs w:val="18"/>
        </w:rPr>
      </w:pPr>
      <w:r w:rsidRPr="00F359BC">
        <w:rPr>
          <w:rFonts w:ascii="Consolas" w:eastAsia="Consolas" w:hAnsi="Consolas" w:cs="Consolas"/>
          <w:sz w:val="18"/>
          <w:szCs w:val="18"/>
        </w:rPr>
        <w:t xml:space="preserve">    </w:t>
      </w:r>
      <w:proofErr w:type="gramStart"/>
      <w:r w:rsidRPr="00F359BC">
        <w:rPr>
          <w:rFonts w:ascii="Consolas" w:eastAsia="Consolas" w:hAnsi="Consolas" w:cs="Consolas"/>
          <w:sz w:val="18"/>
          <w:szCs w:val="18"/>
        </w:rPr>
        <w:t>t.customer</w:t>
      </w:r>
      <w:proofErr w:type="gramEnd"/>
      <w:r w:rsidRPr="00F359BC">
        <w:rPr>
          <w:rFonts w:ascii="Consolas" w:eastAsia="Consolas" w:hAnsi="Consolas" w:cs="Consolas"/>
          <w:sz w:val="18"/>
          <w:szCs w:val="18"/>
        </w:rPr>
        <w:t>_id,</w:t>
      </w:r>
    </w:p>
    <w:p w14:paraId="2834B857" w14:textId="77777777" w:rsidR="00F359BC" w:rsidRPr="00F359BC" w:rsidRDefault="00F359BC" w:rsidP="00803F2F">
      <w:pPr>
        <w:pBdr>
          <w:top w:val="single" w:sz="2" w:space="0" w:color="CCCCCC"/>
          <w:left w:val="single" w:sz="2" w:space="0" w:color="CCCCCC"/>
          <w:bottom w:val="single" w:sz="2" w:space="0" w:color="CCCCCC"/>
          <w:right w:val="single" w:sz="2" w:space="0" w:color="CCCCCC"/>
        </w:pBdr>
        <w:shd w:val="clear" w:color="auto" w:fill="EFEFEF"/>
        <w:spacing w:before="100" w:after="200" w:line="360" w:lineRule="auto"/>
        <w:rPr>
          <w:rFonts w:ascii="Consolas" w:eastAsia="Consolas" w:hAnsi="Consolas" w:cs="Consolas"/>
          <w:sz w:val="18"/>
          <w:szCs w:val="18"/>
        </w:rPr>
      </w:pPr>
      <w:r w:rsidRPr="00F359BC">
        <w:rPr>
          <w:rFonts w:ascii="Consolas" w:eastAsia="Consolas" w:hAnsi="Consolas" w:cs="Consolas"/>
          <w:sz w:val="18"/>
          <w:szCs w:val="18"/>
        </w:rPr>
        <w:t xml:space="preserve">    </w:t>
      </w:r>
      <w:proofErr w:type="gramStart"/>
      <w:r w:rsidRPr="00F359BC">
        <w:rPr>
          <w:rFonts w:ascii="Consolas" w:eastAsia="Consolas" w:hAnsi="Consolas" w:cs="Consolas"/>
          <w:sz w:val="18"/>
          <w:szCs w:val="18"/>
        </w:rPr>
        <w:t>t.country</w:t>
      </w:r>
      <w:proofErr w:type="gramEnd"/>
      <w:r w:rsidRPr="00F359BC">
        <w:rPr>
          <w:rFonts w:ascii="Consolas" w:eastAsia="Consolas" w:hAnsi="Consolas" w:cs="Consolas"/>
          <w:sz w:val="18"/>
          <w:szCs w:val="18"/>
        </w:rPr>
        <w:t>,</w:t>
      </w:r>
    </w:p>
    <w:p w14:paraId="0990AFC2" w14:textId="77777777" w:rsidR="00F359BC" w:rsidRPr="00F359BC" w:rsidRDefault="00F359BC" w:rsidP="00803F2F">
      <w:pPr>
        <w:pBdr>
          <w:top w:val="single" w:sz="2" w:space="0" w:color="CCCCCC"/>
          <w:left w:val="single" w:sz="2" w:space="0" w:color="CCCCCC"/>
          <w:bottom w:val="single" w:sz="2" w:space="0" w:color="CCCCCC"/>
          <w:right w:val="single" w:sz="2" w:space="0" w:color="CCCCCC"/>
        </w:pBdr>
        <w:shd w:val="clear" w:color="auto" w:fill="EFEFEF"/>
        <w:spacing w:before="100" w:after="200" w:line="360" w:lineRule="auto"/>
        <w:rPr>
          <w:rFonts w:ascii="Consolas" w:eastAsia="Consolas" w:hAnsi="Consolas" w:cs="Consolas"/>
          <w:sz w:val="18"/>
          <w:szCs w:val="18"/>
        </w:rPr>
      </w:pPr>
      <w:r w:rsidRPr="00F359BC">
        <w:rPr>
          <w:rFonts w:ascii="Consolas" w:eastAsia="Consolas" w:hAnsi="Consolas" w:cs="Consolas"/>
          <w:sz w:val="18"/>
          <w:szCs w:val="18"/>
        </w:rPr>
        <w:t xml:space="preserve">    (</w:t>
      </w:r>
      <w:proofErr w:type="gramStart"/>
      <w:r w:rsidRPr="00F359BC">
        <w:rPr>
          <w:rFonts w:ascii="Consolas" w:eastAsia="Consolas" w:hAnsi="Consolas" w:cs="Consolas"/>
          <w:sz w:val="18"/>
          <w:szCs w:val="18"/>
        </w:rPr>
        <w:t>t.quantity</w:t>
      </w:r>
      <w:proofErr w:type="gramEnd"/>
      <w:r w:rsidRPr="00F359BC">
        <w:rPr>
          <w:rFonts w:ascii="Consolas" w:eastAsia="Consolas" w:hAnsi="Consolas" w:cs="Consolas"/>
          <w:sz w:val="18"/>
          <w:szCs w:val="18"/>
        </w:rPr>
        <w:t xml:space="preserve"> * </w:t>
      </w:r>
      <w:proofErr w:type="gramStart"/>
      <w:r w:rsidRPr="00F359BC">
        <w:rPr>
          <w:rFonts w:ascii="Consolas" w:eastAsia="Consolas" w:hAnsi="Consolas" w:cs="Consolas"/>
          <w:sz w:val="18"/>
          <w:szCs w:val="18"/>
        </w:rPr>
        <w:t>t.unit</w:t>
      </w:r>
      <w:proofErr w:type="gramEnd"/>
      <w:r w:rsidRPr="00F359BC">
        <w:rPr>
          <w:rFonts w:ascii="Consolas" w:eastAsia="Consolas" w:hAnsi="Consolas" w:cs="Consolas"/>
          <w:sz w:val="18"/>
          <w:szCs w:val="18"/>
        </w:rPr>
        <w:t>_price) AS revenue,</w:t>
      </w:r>
    </w:p>
    <w:p w14:paraId="0EB36A44" w14:textId="77777777" w:rsidR="00F359BC" w:rsidRPr="00F359BC" w:rsidRDefault="00F359BC" w:rsidP="00803F2F">
      <w:pPr>
        <w:pBdr>
          <w:top w:val="single" w:sz="2" w:space="0" w:color="CCCCCC"/>
          <w:left w:val="single" w:sz="2" w:space="0" w:color="CCCCCC"/>
          <w:bottom w:val="single" w:sz="2" w:space="0" w:color="CCCCCC"/>
          <w:right w:val="single" w:sz="2" w:space="0" w:color="CCCCCC"/>
        </w:pBdr>
        <w:shd w:val="clear" w:color="auto" w:fill="EFEFEF"/>
        <w:spacing w:before="100" w:after="200" w:line="360" w:lineRule="auto"/>
        <w:rPr>
          <w:rFonts w:ascii="Consolas" w:eastAsia="Consolas" w:hAnsi="Consolas" w:cs="Consolas"/>
          <w:sz w:val="18"/>
          <w:szCs w:val="18"/>
        </w:rPr>
      </w:pPr>
    </w:p>
    <w:p w14:paraId="14005C71" w14:textId="77777777" w:rsidR="00F359BC" w:rsidRPr="00F359BC" w:rsidRDefault="00F359BC" w:rsidP="00803F2F">
      <w:pPr>
        <w:pBdr>
          <w:top w:val="single" w:sz="2" w:space="0" w:color="CCCCCC"/>
          <w:left w:val="single" w:sz="2" w:space="0" w:color="CCCCCC"/>
          <w:bottom w:val="single" w:sz="2" w:space="0" w:color="CCCCCC"/>
          <w:right w:val="single" w:sz="2" w:space="0" w:color="CCCCCC"/>
        </w:pBdr>
        <w:shd w:val="clear" w:color="auto" w:fill="EFEFEF"/>
        <w:spacing w:before="100" w:after="200" w:line="360" w:lineRule="auto"/>
        <w:rPr>
          <w:rFonts w:ascii="Consolas" w:eastAsia="Consolas" w:hAnsi="Consolas" w:cs="Consolas"/>
          <w:sz w:val="18"/>
          <w:szCs w:val="18"/>
        </w:rPr>
      </w:pPr>
      <w:r w:rsidRPr="00F359BC">
        <w:rPr>
          <w:rFonts w:ascii="Consolas" w:eastAsia="Consolas" w:hAnsi="Consolas" w:cs="Consolas"/>
          <w:sz w:val="18"/>
          <w:szCs w:val="18"/>
        </w:rPr>
        <w:t xml:space="preserve">    -- Transaction behavioral flags</w:t>
      </w:r>
    </w:p>
    <w:p w14:paraId="6CE71531" w14:textId="77777777" w:rsidR="00F359BC" w:rsidRPr="00F359BC" w:rsidRDefault="00F359BC" w:rsidP="00803F2F">
      <w:pPr>
        <w:pBdr>
          <w:top w:val="single" w:sz="2" w:space="0" w:color="CCCCCC"/>
          <w:left w:val="single" w:sz="2" w:space="0" w:color="CCCCCC"/>
          <w:bottom w:val="single" w:sz="2" w:space="0" w:color="CCCCCC"/>
          <w:right w:val="single" w:sz="2" w:space="0" w:color="CCCCCC"/>
        </w:pBdr>
        <w:shd w:val="clear" w:color="auto" w:fill="EFEFEF"/>
        <w:spacing w:before="100" w:after="200" w:line="360" w:lineRule="auto"/>
        <w:rPr>
          <w:rFonts w:ascii="Consolas" w:eastAsia="Consolas" w:hAnsi="Consolas" w:cs="Consolas"/>
          <w:sz w:val="18"/>
          <w:szCs w:val="18"/>
        </w:rPr>
      </w:pPr>
      <w:r w:rsidRPr="00F359BC">
        <w:rPr>
          <w:rFonts w:ascii="Consolas" w:eastAsia="Consolas" w:hAnsi="Consolas" w:cs="Consolas"/>
          <w:sz w:val="18"/>
          <w:szCs w:val="18"/>
        </w:rPr>
        <w:t xml:space="preserve">    CASE WHEN </w:t>
      </w:r>
      <w:proofErr w:type="gramStart"/>
      <w:r w:rsidRPr="00F359BC">
        <w:rPr>
          <w:rFonts w:ascii="Consolas" w:eastAsia="Consolas" w:hAnsi="Consolas" w:cs="Consolas"/>
          <w:sz w:val="18"/>
          <w:szCs w:val="18"/>
        </w:rPr>
        <w:t>t.invoice</w:t>
      </w:r>
      <w:proofErr w:type="gramEnd"/>
      <w:r w:rsidRPr="00F359BC">
        <w:rPr>
          <w:rFonts w:ascii="Consolas" w:eastAsia="Consolas" w:hAnsi="Consolas" w:cs="Consolas"/>
          <w:sz w:val="18"/>
          <w:szCs w:val="18"/>
        </w:rPr>
        <w:t>_no LIKE 'C%' THEN TRUE ELSE FALSE END AS is_cancellation,</w:t>
      </w:r>
    </w:p>
    <w:p w14:paraId="7824F734" w14:textId="77777777" w:rsidR="00F359BC" w:rsidRPr="00F359BC" w:rsidRDefault="00F359BC" w:rsidP="00803F2F">
      <w:pPr>
        <w:pBdr>
          <w:top w:val="single" w:sz="2" w:space="0" w:color="CCCCCC"/>
          <w:left w:val="single" w:sz="2" w:space="0" w:color="CCCCCC"/>
          <w:bottom w:val="single" w:sz="2" w:space="0" w:color="CCCCCC"/>
          <w:right w:val="single" w:sz="2" w:space="0" w:color="CCCCCC"/>
        </w:pBdr>
        <w:shd w:val="clear" w:color="auto" w:fill="EFEFEF"/>
        <w:spacing w:before="100" w:after="200" w:line="360" w:lineRule="auto"/>
        <w:rPr>
          <w:rFonts w:ascii="Consolas" w:eastAsia="Consolas" w:hAnsi="Consolas" w:cs="Consolas"/>
          <w:sz w:val="18"/>
          <w:szCs w:val="18"/>
        </w:rPr>
      </w:pPr>
      <w:r w:rsidRPr="00F359BC">
        <w:rPr>
          <w:rFonts w:ascii="Consolas" w:eastAsia="Consolas" w:hAnsi="Consolas" w:cs="Consolas"/>
          <w:sz w:val="18"/>
          <w:szCs w:val="18"/>
        </w:rPr>
        <w:t xml:space="preserve">    CASE WHEN </w:t>
      </w:r>
      <w:proofErr w:type="gramStart"/>
      <w:r w:rsidRPr="00F359BC">
        <w:rPr>
          <w:rFonts w:ascii="Consolas" w:eastAsia="Consolas" w:hAnsi="Consolas" w:cs="Consolas"/>
          <w:sz w:val="18"/>
          <w:szCs w:val="18"/>
        </w:rPr>
        <w:t>t.quantity</w:t>
      </w:r>
      <w:proofErr w:type="gramEnd"/>
      <w:r w:rsidRPr="00F359BC">
        <w:rPr>
          <w:rFonts w:ascii="Consolas" w:eastAsia="Consolas" w:hAnsi="Consolas" w:cs="Consolas"/>
          <w:sz w:val="18"/>
          <w:szCs w:val="18"/>
        </w:rPr>
        <w:t xml:space="preserve"> &lt; 0 THEN TRUE ELSE FALSE END AS is_return,</w:t>
      </w:r>
    </w:p>
    <w:p w14:paraId="3D2C7037" w14:textId="77777777" w:rsidR="00F359BC" w:rsidRPr="00F359BC" w:rsidRDefault="00F359BC" w:rsidP="00803F2F">
      <w:pPr>
        <w:pBdr>
          <w:top w:val="single" w:sz="2" w:space="0" w:color="CCCCCC"/>
          <w:left w:val="single" w:sz="2" w:space="0" w:color="CCCCCC"/>
          <w:bottom w:val="single" w:sz="2" w:space="0" w:color="CCCCCC"/>
          <w:right w:val="single" w:sz="2" w:space="0" w:color="CCCCCC"/>
        </w:pBdr>
        <w:shd w:val="clear" w:color="auto" w:fill="EFEFEF"/>
        <w:spacing w:before="100" w:after="200" w:line="360" w:lineRule="auto"/>
        <w:rPr>
          <w:rFonts w:ascii="Consolas" w:eastAsia="Consolas" w:hAnsi="Consolas" w:cs="Consolas"/>
          <w:sz w:val="18"/>
          <w:szCs w:val="18"/>
        </w:rPr>
      </w:pPr>
    </w:p>
    <w:p w14:paraId="6CD9BE3A" w14:textId="77777777" w:rsidR="00F359BC" w:rsidRPr="00F359BC" w:rsidRDefault="00F359BC" w:rsidP="00803F2F">
      <w:pPr>
        <w:pBdr>
          <w:top w:val="single" w:sz="2" w:space="0" w:color="CCCCCC"/>
          <w:left w:val="single" w:sz="2" w:space="0" w:color="CCCCCC"/>
          <w:bottom w:val="single" w:sz="2" w:space="0" w:color="CCCCCC"/>
          <w:right w:val="single" w:sz="2" w:space="0" w:color="CCCCCC"/>
        </w:pBdr>
        <w:shd w:val="clear" w:color="auto" w:fill="EFEFEF"/>
        <w:spacing w:before="100" w:after="200" w:line="360" w:lineRule="auto"/>
        <w:rPr>
          <w:rFonts w:ascii="Consolas" w:eastAsia="Consolas" w:hAnsi="Consolas" w:cs="Consolas"/>
          <w:sz w:val="18"/>
          <w:szCs w:val="18"/>
        </w:rPr>
      </w:pPr>
      <w:r w:rsidRPr="00F359BC">
        <w:rPr>
          <w:rFonts w:ascii="Consolas" w:eastAsia="Consolas" w:hAnsi="Consolas" w:cs="Consolas"/>
          <w:sz w:val="18"/>
          <w:szCs w:val="18"/>
        </w:rPr>
        <w:t xml:space="preserve">    -- Operational overhead tracking flag</w:t>
      </w:r>
    </w:p>
    <w:p w14:paraId="7863A583" w14:textId="77777777" w:rsidR="00F359BC" w:rsidRPr="00F359BC" w:rsidRDefault="00F359BC" w:rsidP="00803F2F">
      <w:pPr>
        <w:pBdr>
          <w:top w:val="single" w:sz="2" w:space="0" w:color="CCCCCC"/>
          <w:left w:val="single" w:sz="2" w:space="0" w:color="CCCCCC"/>
          <w:bottom w:val="single" w:sz="2" w:space="0" w:color="CCCCCC"/>
          <w:right w:val="single" w:sz="2" w:space="0" w:color="CCCCCC"/>
        </w:pBdr>
        <w:shd w:val="clear" w:color="auto" w:fill="EFEFEF"/>
        <w:spacing w:before="100" w:after="200" w:line="360" w:lineRule="auto"/>
        <w:rPr>
          <w:rFonts w:ascii="Consolas" w:eastAsia="Consolas" w:hAnsi="Consolas" w:cs="Consolas"/>
          <w:sz w:val="18"/>
          <w:szCs w:val="18"/>
        </w:rPr>
      </w:pPr>
      <w:r w:rsidRPr="00F359BC">
        <w:rPr>
          <w:rFonts w:ascii="Consolas" w:eastAsia="Consolas" w:hAnsi="Consolas" w:cs="Consolas"/>
          <w:sz w:val="18"/>
          <w:szCs w:val="18"/>
        </w:rPr>
        <w:t xml:space="preserve">    CASE</w:t>
      </w:r>
    </w:p>
    <w:p w14:paraId="21D188E7" w14:textId="77777777" w:rsidR="00F359BC" w:rsidRPr="00F359BC" w:rsidRDefault="00F359BC" w:rsidP="00803F2F">
      <w:pPr>
        <w:pBdr>
          <w:top w:val="single" w:sz="2" w:space="0" w:color="CCCCCC"/>
          <w:left w:val="single" w:sz="2" w:space="0" w:color="CCCCCC"/>
          <w:bottom w:val="single" w:sz="2" w:space="0" w:color="CCCCCC"/>
          <w:right w:val="single" w:sz="2" w:space="0" w:color="CCCCCC"/>
        </w:pBdr>
        <w:shd w:val="clear" w:color="auto" w:fill="EFEFEF"/>
        <w:spacing w:before="100" w:after="200" w:line="360" w:lineRule="auto"/>
        <w:rPr>
          <w:rFonts w:ascii="Consolas" w:eastAsia="Consolas" w:hAnsi="Consolas" w:cs="Consolas"/>
          <w:sz w:val="18"/>
          <w:szCs w:val="18"/>
        </w:rPr>
      </w:pPr>
      <w:r w:rsidRPr="00F359BC">
        <w:rPr>
          <w:rFonts w:ascii="Consolas" w:eastAsia="Consolas" w:hAnsi="Consolas" w:cs="Consolas"/>
          <w:sz w:val="18"/>
          <w:szCs w:val="18"/>
        </w:rPr>
        <w:t xml:space="preserve">        WHEN </w:t>
      </w:r>
      <w:proofErr w:type="gramStart"/>
      <w:r w:rsidRPr="00F359BC">
        <w:rPr>
          <w:rFonts w:ascii="Consolas" w:eastAsia="Consolas" w:hAnsi="Consolas" w:cs="Consolas"/>
          <w:sz w:val="18"/>
          <w:szCs w:val="18"/>
        </w:rPr>
        <w:t>t.stock</w:t>
      </w:r>
      <w:proofErr w:type="gramEnd"/>
      <w:r w:rsidRPr="00F359BC">
        <w:rPr>
          <w:rFonts w:ascii="Consolas" w:eastAsia="Consolas" w:hAnsi="Consolas" w:cs="Consolas"/>
          <w:sz w:val="18"/>
          <w:szCs w:val="18"/>
        </w:rPr>
        <w:t>_code IN ('POST', 'DOT', 'M', 'D', 'C2', 'BANK CHARGES', 'AMAZONFEE', 'CRUK', 'S', 'B')</w:t>
      </w:r>
    </w:p>
    <w:p w14:paraId="7E7DD88F" w14:textId="77777777" w:rsidR="00F359BC" w:rsidRPr="00F359BC" w:rsidRDefault="00F359BC" w:rsidP="00803F2F">
      <w:pPr>
        <w:pBdr>
          <w:top w:val="single" w:sz="2" w:space="0" w:color="CCCCCC"/>
          <w:left w:val="single" w:sz="2" w:space="0" w:color="CCCCCC"/>
          <w:bottom w:val="single" w:sz="2" w:space="0" w:color="CCCCCC"/>
          <w:right w:val="single" w:sz="2" w:space="0" w:color="CCCCCC"/>
        </w:pBdr>
        <w:shd w:val="clear" w:color="auto" w:fill="EFEFEF"/>
        <w:spacing w:before="100" w:after="200" w:line="360" w:lineRule="auto"/>
        <w:rPr>
          <w:rFonts w:ascii="Consolas" w:eastAsia="Consolas" w:hAnsi="Consolas" w:cs="Consolas"/>
          <w:sz w:val="18"/>
          <w:szCs w:val="18"/>
        </w:rPr>
      </w:pPr>
      <w:r w:rsidRPr="00F359BC">
        <w:rPr>
          <w:rFonts w:ascii="Consolas" w:eastAsia="Consolas" w:hAnsi="Consolas" w:cs="Consolas"/>
          <w:sz w:val="18"/>
          <w:szCs w:val="18"/>
        </w:rPr>
        <w:t xml:space="preserve">        THEN TRUE</w:t>
      </w:r>
    </w:p>
    <w:p w14:paraId="3CE9F390" w14:textId="77777777" w:rsidR="00F359BC" w:rsidRPr="00F359BC" w:rsidRDefault="00F359BC" w:rsidP="00803F2F">
      <w:pPr>
        <w:pBdr>
          <w:top w:val="single" w:sz="2" w:space="0" w:color="CCCCCC"/>
          <w:left w:val="single" w:sz="2" w:space="0" w:color="CCCCCC"/>
          <w:bottom w:val="single" w:sz="2" w:space="0" w:color="CCCCCC"/>
          <w:right w:val="single" w:sz="2" w:space="0" w:color="CCCCCC"/>
        </w:pBdr>
        <w:shd w:val="clear" w:color="auto" w:fill="EFEFEF"/>
        <w:spacing w:before="100" w:after="200" w:line="360" w:lineRule="auto"/>
        <w:rPr>
          <w:rFonts w:ascii="Consolas" w:eastAsia="Consolas" w:hAnsi="Consolas" w:cs="Consolas"/>
          <w:sz w:val="18"/>
          <w:szCs w:val="18"/>
        </w:rPr>
      </w:pPr>
      <w:r w:rsidRPr="00F359BC">
        <w:rPr>
          <w:rFonts w:ascii="Consolas" w:eastAsia="Consolas" w:hAnsi="Consolas" w:cs="Consolas"/>
          <w:sz w:val="18"/>
          <w:szCs w:val="18"/>
        </w:rPr>
        <w:t xml:space="preserve">        ELSE FALSE</w:t>
      </w:r>
    </w:p>
    <w:p w14:paraId="7631C0D6" w14:textId="77777777" w:rsidR="00F359BC" w:rsidRPr="00F359BC" w:rsidRDefault="00F359BC" w:rsidP="00803F2F">
      <w:pPr>
        <w:pBdr>
          <w:top w:val="single" w:sz="2" w:space="0" w:color="CCCCCC"/>
          <w:left w:val="single" w:sz="2" w:space="0" w:color="CCCCCC"/>
          <w:bottom w:val="single" w:sz="2" w:space="0" w:color="CCCCCC"/>
          <w:right w:val="single" w:sz="2" w:space="0" w:color="CCCCCC"/>
        </w:pBdr>
        <w:shd w:val="clear" w:color="auto" w:fill="EFEFEF"/>
        <w:spacing w:before="100" w:after="200" w:line="360" w:lineRule="auto"/>
        <w:rPr>
          <w:rFonts w:ascii="Consolas" w:eastAsia="Consolas" w:hAnsi="Consolas" w:cs="Consolas"/>
          <w:sz w:val="18"/>
          <w:szCs w:val="18"/>
        </w:rPr>
      </w:pPr>
      <w:r w:rsidRPr="00F359BC">
        <w:rPr>
          <w:rFonts w:ascii="Consolas" w:eastAsia="Consolas" w:hAnsi="Consolas" w:cs="Consolas"/>
          <w:sz w:val="18"/>
          <w:szCs w:val="18"/>
        </w:rPr>
        <w:t xml:space="preserve">    END AS is_non_product</w:t>
      </w:r>
    </w:p>
    <w:p w14:paraId="6DBFD6AA" w14:textId="77777777" w:rsidR="00F359BC" w:rsidRPr="00F359BC" w:rsidRDefault="00F359BC" w:rsidP="00803F2F">
      <w:pPr>
        <w:pBdr>
          <w:top w:val="single" w:sz="2" w:space="0" w:color="CCCCCC"/>
          <w:left w:val="single" w:sz="2" w:space="0" w:color="CCCCCC"/>
          <w:bottom w:val="single" w:sz="2" w:space="0" w:color="CCCCCC"/>
          <w:right w:val="single" w:sz="2" w:space="0" w:color="CCCCCC"/>
        </w:pBdr>
        <w:shd w:val="clear" w:color="auto" w:fill="EFEFEF"/>
        <w:spacing w:before="100" w:after="200" w:line="360" w:lineRule="auto"/>
        <w:rPr>
          <w:rFonts w:ascii="Consolas" w:eastAsia="Consolas" w:hAnsi="Consolas" w:cs="Consolas"/>
          <w:sz w:val="18"/>
          <w:szCs w:val="18"/>
        </w:rPr>
      </w:pPr>
    </w:p>
    <w:p w14:paraId="739B1A96" w14:textId="77777777" w:rsidR="00F359BC" w:rsidRPr="00F359BC" w:rsidRDefault="00F359BC" w:rsidP="00803F2F">
      <w:pPr>
        <w:pBdr>
          <w:top w:val="single" w:sz="2" w:space="0" w:color="CCCCCC"/>
          <w:left w:val="single" w:sz="2" w:space="0" w:color="CCCCCC"/>
          <w:bottom w:val="single" w:sz="2" w:space="0" w:color="CCCCCC"/>
          <w:right w:val="single" w:sz="2" w:space="0" w:color="CCCCCC"/>
        </w:pBdr>
        <w:shd w:val="clear" w:color="auto" w:fill="EFEFEF"/>
        <w:spacing w:before="100" w:after="200" w:line="360" w:lineRule="auto"/>
        <w:rPr>
          <w:rFonts w:ascii="Consolas" w:eastAsia="Consolas" w:hAnsi="Consolas" w:cs="Consolas"/>
          <w:sz w:val="18"/>
          <w:szCs w:val="18"/>
        </w:rPr>
      </w:pPr>
      <w:r w:rsidRPr="00F359BC">
        <w:rPr>
          <w:rFonts w:ascii="Consolas" w:eastAsia="Consolas" w:hAnsi="Consolas" w:cs="Consolas"/>
          <w:sz w:val="18"/>
          <w:szCs w:val="18"/>
        </w:rPr>
        <w:t>FROM raw_transactions t</w:t>
      </w:r>
    </w:p>
    <w:p w14:paraId="5A9AA8B5" w14:textId="12291EF6" w:rsidR="001E36F4" w:rsidRDefault="00F359BC" w:rsidP="00803F2F">
      <w:pPr>
        <w:pBdr>
          <w:top w:val="single" w:sz="2" w:space="0" w:color="CCCCCC"/>
          <w:left w:val="single" w:sz="2" w:space="0" w:color="CCCCCC"/>
          <w:bottom w:val="single" w:sz="2" w:space="0" w:color="CCCCCC"/>
          <w:right w:val="single" w:sz="2" w:space="0" w:color="CCCCCC"/>
        </w:pBdr>
        <w:shd w:val="clear" w:color="auto" w:fill="EFEFEF"/>
        <w:spacing w:before="100" w:after="200" w:line="360" w:lineRule="auto"/>
      </w:pPr>
      <w:r w:rsidRPr="00F359BC">
        <w:rPr>
          <w:rFonts w:ascii="Consolas" w:eastAsia="Consolas" w:hAnsi="Consolas" w:cs="Consolas"/>
          <w:sz w:val="18"/>
          <w:szCs w:val="18"/>
        </w:rPr>
        <w:t xml:space="preserve">WHERE </w:t>
      </w:r>
      <w:proofErr w:type="gramStart"/>
      <w:r w:rsidRPr="00F359BC">
        <w:rPr>
          <w:rFonts w:ascii="Consolas" w:eastAsia="Consolas" w:hAnsi="Consolas" w:cs="Consolas"/>
          <w:sz w:val="18"/>
          <w:szCs w:val="18"/>
        </w:rPr>
        <w:t>t.unit</w:t>
      </w:r>
      <w:proofErr w:type="gramEnd"/>
      <w:r w:rsidRPr="00F359BC">
        <w:rPr>
          <w:rFonts w:ascii="Consolas" w:eastAsia="Consolas" w:hAnsi="Consolas" w:cs="Consolas"/>
          <w:sz w:val="18"/>
          <w:szCs w:val="18"/>
        </w:rPr>
        <w:t>_price &gt; 0; -- Excludes system warehouse errors, damages, and lost stock adjustments</w:t>
      </w:r>
    </w:p>
    <w:p w14:paraId="4E81CB0C" w14:textId="362D39CF" w:rsidR="001E36F4" w:rsidRDefault="001E36F4" w:rsidP="00803F2F">
      <w:pPr>
        <w:spacing w:line="360" w:lineRule="auto"/>
        <w:ind w:left="720" w:hanging="720"/>
        <w:rPr>
          <w:rFonts w:asciiTheme="majorHAnsi" w:hAnsiTheme="majorHAnsi" w:cstheme="majorHAnsi"/>
          <w:sz w:val="16"/>
          <w:szCs w:val="16"/>
        </w:rPr>
      </w:pPr>
      <w:r>
        <w:rPr>
          <w:rFonts w:asciiTheme="majorHAnsi" w:hAnsiTheme="majorHAnsi" w:cstheme="majorHAnsi"/>
          <w:noProof/>
          <w:sz w:val="16"/>
          <w:szCs w:val="16"/>
          <w14:ligatures w14:val="standardContextual"/>
        </w:rPr>
        <w:drawing>
          <wp:inline distT="0" distB="0" distL="0" distR="0" wp14:anchorId="000F7EEA" wp14:editId="1CBCFB24">
            <wp:extent cx="5943600" cy="3251200"/>
            <wp:effectExtent l="0" t="0" r="0" b="6350"/>
            <wp:docPr id="6274454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45469" name="Picture 627445469"/>
                    <pic:cNvPicPr/>
                  </pic:nvPicPr>
                  <pic:blipFill>
                    <a:blip r:embed="rId16">
                      <a:extLst>
                        <a:ext uri="{28A0092B-C50C-407E-A947-70E740481C1C}">
                          <a14:useLocalDpi xmlns:a14="http://schemas.microsoft.com/office/drawing/2010/main" val="0"/>
                        </a:ext>
                      </a:extLst>
                    </a:blip>
                    <a:stretch>
                      <a:fillRect/>
                    </a:stretch>
                  </pic:blipFill>
                  <pic:spPr>
                    <a:xfrm>
                      <a:off x="0" y="0"/>
                      <a:ext cx="5943600" cy="3251200"/>
                    </a:xfrm>
                    <a:prstGeom prst="rect">
                      <a:avLst/>
                    </a:prstGeom>
                  </pic:spPr>
                </pic:pic>
              </a:graphicData>
            </a:graphic>
          </wp:inline>
        </w:drawing>
      </w:r>
    </w:p>
    <w:p w14:paraId="4A99E9FB" w14:textId="7491FF49" w:rsidR="00F359BC" w:rsidRPr="00B74BEF" w:rsidRDefault="00495182" w:rsidP="00803F2F">
      <w:pPr>
        <w:spacing w:line="360" w:lineRule="auto"/>
        <w:ind w:left="720" w:hanging="720"/>
        <w:rPr>
          <w:rFonts w:ascii="News Gothic MT" w:hAnsi="News Gothic MT" w:cstheme="majorHAnsi"/>
          <w:sz w:val="18"/>
          <w:szCs w:val="18"/>
        </w:rPr>
      </w:pPr>
      <w:r w:rsidRPr="00B74BEF">
        <w:rPr>
          <w:rFonts w:asciiTheme="majorHAnsi" w:hAnsiTheme="majorHAnsi" w:cstheme="majorHAnsi"/>
          <w:i/>
          <w:iCs/>
          <w:sz w:val="18"/>
          <w:szCs w:val="18"/>
        </w:rPr>
        <w:t xml:space="preserve">Figure </w:t>
      </w:r>
      <w:r w:rsidRPr="00B74BEF">
        <w:rPr>
          <w:rFonts w:asciiTheme="majorHAnsi" w:hAnsiTheme="majorHAnsi" w:cstheme="majorHAnsi"/>
          <w:i/>
          <w:iCs/>
          <w:sz w:val="18"/>
          <w:szCs w:val="18"/>
        </w:rPr>
        <w:t>7</w:t>
      </w:r>
      <w:r w:rsidRPr="00B74BEF">
        <w:rPr>
          <w:rFonts w:asciiTheme="majorHAnsi" w:hAnsiTheme="majorHAnsi" w:cstheme="majorHAnsi"/>
          <w:i/>
          <w:iCs/>
          <w:sz w:val="18"/>
          <w:szCs w:val="18"/>
        </w:rPr>
        <w:t>: Query c</w:t>
      </w:r>
      <w:r w:rsidR="00B74BEF" w:rsidRPr="00B74BEF">
        <w:rPr>
          <w:rFonts w:asciiTheme="majorHAnsi" w:hAnsiTheme="majorHAnsi" w:cstheme="majorHAnsi"/>
          <w:i/>
          <w:iCs/>
          <w:sz w:val="18"/>
          <w:szCs w:val="18"/>
        </w:rPr>
        <w:t>reating view</w:t>
      </w:r>
      <w:r w:rsidR="00B74BEF">
        <w:rPr>
          <w:rFonts w:asciiTheme="majorHAnsi" w:hAnsiTheme="majorHAnsi" w:cstheme="majorHAnsi"/>
          <w:i/>
          <w:iCs/>
          <w:sz w:val="18"/>
          <w:szCs w:val="18"/>
        </w:rPr>
        <w:t>(cleaned_transactions)</w:t>
      </w:r>
      <w:r w:rsidR="00B74BEF" w:rsidRPr="00B74BEF">
        <w:rPr>
          <w:rFonts w:asciiTheme="majorHAnsi" w:hAnsiTheme="majorHAnsi" w:cstheme="majorHAnsi"/>
          <w:i/>
          <w:iCs/>
          <w:sz w:val="18"/>
          <w:szCs w:val="18"/>
        </w:rPr>
        <w:t xml:space="preserve"> from raw_transactions</w:t>
      </w:r>
    </w:p>
    <w:p w14:paraId="327ACC44" w14:textId="77777777" w:rsidR="00240A5E" w:rsidRPr="00B74BEF" w:rsidRDefault="00240A5E" w:rsidP="00803F2F">
      <w:pPr>
        <w:pStyle w:val="ListParagraph"/>
        <w:numPr>
          <w:ilvl w:val="0"/>
          <w:numId w:val="1"/>
        </w:numPr>
        <w:spacing w:after="80" w:line="360" w:lineRule="auto"/>
        <w:contextualSpacing w:val="0"/>
        <w:rPr>
          <w:sz w:val="24"/>
          <w:szCs w:val="24"/>
        </w:rPr>
      </w:pPr>
      <w:r w:rsidRPr="00B74BEF">
        <w:rPr>
          <w:sz w:val="24"/>
          <w:szCs w:val="24"/>
        </w:rPr>
        <w:t xml:space="preserve">Cancellations are flagged (is_cancellation), not deleted. This is needed to calculate cancellation rate as its own metric. </w:t>
      </w:r>
    </w:p>
    <w:p w14:paraId="2BFB25F2" w14:textId="77777777" w:rsidR="00240A5E" w:rsidRPr="00B74BEF" w:rsidRDefault="00240A5E" w:rsidP="00803F2F">
      <w:pPr>
        <w:pStyle w:val="ListParagraph"/>
        <w:numPr>
          <w:ilvl w:val="0"/>
          <w:numId w:val="1"/>
        </w:numPr>
        <w:spacing w:after="80" w:line="360" w:lineRule="auto"/>
        <w:contextualSpacing w:val="0"/>
        <w:rPr>
          <w:sz w:val="24"/>
          <w:szCs w:val="24"/>
        </w:rPr>
      </w:pPr>
      <w:r w:rsidRPr="00B74BEF">
        <w:rPr>
          <w:sz w:val="24"/>
          <w:szCs w:val="24"/>
        </w:rPr>
        <w:t xml:space="preserve">  Rows with unit_price &lt;= 0 are excluded, since these represent system warehouse errors, damages, and lost stock adjustments rather than genuine sales revenue. </w:t>
      </w:r>
    </w:p>
    <w:p w14:paraId="03DABF6B" w14:textId="65E12717" w:rsidR="00764E08" w:rsidRPr="00B74BEF" w:rsidRDefault="00240A5E" w:rsidP="00803F2F">
      <w:pPr>
        <w:pStyle w:val="ListParagraph"/>
        <w:numPr>
          <w:ilvl w:val="0"/>
          <w:numId w:val="1"/>
        </w:numPr>
        <w:spacing w:after="80" w:line="360" w:lineRule="auto"/>
        <w:contextualSpacing w:val="0"/>
        <w:rPr>
          <w:sz w:val="24"/>
          <w:szCs w:val="24"/>
        </w:rPr>
      </w:pPr>
      <w:r w:rsidRPr="00B74BEF">
        <w:rPr>
          <w:sz w:val="24"/>
          <w:szCs w:val="24"/>
        </w:rPr>
        <w:t xml:space="preserve">Non-product and operational overhead codes are flagged (is_non_product) and excluded from product rankings. This includes postage and manual adjustments (POST, DOT, M, BANK CHARGES) as well as sample and broken-stock codes (S, B), but these are kept in revenue totals since that money is real. </w:t>
      </w:r>
    </w:p>
    <w:p w14:paraId="2C9B222C" w14:textId="73262C2F" w:rsidR="007A775B" w:rsidRPr="00B74BEF" w:rsidRDefault="007A775B" w:rsidP="00803F2F">
      <w:pPr>
        <w:pStyle w:val="ListParagraph"/>
        <w:numPr>
          <w:ilvl w:val="0"/>
          <w:numId w:val="1"/>
        </w:numPr>
        <w:spacing w:after="80" w:line="360" w:lineRule="auto"/>
        <w:contextualSpacing w:val="0"/>
        <w:rPr>
          <w:sz w:val="24"/>
          <w:szCs w:val="24"/>
        </w:rPr>
      </w:pPr>
      <w:r w:rsidRPr="00B74BEF">
        <w:rPr>
          <w:sz w:val="24"/>
          <w:szCs w:val="24"/>
        </w:rPr>
        <w:t>Guest checkouts (no CustomerID) are retained for product- and country-level analysis but excluded from customer-level analysis, such as RFM and retention, since no customer identity exists to segment.</w:t>
      </w:r>
    </w:p>
    <w:p w14:paraId="166012B2" w14:textId="77777777" w:rsidR="00240A5E" w:rsidRDefault="00240A5E" w:rsidP="00803F2F">
      <w:pPr>
        <w:pStyle w:val="ListParagraph"/>
        <w:numPr>
          <w:ilvl w:val="0"/>
          <w:numId w:val="1"/>
        </w:numPr>
        <w:spacing w:after="80" w:line="360" w:lineRule="auto"/>
        <w:contextualSpacing w:val="0"/>
      </w:pPr>
      <w:r w:rsidRPr="00B74BEF">
        <w:rPr>
          <w:sz w:val="24"/>
          <w:szCs w:val="24"/>
        </w:rPr>
        <w:t xml:space="preserve"> Raw data is never modified. All logic lives in a view aliased for readability (t), so any cleaning decision can be revised without re-importing the source data, and the view can be safely re-run at any time via</w:t>
      </w:r>
      <w:r w:rsidRPr="00177AB1">
        <w:t xml:space="preserve"> </w:t>
      </w:r>
      <w:r w:rsidRPr="00B74BEF">
        <w:rPr>
          <w:sz w:val="24"/>
          <w:szCs w:val="24"/>
        </w:rPr>
        <w:t>DROP VIEW IF EXISTS</w:t>
      </w:r>
      <w:r w:rsidRPr="00177AB1">
        <w:t>.</w:t>
      </w:r>
    </w:p>
    <w:p w14:paraId="3DB378C0" w14:textId="77777777" w:rsidR="009110AD" w:rsidRPr="00964393" w:rsidRDefault="009110AD" w:rsidP="00803F2F">
      <w:pPr>
        <w:pStyle w:val="Heading2"/>
        <w:spacing w:before="260" w:after="110" w:line="360" w:lineRule="auto"/>
        <w:rPr>
          <w:rFonts w:ascii="Times New Roman" w:hAnsi="Times New Roman" w:cs="Times New Roman"/>
        </w:rPr>
      </w:pPr>
      <w:r w:rsidRPr="00964393">
        <w:rPr>
          <w:rFonts w:ascii="Times New Roman" w:hAnsi="Times New Roman" w:cs="Times New Roman"/>
        </w:rPr>
        <w:t>Before / After Snapshot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9110AD" w:rsidRPr="00964393" w14:paraId="203DE2A4" w14:textId="77777777" w:rsidTr="00BA5555">
        <w:trPr>
          <w:tblHeader/>
        </w:trPr>
        <w:tc>
          <w:tcPr>
            <w:tcW w:w="3000" w:type="dxa"/>
            <w:shd w:val="clear" w:color="auto" w:fill="1F3864"/>
          </w:tcPr>
          <w:p w14:paraId="292C2F20" w14:textId="77777777" w:rsidR="009110AD" w:rsidRPr="00964393" w:rsidRDefault="009110AD" w:rsidP="00803F2F">
            <w:pPr>
              <w:spacing w:line="360" w:lineRule="auto"/>
              <w:rPr>
                <w:sz w:val="22"/>
                <w:szCs w:val="22"/>
              </w:rPr>
            </w:pPr>
            <w:r w:rsidRPr="00964393">
              <w:rPr>
                <w:b/>
                <w:bCs/>
                <w:color w:val="FFFFFF"/>
                <w:sz w:val="22"/>
                <w:szCs w:val="22"/>
              </w:rPr>
              <w:t>Metric</w:t>
            </w:r>
          </w:p>
        </w:tc>
        <w:tc>
          <w:tcPr>
            <w:tcW w:w="3000" w:type="dxa"/>
            <w:shd w:val="clear" w:color="auto" w:fill="1F3864"/>
          </w:tcPr>
          <w:p w14:paraId="1F189C25" w14:textId="77777777" w:rsidR="009110AD" w:rsidRPr="00964393" w:rsidRDefault="009110AD" w:rsidP="00803F2F">
            <w:pPr>
              <w:spacing w:line="360" w:lineRule="auto"/>
              <w:rPr>
                <w:sz w:val="22"/>
                <w:szCs w:val="22"/>
              </w:rPr>
            </w:pPr>
            <w:r w:rsidRPr="00964393">
              <w:rPr>
                <w:b/>
                <w:bCs/>
                <w:color w:val="FFFFFF"/>
                <w:sz w:val="22"/>
                <w:szCs w:val="22"/>
              </w:rPr>
              <w:t>Raw (raw_transactions)</w:t>
            </w:r>
          </w:p>
        </w:tc>
        <w:tc>
          <w:tcPr>
            <w:tcW w:w="3000" w:type="dxa"/>
            <w:shd w:val="clear" w:color="auto" w:fill="1F3864"/>
          </w:tcPr>
          <w:p w14:paraId="0E2AEFCA" w14:textId="77777777" w:rsidR="009110AD" w:rsidRPr="00964393" w:rsidRDefault="009110AD" w:rsidP="00803F2F">
            <w:pPr>
              <w:spacing w:line="360" w:lineRule="auto"/>
              <w:rPr>
                <w:sz w:val="22"/>
                <w:szCs w:val="22"/>
              </w:rPr>
            </w:pPr>
            <w:r w:rsidRPr="00964393">
              <w:rPr>
                <w:b/>
                <w:bCs/>
                <w:color w:val="FFFFFF"/>
                <w:sz w:val="22"/>
                <w:szCs w:val="22"/>
              </w:rPr>
              <w:t>Cleaned (cleaned_transactions)</w:t>
            </w:r>
          </w:p>
        </w:tc>
      </w:tr>
      <w:tr w:rsidR="009110AD" w:rsidRPr="00964393" w14:paraId="384D0CFC" w14:textId="77777777" w:rsidTr="00BA5555">
        <w:tc>
          <w:tcPr>
            <w:tcW w:w="3000" w:type="dxa"/>
            <w:shd w:val="clear" w:color="auto" w:fill="FFFFFF"/>
          </w:tcPr>
          <w:p w14:paraId="012C6148" w14:textId="77777777" w:rsidR="009110AD" w:rsidRPr="00964393" w:rsidRDefault="009110AD" w:rsidP="00803F2F">
            <w:pPr>
              <w:spacing w:line="360" w:lineRule="auto"/>
              <w:rPr>
                <w:sz w:val="22"/>
                <w:szCs w:val="22"/>
              </w:rPr>
            </w:pPr>
            <w:r w:rsidRPr="00964393">
              <w:rPr>
                <w:sz w:val="22"/>
                <w:szCs w:val="22"/>
              </w:rPr>
              <w:t>Row count</w:t>
            </w:r>
          </w:p>
        </w:tc>
        <w:tc>
          <w:tcPr>
            <w:tcW w:w="3000" w:type="dxa"/>
            <w:shd w:val="clear" w:color="auto" w:fill="FFFFFF"/>
          </w:tcPr>
          <w:p w14:paraId="1E9CC75F" w14:textId="77777777" w:rsidR="009110AD" w:rsidRPr="00964393" w:rsidRDefault="009110AD" w:rsidP="00803F2F">
            <w:pPr>
              <w:spacing w:line="360" w:lineRule="auto"/>
              <w:rPr>
                <w:sz w:val="22"/>
                <w:szCs w:val="22"/>
              </w:rPr>
            </w:pPr>
            <w:r w:rsidRPr="00964393">
              <w:rPr>
                <w:sz w:val="22"/>
                <w:szCs w:val="22"/>
              </w:rPr>
              <w:t>541,909</w:t>
            </w:r>
          </w:p>
        </w:tc>
        <w:tc>
          <w:tcPr>
            <w:tcW w:w="3000" w:type="dxa"/>
            <w:shd w:val="clear" w:color="auto" w:fill="FFFFFF"/>
          </w:tcPr>
          <w:p w14:paraId="7F995489" w14:textId="3D30D726" w:rsidR="009110AD" w:rsidRPr="00964393" w:rsidRDefault="009110AD" w:rsidP="00803F2F">
            <w:pPr>
              <w:spacing w:line="360" w:lineRule="auto"/>
              <w:rPr>
                <w:sz w:val="22"/>
                <w:szCs w:val="22"/>
              </w:rPr>
            </w:pPr>
            <w:r w:rsidRPr="00964393">
              <w:rPr>
                <w:sz w:val="22"/>
                <w:szCs w:val="22"/>
              </w:rPr>
              <w:t>539,388</w:t>
            </w:r>
          </w:p>
        </w:tc>
      </w:tr>
      <w:tr w:rsidR="009110AD" w:rsidRPr="00964393" w14:paraId="091FD783" w14:textId="77777777" w:rsidTr="00BA5555">
        <w:tc>
          <w:tcPr>
            <w:tcW w:w="3000" w:type="dxa"/>
            <w:shd w:val="clear" w:color="auto" w:fill="F2F2F2"/>
          </w:tcPr>
          <w:p w14:paraId="7EF7EF7E" w14:textId="77777777" w:rsidR="009110AD" w:rsidRPr="00964393" w:rsidRDefault="009110AD" w:rsidP="00803F2F">
            <w:pPr>
              <w:spacing w:line="360" w:lineRule="auto"/>
              <w:rPr>
                <w:sz w:val="22"/>
                <w:szCs w:val="22"/>
              </w:rPr>
            </w:pPr>
            <w:r w:rsidRPr="00964393">
              <w:rPr>
                <w:sz w:val="22"/>
                <w:szCs w:val="22"/>
              </w:rPr>
              <w:t>Non-sales rows included</w:t>
            </w:r>
          </w:p>
        </w:tc>
        <w:tc>
          <w:tcPr>
            <w:tcW w:w="3000" w:type="dxa"/>
            <w:shd w:val="clear" w:color="auto" w:fill="F2F2F2"/>
          </w:tcPr>
          <w:p w14:paraId="08ABADB6" w14:textId="77777777" w:rsidR="009110AD" w:rsidRPr="00964393" w:rsidRDefault="009110AD" w:rsidP="00803F2F">
            <w:pPr>
              <w:spacing w:line="360" w:lineRule="auto"/>
              <w:rPr>
                <w:sz w:val="22"/>
                <w:szCs w:val="22"/>
              </w:rPr>
            </w:pPr>
            <w:r w:rsidRPr="00964393">
              <w:rPr>
                <w:sz w:val="22"/>
                <w:szCs w:val="22"/>
              </w:rPr>
              <w:t>Yes (zero/negative price)</w:t>
            </w:r>
          </w:p>
        </w:tc>
        <w:tc>
          <w:tcPr>
            <w:tcW w:w="3000" w:type="dxa"/>
            <w:shd w:val="clear" w:color="auto" w:fill="F2F2F2"/>
          </w:tcPr>
          <w:p w14:paraId="3D33D930" w14:textId="77777777" w:rsidR="009110AD" w:rsidRPr="00964393" w:rsidRDefault="009110AD" w:rsidP="00803F2F">
            <w:pPr>
              <w:spacing w:line="360" w:lineRule="auto"/>
              <w:rPr>
                <w:sz w:val="22"/>
                <w:szCs w:val="22"/>
              </w:rPr>
            </w:pPr>
            <w:r w:rsidRPr="00964393">
              <w:rPr>
                <w:sz w:val="22"/>
                <w:szCs w:val="22"/>
              </w:rPr>
              <w:t>Excluded</w:t>
            </w:r>
          </w:p>
        </w:tc>
      </w:tr>
      <w:tr w:rsidR="009110AD" w:rsidRPr="00964393" w14:paraId="33748B7E" w14:textId="77777777" w:rsidTr="00BA5555">
        <w:tc>
          <w:tcPr>
            <w:tcW w:w="3000" w:type="dxa"/>
            <w:shd w:val="clear" w:color="auto" w:fill="FFFFFF"/>
          </w:tcPr>
          <w:p w14:paraId="259B8499" w14:textId="77777777" w:rsidR="009110AD" w:rsidRPr="00964393" w:rsidRDefault="009110AD" w:rsidP="00803F2F">
            <w:pPr>
              <w:spacing w:line="360" w:lineRule="auto"/>
              <w:rPr>
                <w:sz w:val="22"/>
                <w:szCs w:val="22"/>
              </w:rPr>
            </w:pPr>
            <w:r w:rsidRPr="00964393">
              <w:rPr>
                <w:sz w:val="22"/>
                <w:szCs w:val="22"/>
              </w:rPr>
              <w:t>Cancellations</w:t>
            </w:r>
          </w:p>
        </w:tc>
        <w:tc>
          <w:tcPr>
            <w:tcW w:w="3000" w:type="dxa"/>
            <w:shd w:val="clear" w:color="auto" w:fill="FFFFFF"/>
          </w:tcPr>
          <w:p w14:paraId="5A3AAA69" w14:textId="77777777" w:rsidR="009110AD" w:rsidRPr="00964393" w:rsidRDefault="009110AD" w:rsidP="00803F2F">
            <w:pPr>
              <w:spacing w:line="360" w:lineRule="auto"/>
              <w:rPr>
                <w:sz w:val="22"/>
                <w:szCs w:val="22"/>
              </w:rPr>
            </w:pPr>
            <w:r w:rsidRPr="00964393">
              <w:rPr>
                <w:sz w:val="22"/>
                <w:szCs w:val="22"/>
              </w:rPr>
              <w:t>Mixed in, unflagged</w:t>
            </w:r>
          </w:p>
        </w:tc>
        <w:tc>
          <w:tcPr>
            <w:tcW w:w="3000" w:type="dxa"/>
            <w:shd w:val="clear" w:color="auto" w:fill="FFFFFF"/>
          </w:tcPr>
          <w:p w14:paraId="17A86D44" w14:textId="77777777" w:rsidR="009110AD" w:rsidRPr="00964393" w:rsidRDefault="009110AD" w:rsidP="00803F2F">
            <w:pPr>
              <w:spacing w:line="360" w:lineRule="auto"/>
              <w:rPr>
                <w:sz w:val="22"/>
                <w:szCs w:val="22"/>
              </w:rPr>
            </w:pPr>
            <w:r w:rsidRPr="00964393">
              <w:rPr>
                <w:sz w:val="22"/>
                <w:szCs w:val="22"/>
              </w:rPr>
              <w:t>Flagged (is_cancellation)</w:t>
            </w:r>
          </w:p>
        </w:tc>
      </w:tr>
      <w:tr w:rsidR="009110AD" w:rsidRPr="00964393" w14:paraId="7F8CB2BA" w14:textId="77777777" w:rsidTr="00BA5555">
        <w:tc>
          <w:tcPr>
            <w:tcW w:w="3000" w:type="dxa"/>
            <w:shd w:val="clear" w:color="auto" w:fill="F2F2F2"/>
          </w:tcPr>
          <w:p w14:paraId="191826AF" w14:textId="77777777" w:rsidR="009110AD" w:rsidRPr="00964393" w:rsidRDefault="009110AD" w:rsidP="00803F2F">
            <w:pPr>
              <w:spacing w:line="360" w:lineRule="auto"/>
              <w:rPr>
                <w:sz w:val="22"/>
                <w:szCs w:val="22"/>
              </w:rPr>
            </w:pPr>
            <w:r w:rsidRPr="00964393">
              <w:rPr>
                <w:sz w:val="22"/>
                <w:szCs w:val="22"/>
              </w:rPr>
              <w:t>Non-product line items</w:t>
            </w:r>
          </w:p>
        </w:tc>
        <w:tc>
          <w:tcPr>
            <w:tcW w:w="3000" w:type="dxa"/>
            <w:shd w:val="clear" w:color="auto" w:fill="F2F2F2"/>
          </w:tcPr>
          <w:p w14:paraId="4E90CD1B" w14:textId="77777777" w:rsidR="009110AD" w:rsidRPr="00964393" w:rsidRDefault="009110AD" w:rsidP="00803F2F">
            <w:pPr>
              <w:spacing w:line="360" w:lineRule="auto"/>
              <w:rPr>
                <w:sz w:val="22"/>
                <w:szCs w:val="22"/>
              </w:rPr>
            </w:pPr>
            <w:r w:rsidRPr="00964393">
              <w:rPr>
                <w:sz w:val="22"/>
                <w:szCs w:val="22"/>
              </w:rPr>
              <w:t>Mixed in, unflagged</w:t>
            </w:r>
          </w:p>
        </w:tc>
        <w:tc>
          <w:tcPr>
            <w:tcW w:w="3000" w:type="dxa"/>
            <w:shd w:val="clear" w:color="auto" w:fill="F2F2F2"/>
          </w:tcPr>
          <w:p w14:paraId="2419743B" w14:textId="77777777" w:rsidR="009110AD" w:rsidRPr="00964393" w:rsidRDefault="009110AD" w:rsidP="00803F2F">
            <w:pPr>
              <w:spacing w:line="360" w:lineRule="auto"/>
              <w:rPr>
                <w:sz w:val="22"/>
                <w:szCs w:val="22"/>
              </w:rPr>
            </w:pPr>
            <w:r w:rsidRPr="00964393">
              <w:rPr>
                <w:sz w:val="22"/>
                <w:szCs w:val="22"/>
              </w:rPr>
              <w:t>Flagged (is_non_product)</w:t>
            </w:r>
          </w:p>
        </w:tc>
      </w:tr>
    </w:tbl>
    <w:p w14:paraId="13D03E09" w14:textId="77777777" w:rsidR="00F359BC" w:rsidRDefault="00F359BC" w:rsidP="00803F2F">
      <w:pPr>
        <w:spacing w:line="360" w:lineRule="auto"/>
        <w:ind w:left="720" w:hanging="720"/>
        <w:rPr>
          <w:rFonts w:ascii="News Gothic MT" w:hAnsi="News Gothic MT" w:cstheme="majorHAnsi"/>
          <w:sz w:val="16"/>
          <w:szCs w:val="16"/>
        </w:rPr>
      </w:pPr>
    </w:p>
    <w:p w14:paraId="6A3096C2" w14:textId="0D818E9E" w:rsidR="00EE7413" w:rsidRPr="00964393" w:rsidRDefault="00EE7413" w:rsidP="00803F2F">
      <w:pPr>
        <w:pStyle w:val="Heading1"/>
        <w:spacing w:before="340" w:after="150" w:line="360" w:lineRule="auto"/>
        <w:rPr>
          <w:rFonts w:ascii="Times New Roman" w:hAnsi="Times New Roman" w:cs="Times New Roman"/>
          <w:b/>
          <w:bCs/>
          <w:sz w:val="36"/>
          <w:szCs w:val="36"/>
        </w:rPr>
      </w:pPr>
      <w:r w:rsidRPr="00964393">
        <w:rPr>
          <w:rFonts w:ascii="Times New Roman" w:hAnsi="Times New Roman" w:cs="Times New Roman"/>
          <w:b/>
          <w:bCs/>
          <w:sz w:val="36"/>
          <w:szCs w:val="36"/>
        </w:rPr>
        <w:t>Analysis Methodology</w:t>
      </w:r>
    </w:p>
    <w:p w14:paraId="7785291B" w14:textId="77777777" w:rsidR="00A05A97" w:rsidRPr="00964393" w:rsidRDefault="00A05A97" w:rsidP="00803F2F">
      <w:pPr>
        <w:pStyle w:val="Heading2"/>
        <w:spacing w:before="260" w:after="110" w:line="360" w:lineRule="auto"/>
        <w:rPr>
          <w:rFonts w:ascii="Times New Roman" w:hAnsi="Times New Roman" w:cs="Times New Roman"/>
        </w:rPr>
      </w:pPr>
      <w:r w:rsidRPr="00964393">
        <w:rPr>
          <w:rFonts w:ascii="Times New Roman" w:hAnsi="Times New Roman" w:cs="Times New Roman"/>
        </w:rPr>
        <w:t>RFM Segmentation</w:t>
      </w:r>
    </w:p>
    <w:p w14:paraId="4A86F38F" w14:textId="52E1C11D" w:rsidR="00A05A97" w:rsidRPr="00964393" w:rsidRDefault="00A05A97" w:rsidP="00803F2F">
      <w:pPr>
        <w:spacing w:after="160" w:line="360" w:lineRule="auto"/>
        <w:rPr>
          <w:sz w:val="24"/>
          <w:szCs w:val="24"/>
        </w:rPr>
      </w:pPr>
      <w:r w:rsidRPr="00964393">
        <w:rPr>
          <w:sz w:val="24"/>
          <w:szCs w:val="24"/>
        </w:rPr>
        <w:t xml:space="preserve">Customers were scored on three dimensions, each split into quartiles (1–4) using SQL's NTILE window function: Recency (days since last purchase), Frequency (count of distinct invoices), and Monetary (total revenue per customer). </w:t>
      </w:r>
      <w:r w:rsidR="007A775B" w:rsidRPr="007A775B">
        <w:rPr>
          <w:sz w:val="24"/>
          <w:szCs w:val="24"/>
        </w:rPr>
        <w:t>The three scores are summed to produce a total between 3 and 12, which is mapped to four segments:</w:t>
      </w:r>
      <w:r w:rsidRPr="00964393">
        <w:rPr>
          <w:sz w:val="24"/>
          <w:szCs w:val="24"/>
        </w:rPr>
        <w:t xml:space="preserve"> Champion (10–12), Loyal (7–9), At Risk (4–6), Lost (3). This threshold approach is a simplification chosen for clarity in a stakeholder-facing report, rather than a statistically derived cutoff or clustering method.</w:t>
      </w:r>
    </w:p>
    <w:p w14:paraId="363A8D71" w14:textId="5EBFC20F" w:rsidR="00A05A97" w:rsidRDefault="00A05A97" w:rsidP="00803F2F">
      <w:pPr>
        <w:spacing w:after="160" w:line="360" w:lineRule="auto"/>
      </w:pPr>
      <w:r w:rsidRPr="00964393">
        <w:rPr>
          <w:sz w:val="24"/>
          <w:szCs w:val="24"/>
        </w:rPr>
        <w:t>RFM was computed once in SQL and imported into Power BI as a static lookup table (rfm_customers), related to the transaction fact table by customer_</w:t>
      </w:r>
      <w:r w:rsidR="00EA1A67" w:rsidRPr="00964393">
        <w:rPr>
          <w:sz w:val="24"/>
          <w:szCs w:val="24"/>
        </w:rPr>
        <w:t>ID</w:t>
      </w:r>
      <w:r w:rsidR="00EA1A67">
        <w:t>.</w:t>
      </w:r>
    </w:p>
    <w:p w14:paraId="700EC160" w14:textId="77777777" w:rsidR="007A775B" w:rsidRDefault="007A775B" w:rsidP="00803F2F">
      <w:pPr>
        <w:spacing w:after="160" w:line="360" w:lineRule="auto"/>
      </w:pPr>
    </w:p>
    <w:p w14:paraId="5EF82D16" w14:textId="77777777" w:rsidR="007A775B" w:rsidRPr="007A775B" w:rsidRDefault="007A775B" w:rsidP="00803F2F">
      <w:pPr>
        <w:spacing w:after="160" w:line="360" w:lineRule="auto"/>
        <w:rPr>
          <w:b/>
          <w:bCs/>
        </w:rPr>
      </w:pPr>
    </w:p>
    <w:p w14:paraId="0131B498" w14:textId="1135A850" w:rsidR="00042B0E" w:rsidRPr="00964393" w:rsidRDefault="00183E01" w:rsidP="00803F2F">
      <w:pPr>
        <w:spacing w:after="160" w:line="360" w:lineRule="auto"/>
      </w:pPr>
      <w:r>
        <w:rPr>
          <w:noProof/>
          <w14:ligatures w14:val="standardContextual"/>
        </w:rPr>
        <w:drawing>
          <wp:inline distT="0" distB="0" distL="0" distR="0" wp14:anchorId="701BFA51" wp14:editId="39734138">
            <wp:extent cx="5943600" cy="3677285"/>
            <wp:effectExtent l="0" t="0" r="0" b="0"/>
            <wp:docPr id="15403736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73670" name="Picture 1540373670"/>
                    <pic:cNvPicPr/>
                  </pic:nvPicPr>
                  <pic:blipFill>
                    <a:blip r:embed="rId17">
                      <a:extLst>
                        <a:ext uri="{28A0092B-C50C-407E-A947-70E740481C1C}">
                          <a14:useLocalDpi xmlns:a14="http://schemas.microsoft.com/office/drawing/2010/main" val="0"/>
                        </a:ext>
                      </a:extLst>
                    </a:blip>
                    <a:stretch>
                      <a:fillRect/>
                    </a:stretch>
                  </pic:blipFill>
                  <pic:spPr>
                    <a:xfrm>
                      <a:off x="0" y="0"/>
                      <a:ext cx="5943600" cy="3677285"/>
                    </a:xfrm>
                    <a:prstGeom prst="rect">
                      <a:avLst/>
                    </a:prstGeom>
                  </pic:spPr>
                </pic:pic>
              </a:graphicData>
            </a:graphic>
          </wp:inline>
        </w:drawing>
      </w:r>
      <w:r w:rsidR="00EA5AB5" w:rsidRPr="00964393">
        <w:rPr>
          <w:rFonts w:asciiTheme="majorHAnsi" w:hAnsiTheme="majorHAnsi" w:cstheme="majorHAnsi"/>
          <w:i/>
          <w:iCs/>
          <w:sz w:val="18"/>
          <w:szCs w:val="18"/>
        </w:rPr>
        <w:t xml:space="preserve">Figure </w:t>
      </w:r>
      <w:r w:rsidR="007E3AEC" w:rsidRPr="00964393">
        <w:rPr>
          <w:rFonts w:asciiTheme="majorHAnsi" w:hAnsiTheme="majorHAnsi" w:cstheme="majorHAnsi"/>
          <w:i/>
          <w:iCs/>
          <w:sz w:val="18"/>
          <w:szCs w:val="18"/>
        </w:rPr>
        <w:t>8</w:t>
      </w:r>
      <w:r w:rsidR="00EA5AB5" w:rsidRPr="00964393">
        <w:rPr>
          <w:rFonts w:asciiTheme="majorHAnsi" w:hAnsiTheme="majorHAnsi" w:cstheme="majorHAnsi"/>
          <w:i/>
          <w:iCs/>
          <w:sz w:val="18"/>
          <w:szCs w:val="18"/>
        </w:rPr>
        <w:t>: RFM segmentation results, showing customer counts and revenue share by segment.</w:t>
      </w:r>
    </w:p>
    <w:p w14:paraId="4E485A14" w14:textId="77777777" w:rsidR="00BA3843" w:rsidRPr="00512793" w:rsidRDefault="00BA3843" w:rsidP="00803F2F">
      <w:pPr>
        <w:pStyle w:val="Heading2"/>
        <w:spacing w:before="260" w:after="110" w:line="360" w:lineRule="auto"/>
        <w:rPr>
          <w:rFonts w:ascii="Times New Roman" w:hAnsi="Times New Roman" w:cs="Times New Roman"/>
        </w:rPr>
      </w:pPr>
      <w:r w:rsidRPr="00512793">
        <w:rPr>
          <w:rFonts w:ascii="Times New Roman" w:hAnsi="Times New Roman" w:cs="Times New Roman"/>
        </w:rPr>
        <w:t>Market Basket Analysis</w:t>
      </w:r>
    </w:p>
    <w:p w14:paraId="450DADA2" w14:textId="7B62455A" w:rsidR="00EA1A67" w:rsidRPr="00964393" w:rsidRDefault="00EA1A67" w:rsidP="00803F2F">
      <w:pPr>
        <w:spacing w:after="160" w:line="360" w:lineRule="auto"/>
        <w:rPr>
          <w:sz w:val="24"/>
          <w:szCs w:val="24"/>
        </w:rPr>
      </w:pPr>
      <w:r w:rsidRPr="00964393">
        <w:rPr>
          <w:sz w:val="24"/>
          <w:szCs w:val="24"/>
        </w:rPr>
        <w:t xml:space="preserve">The approach used is co-occurrence counting rather than full association-rule mining. For each pair of products appearing on the same invoice, the number of invoices containing both was counted. This identifies popular pairings but does not distinguish a meaningful relationship from two products that are each independently popular. </w:t>
      </w:r>
    </w:p>
    <w:p w14:paraId="391338E6" w14:textId="679933BA" w:rsidR="00EA5AB5" w:rsidRPr="00964393" w:rsidRDefault="003D1983" w:rsidP="00964393">
      <w:pPr>
        <w:spacing w:after="160" w:line="360" w:lineRule="auto"/>
      </w:pPr>
      <w:r>
        <w:rPr>
          <w:noProof/>
          <w14:ligatures w14:val="standardContextual"/>
        </w:rPr>
        <w:drawing>
          <wp:inline distT="0" distB="0" distL="0" distR="0" wp14:anchorId="4343C04F" wp14:editId="25CBF764">
            <wp:extent cx="5943600" cy="1909445"/>
            <wp:effectExtent l="0" t="0" r="0" b="0"/>
            <wp:docPr id="110869993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699938" name="Picture 1108699938"/>
                    <pic:cNvPicPr/>
                  </pic:nvPicPr>
                  <pic:blipFill>
                    <a:blip r:embed="rId18">
                      <a:extLst>
                        <a:ext uri="{28A0092B-C50C-407E-A947-70E740481C1C}">
                          <a14:useLocalDpi xmlns:a14="http://schemas.microsoft.com/office/drawing/2010/main" val="0"/>
                        </a:ext>
                      </a:extLst>
                    </a:blip>
                    <a:stretch>
                      <a:fillRect/>
                    </a:stretch>
                  </pic:blipFill>
                  <pic:spPr>
                    <a:xfrm>
                      <a:off x="0" y="0"/>
                      <a:ext cx="5943600" cy="1909445"/>
                    </a:xfrm>
                    <a:prstGeom prst="rect">
                      <a:avLst/>
                    </a:prstGeom>
                  </pic:spPr>
                </pic:pic>
              </a:graphicData>
            </a:graphic>
          </wp:inline>
        </w:drawing>
      </w:r>
      <w:r w:rsidR="002725AB">
        <w:rPr>
          <w:noProof/>
          <w14:ligatures w14:val="standardContextual"/>
        </w:rPr>
        <w:drawing>
          <wp:inline distT="0" distB="0" distL="0" distR="0" wp14:anchorId="4759D760" wp14:editId="414405B7">
            <wp:extent cx="5943600" cy="3422650"/>
            <wp:effectExtent l="0" t="0" r="0" b="6350"/>
            <wp:docPr id="163067690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76902" name="Picture 1630676902"/>
                    <pic:cNvPicPr/>
                  </pic:nvPicPr>
                  <pic:blipFill>
                    <a:blip r:embed="rId19">
                      <a:extLst>
                        <a:ext uri="{28A0092B-C50C-407E-A947-70E740481C1C}">
                          <a14:useLocalDpi xmlns:a14="http://schemas.microsoft.com/office/drawing/2010/main" val="0"/>
                        </a:ext>
                      </a:extLst>
                    </a:blip>
                    <a:stretch>
                      <a:fillRect/>
                    </a:stretch>
                  </pic:blipFill>
                  <pic:spPr>
                    <a:xfrm>
                      <a:off x="0" y="0"/>
                      <a:ext cx="5943600" cy="3422650"/>
                    </a:xfrm>
                    <a:prstGeom prst="rect">
                      <a:avLst/>
                    </a:prstGeom>
                  </pic:spPr>
                </pic:pic>
              </a:graphicData>
            </a:graphic>
          </wp:inline>
        </w:drawing>
      </w:r>
      <w:r w:rsidR="00CC3E5F" w:rsidRPr="00964393">
        <w:rPr>
          <w:rFonts w:asciiTheme="majorHAnsi" w:hAnsiTheme="majorHAnsi" w:cstheme="majorHAnsi"/>
          <w:i/>
          <w:iCs/>
          <w:sz w:val="18"/>
          <w:szCs w:val="18"/>
        </w:rPr>
        <w:t xml:space="preserve">Figure </w:t>
      </w:r>
      <w:r w:rsidR="007E3AEC" w:rsidRPr="00964393">
        <w:rPr>
          <w:rFonts w:asciiTheme="majorHAnsi" w:hAnsiTheme="majorHAnsi" w:cstheme="majorHAnsi"/>
          <w:i/>
          <w:iCs/>
          <w:sz w:val="18"/>
          <w:szCs w:val="18"/>
        </w:rPr>
        <w:t>9</w:t>
      </w:r>
      <w:r w:rsidR="00CC3E5F" w:rsidRPr="00964393">
        <w:rPr>
          <w:rFonts w:asciiTheme="majorHAnsi" w:hAnsiTheme="majorHAnsi" w:cstheme="majorHAnsi"/>
          <w:i/>
          <w:iCs/>
          <w:sz w:val="18"/>
          <w:szCs w:val="18"/>
        </w:rPr>
        <w:t>: Top 20 product pairs by co-occurrence count, from cleaned_transactions</w:t>
      </w:r>
      <w:r w:rsidR="00EA5AB5" w:rsidRPr="00964393">
        <w:rPr>
          <w:rFonts w:asciiTheme="majorHAnsi" w:hAnsiTheme="majorHAnsi" w:cstheme="majorHAnsi"/>
          <w:i/>
          <w:iCs/>
          <w:sz w:val="18"/>
          <w:szCs w:val="18"/>
        </w:rPr>
        <w:t>.</w:t>
      </w:r>
    </w:p>
    <w:p w14:paraId="3AE04FF9" w14:textId="77777777" w:rsidR="00EA5AB5" w:rsidRDefault="00EA5AB5" w:rsidP="00803F2F">
      <w:pPr>
        <w:pStyle w:val="Heading2"/>
        <w:spacing w:before="260" w:after="110" w:line="360" w:lineRule="auto"/>
      </w:pPr>
      <w:r>
        <w:t>Assumptions &amp; Scope Limitations</w:t>
      </w:r>
    </w:p>
    <w:p w14:paraId="6686567D" w14:textId="45FDE580" w:rsidR="00EA1A67" w:rsidRPr="00EA1A67" w:rsidRDefault="00EA1A67" w:rsidP="00803F2F">
      <w:pPr>
        <w:pStyle w:val="ListParagraph"/>
        <w:numPr>
          <w:ilvl w:val="0"/>
          <w:numId w:val="1"/>
        </w:numPr>
        <w:spacing w:line="360" w:lineRule="auto"/>
        <w:rPr>
          <w:sz w:val="24"/>
          <w:szCs w:val="24"/>
        </w:rPr>
      </w:pPr>
      <w:r w:rsidRPr="00EA1A67">
        <w:rPr>
          <w:sz w:val="24"/>
          <w:szCs w:val="24"/>
        </w:rPr>
        <w:t xml:space="preserve">Guest checkouts are excluded from all customer-level analysis, which understates the true customer base, particularly for the UK and Hong Kong. </w:t>
      </w:r>
    </w:p>
    <w:p w14:paraId="4AB0F69D" w14:textId="70CA2472" w:rsidR="00EA1A67" w:rsidRPr="00EA1A67" w:rsidRDefault="00EA1A67" w:rsidP="00803F2F">
      <w:pPr>
        <w:pStyle w:val="ListParagraph"/>
        <w:numPr>
          <w:ilvl w:val="0"/>
          <w:numId w:val="1"/>
        </w:numPr>
        <w:spacing w:line="360" w:lineRule="auto"/>
        <w:rPr>
          <w:sz w:val="24"/>
          <w:szCs w:val="24"/>
        </w:rPr>
      </w:pPr>
      <w:r w:rsidRPr="00EA1A67">
        <w:rPr>
          <w:sz w:val="24"/>
          <w:szCs w:val="24"/>
        </w:rPr>
        <w:t xml:space="preserve">Cancellations are excluded from revenue and product analysis but included in order-count-based cancellation rate calculations. </w:t>
      </w:r>
    </w:p>
    <w:p w14:paraId="01F1D2E2" w14:textId="5A3BB741" w:rsidR="00EA1A67" w:rsidRPr="00EA1A67" w:rsidRDefault="00EA1A67" w:rsidP="00803F2F">
      <w:pPr>
        <w:pStyle w:val="ListParagraph"/>
        <w:numPr>
          <w:ilvl w:val="0"/>
          <w:numId w:val="1"/>
        </w:numPr>
        <w:spacing w:line="360" w:lineRule="auto"/>
        <w:rPr>
          <w:sz w:val="24"/>
          <w:szCs w:val="24"/>
        </w:rPr>
      </w:pPr>
      <w:r w:rsidRPr="00EA1A67">
        <w:rPr>
          <w:sz w:val="24"/>
          <w:szCs w:val="24"/>
        </w:rPr>
        <w:t>Month-level time trends require year</w:t>
      </w:r>
      <w:r>
        <w:rPr>
          <w:sz w:val="24"/>
          <w:szCs w:val="24"/>
        </w:rPr>
        <w:t xml:space="preserve"> </w:t>
      </w:r>
      <w:r w:rsidRPr="00EA1A67">
        <w:rPr>
          <w:sz w:val="24"/>
          <w:szCs w:val="24"/>
        </w:rPr>
        <w:t>and</w:t>
      </w:r>
      <w:r>
        <w:rPr>
          <w:sz w:val="24"/>
          <w:szCs w:val="24"/>
        </w:rPr>
        <w:t xml:space="preserve"> </w:t>
      </w:r>
      <w:r w:rsidRPr="00EA1A67">
        <w:rPr>
          <w:sz w:val="24"/>
          <w:szCs w:val="24"/>
        </w:rPr>
        <w:t xml:space="preserve">month grouping, since the dataset's December spans two different years, one of which is a partial month. </w:t>
      </w:r>
    </w:p>
    <w:p w14:paraId="0F06B63A" w14:textId="629670C3" w:rsidR="001C1E95" w:rsidRPr="00964393" w:rsidRDefault="00462B68" w:rsidP="00964393">
      <w:pPr>
        <w:pStyle w:val="ListParagraph"/>
        <w:spacing w:after="80" w:line="360" w:lineRule="auto"/>
        <w:contextualSpacing w:val="0"/>
      </w:pPr>
      <w:r>
        <w:rPr>
          <w:noProof/>
          <w14:ligatures w14:val="standardContextual"/>
        </w:rPr>
        <w:drawing>
          <wp:inline distT="0" distB="0" distL="0" distR="0" wp14:anchorId="197D1456" wp14:editId="7DFC1BD9">
            <wp:extent cx="5943600" cy="3832225"/>
            <wp:effectExtent l="0" t="0" r="0" b="0"/>
            <wp:docPr id="4273474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34740" name="Picture 42734740"/>
                    <pic:cNvPicPr/>
                  </pic:nvPicPr>
                  <pic:blipFill>
                    <a:blip r:embed="rId20">
                      <a:extLst>
                        <a:ext uri="{28A0092B-C50C-407E-A947-70E740481C1C}">
                          <a14:useLocalDpi xmlns:a14="http://schemas.microsoft.com/office/drawing/2010/main" val="0"/>
                        </a:ext>
                      </a:extLst>
                    </a:blip>
                    <a:stretch>
                      <a:fillRect/>
                    </a:stretch>
                  </pic:blipFill>
                  <pic:spPr>
                    <a:xfrm>
                      <a:off x="0" y="0"/>
                      <a:ext cx="5943600" cy="3832225"/>
                    </a:xfrm>
                    <a:prstGeom prst="rect">
                      <a:avLst/>
                    </a:prstGeom>
                  </pic:spPr>
                </pic:pic>
              </a:graphicData>
            </a:graphic>
          </wp:inline>
        </w:drawing>
      </w:r>
      <w:r w:rsidR="001C1E95" w:rsidRPr="00964393">
        <w:rPr>
          <w:rFonts w:asciiTheme="majorHAnsi" w:hAnsiTheme="majorHAnsi" w:cstheme="majorHAnsi"/>
          <w:i/>
          <w:iCs/>
          <w:sz w:val="18"/>
          <w:szCs w:val="18"/>
        </w:rPr>
        <w:t>Figure 1</w:t>
      </w:r>
      <w:r w:rsidR="007E3AEC" w:rsidRPr="00964393">
        <w:rPr>
          <w:rFonts w:asciiTheme="majorHAnsi" w:hAnsiTheme="majorHAnsi" w:cstheme="majorHAnsi"/>
          <w:i/>
          <w:iCs/>
          <w:sz w:val="18"/>
          <w:szCs w:val="18"/>
        </w:rPr>
        <w:t>0</w:t>
      </w:r>
      <w:r w:rsidR="001C1E95" w:rsidRPr="00964393">
        <w:rPr>
          <w:rFonts w:asciiTheme="majorHAnsi" w:hAnsiTheme="majorHAnsi" w:cstheme="majorHAnsi"/>
          <w:i/>
          <w:iCs/>
          <w:sz w:val="18"/>
          <w:szCs w:val="18"/>
        </w:rPr>
        <w:t>: Monthly revenue grouped by month name only — note December combines two different years into one figure.</w:t>
      </w:r>
    </w:p>
    <w:p w14:paraId="134B2F1C" w14:textId="77777777" w:rsidR="00EA1A67" w:rsidRDefault="00EA1A67" w:rsidP="00803F2F">
      <w:pPr>
        <w:pStyle w:val="ListParagraph"/>
        <w:numPr>
          <w:ilvl w:val="0"/>
          <w:numId w:val="1"/>
        </w:numPr>
        <w:spacing w:after="80" w:line="360" w:lineRule="auto"/>
      </w:pPr>
      <w:r w:rsidRPr="00EA1A67">
        <w:rPr>
          <w:sz w:val="24"/>
          <w:szCs w:val="24"/>
        </w:rPr>
        <w:t>Market basket results are co-occurrence counts only, not statistically validated association rules.</w:t>
      </w:r>
    </w:p>
    <w:p w14:paraId="2B86B03A" w14:textId="25DAB61E" w:rsidR="009A012E" w:rsidRPr="00017692" w:rsidRDefault="009A012E" w:rsidP="00803F2F">
      <w:pPr>
        <w:pStyle w:val="Heading1"/>
        <w:spacing w:before="340" w:after="150" w:line="360" w:lineRule="auto"/>
        <w:rPr>
          <w:rFonts w:ascii="Times New Roman" w:hAnsi="Times New Roman" w:cs="Times New Roman"/>
          <w:b/>
          <w:bCs/>
          <w:sz w:val="36"/>
          <w:szCs w:val="36"/>
        </w:rPr>
      </w:pPr>
      <w:r w:rsidRPr="00017692">
        <w:rPr>
          <w:rFonts w:ascii="Times New Roman" w:hAnsi="Times New Roman" w:cs="Times New Roman"/>
          <w:b/>
          <w:bCs/>
          <w:sz w:val="36"/>
          <w:szCs w:val="36"/>
        </w:rPr>
        <w:t>Data Model &amp; DAX</w:t>
      </w:r>
    </w:p>
    <w:p w14:paraId="69236F85" w14:textId="77777777" w:rsidR="009A012E" w:rsidRPr="00017692" w:rsidRDefault="009A012E" w:rsidP="00803F2F">
      <w:pPr>
        <w:pStyle w:val="Heading2"/>
        <w:spacing w:before="260" w:after="110" w:line="360" w:lineRule="auto"/>
        <w:rPr>
          <w:rFonts w:ascii="Times New Roman" w:hAnsi="Times New Roman" w:cs="Times New Roman"/>
        </w:rPr>
      </w:pPr>
      <w:r w:rsidRPr="00017692">
        <w:rPr>
          <w:rFonts w:ascii="Times New Roman" w:hAnsi="Times New Roman" w:cs="Times New Roman"/>
        </w:rPr>
        <w:t>Star Schema</w:t>
      </w:r>
    </w:p>
    <w:p w14:paraId="5B76336F" w14:textId="7C0B0C41" w:rsidR="009A012E" w:rsidRDefault="00512793" w:rsidP="00803F2F">
      <w:pPr>
        <w:spacing w:after="160" w:line="360" w:lineRule="auto"/>
      </w:pPr>
      <w:r w:rsidRPr="00512793">
        <w:rPr>
          <w:sz w:val="24"/>
          <w:szCs w:val="24"/>
        </w:rPr>
        <w:t>cleaned_transactions is the fact table at the center of the model. rfm_customers sits alongside it as a dimension table, one row per customer, joined by customer ID. Date is a standard date table, joined on invoice date. raw_transactions is kept separate on purpose, since it holds rows (like free giveaways) that the cleaned view deliberately excludes, and connecting it to the rest of the model would risk double-counting.</w:t>
      </w:r>
      <w:r w:rsidR="00C56BEA">
        <w:rPr>
          <w:noProof/>
          <w14:ligatures w14:val="standardContextual"/>
        </w:rPr>
        <w:drawing>
          <wp:inline distT="0" distB="0" distL="0" distR="0" wp14:anchorId="43040A5C" wp14:editId="0CFF77AF">
            <wp:extent cx="5943600" cy="3827780"/>
            <wp:effectExtent l="0" t="0" r="0" b="1270"/>
            <wp:docPr id="58479149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91494" name="Picture 584791494"/>
                    <pic:cNvPicPr/>
                  </pic:nvPicPr>
                  <pic:blipFill>
                    <a:blip r:embed="rId21">
                      <a:extLst>
                        <a:ext uri="{28A0092B-C50C-407E-A947-70E740481C1C}">
                          <a14:useLocalDpi xmlns:a14="http://schemas.microsoft.com/office/drawing/2010/main" val="0"/>
                        </a:ext>
                      </a:extLst>
                    </a:blip>
                    <a:stretch>
                      <a:fillRect/>
                    </a:stretch>
                  </pic:blipFill>
                  <pic:spPr>
                    <a:xfrm>
                      <a:off x="0" y="0"/>
                      <a:ext cx="5943600" cy="3827780"/>
                    </a:xfrm>
                    <a:prstGeom prst="rect">
                      <a:avLst/>
                    </a:prstGeom>
                  </pic:spPr>
                </pic:pic>
              </a:graphicData>
            </a:graphic>
          </wp:inline>
        </w:drawing>
      </w:r>
    </w:p>
    <w:p w14:paraId="0AA50388" w14:textId="0B593B0B" w:rsidR="00A05A97" w:rsidRDefault="0013171A" w:rsidP="00803F2F">
      <w:pPr>
        <w:spacing w:line="360" w:lineRule="auto"/>
        <w:rPr>
          <w:rFonts w:asciiTheme="majorHAnsi" w:hAnsiTheme="majorHAnsi" w:cstheme="majorHAnsi"/>
          <w:i/>
          <w:iCs/>
          <w:sz w:val="16"/>
          <w:szCs w:val="16"/>
        </w:rPr>
      </w:pPr>
      <w:r w:rsidRPr="0013171A">
        <w:rPr>
          <w:rFonts w:asciiTheme="majorHAnsi" w:hAnsiTheme="majorHAnsi" w:cstheme="majorHAnsi"/>
          <w:i/>
          <w:iCs/>
          <w:sz w:val="16"/>
          <w:szCs w:val="16"/>
        </w:rPr>
        <w:t>Figure 1</w:t>
      </w:r>
      <w:r w:rsidR="00017692">
        <w:rPr>
          <w:rFonts w:asciiTheme="majorHAnsi" w:hAnsiTheme="majorHAnsi" w:cstheme="majorHAnsi"/>
          <w:i/>
          <w:iCs/>
          <w:sz w:val="16"/>
          <w:szCs w:val="16"/>
        </w:rPr>
        <w:t>1</w:t>
      </w:r>
      <w:r w:rsidRPr="0013171A">
        <w:rPr>
          <w:rFonts w:asciiTheme="majorHAnsi" w:hAnsiTheme="majorHAnsi" w:cstheme="majorHAnsi"/>
          <w:i/>
          <w:iCs/>
          <w:sz w:val="16"/>
          <w:szCs w:val="16"/>
        </w:rPr>
        <w:t>: Power BI Model view showing cleaned_transactions (fact table) related to Date and rfm_customers (dimension tables).</w:t>
      </w:r>
    </w:p>
    <w:p w14:paraId="2C1F0BE1" w14:textId="6A49599B" w:rsidR="00206344" w:rsidRPr="00512793" w:rsidRDefault="005049B9" w:rsidP="00803F2F">
      <w:pPr>
        <w:pStyle w:val="Heading2"/>
        <w:spacing w:before="260" w:after="110" w:line="360" w:lineRule="auto"/>
        <w:rPr>
          <w:rFonts w:ascii="Times New Roman" w:hAnsi="Times New Roman" w:cs="Times New Roman"/>
        </w:rPr>
      </w:pPr>
      <w:r w:rsidRPr="00512793">
        <w:rPr>
          <w:rFonts w:ascii="Times New Roman" w:hAnsi="Times New Roman" w:cs="Times New Roman"/>
        </w:rPr>
        <w:t>Key DAX Measures (with rationale)</w:t>
      </w:r>
    </w:p>
    <w:p w14:paraId="0607E9B2" w14:textId="3CE44496" w:rsidR="005F25F7" w:rsidRPr="005F25F7" w:rsidRDefault="005F25F7" w:rsidP="00803F2F">
      <w:pPr>
        <w:spacing w:line="360" w:lineRule="auto"/>
      </w:pPr>
      <w:r w:rsidRPr="005F25F7">
        <w:t>The full measure list is shown in Figure 1</w:t>
      </w:r>
      <w:r w:rsidR="00512793">
        <w:t>2</w:t>
      </w:r>
      <w:r w:rsidRPr="005F25F7">
        <w:t>. The table below highlights five measures with notable business logic</w:t>
      </w:r>
    </w:p>
    <w:p w14:paraId="3F1A450A" w14:textId="776A4AC0" w:rsidR="00506F9B" w:rsidRDefault="00804D48" w:rsidP="00803F2F">
      <w:pPr>
        <w:spacing w:line="360" w:lineRule="auto"/>
        <w:rPr>
          <w:rFonts w:asciiTheme="majorHAnsi" w:hAnsiTheme="majorHAnsi" w:cstheme="majorHAnsi"/>
          <w:sz w:val="16"/>
          <w:szCs w:val="16"/>
        </w:rPr>
      </w:pPr>
      <w:r>
        <w:rPr>
          <w:rFonts w:asciiTheme="majorHAnsi" w:hAnsiTheme="majorHAnsi" w:cstheme="majorHAnsi"/>
          <w:noProof/>
          <w:sz w:val="16"/>
          <w:szCs w:val="16"/>
          <w14:ligatures w14:val="standardContextual"/>
        </w:rPr>
        <w:drawing>
          <wp:inline distT="0" distB="0" distL="0" distR="0" wp14:anchorId="43C2A2DB" wp14:editId="284E3F78">
            <wp:extent cx="4244708" cy="4176122"/>
            <wp:effectExtent l="0" t="0" r="3810" b="0"/>
            <wp:docPr id="188066825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68252" name="Picture 1880668252"/>
                    <pic:cNvPicPr/>
                  </pic:nvPicPr>
                  <pic:blipFill>
                    <a:blip r:embed="rId22">
                      <a:extLst>
                        <a:ext uri="{28A0092B-C50C-407E-A947-70E740481C1C}">
                          <a14:useLocalDpi xmlns:a14="http://schemas.microsoft.com/office/drawing/2010/main" val="0"/>
                        </a:ext>
                      </a:extLst>
                    </a:blip>
                    <a:stretch>
                      <a:fillRect/>
                    </a:stretch>
                  </pic:blipFill>
                  <pic:spPr>
                    <a:xfrm>
                      <a:off x="0" y="0"/>
                      <a:ext cx="4244708" cy="4176122"/>
                    </a:xfrm>
                    <a:prstGeom prst="rect">
                      <a:avLst/>
                    </a:prstGeom>
                  </pic:spPr>
                </pic:pic>
              </a:graphicData>
            </a:graphic>
          </wp:inline>
        </w:drawing>
      </w:r>
    </w:p>
    <w:p w14:paraId="7337B3A0" w14:textId="4D8B8172" w:rsidR="00804D48" w:rsidRDefault="00804D48" w:rsidP="00803F2F">
      <w:pPr>
        <w:spacing w:line="360" w:lineRule="auto"/>
        <w:rPr>
          <w:rFonts w:asciiTheme="majorHAnsi" w:hAnsiTheme="majorHAnsi" w:cstheme="majorHAnsi"/>
          <w:sz w:val="16"/>
          <w:szCs w:val="16"/>
        </w:rPr>
      </w:pPr>
      <w:r>
        <w:rPr>
          <w:rFonts w:asciiTheme="majorHAnsi" w:hAnsiTheme="majorHAnsi" w:cstheme="majorHAnsi"/>
          <w:noProof/>
          <w:sz w:val="16"/>
          <w:szCs w:val="16"/>
          <w14:ligatures w14:val="standardContextual"/>
        </w:rPr>
        <w:drawing>
          <wp:inline distT="0" distB="0" distL="0" distR="0" wp14:anchorId="6D1F23D8" wp14:editId="628E5F94">
            <wp:extent cx="4227830" cy="3885045"/>
            <wp:effectExtent l="0" t="0" r="1270" b="1270"/>
            <wp:docPr id="106965584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55843" name="Picture 1069655843"/>
                    <pic:cNvPicPr/>
                  </pic:nvPicPr>
                  <pic:blipFill>
                    <a:blip r:embed="rId23">
                      <a:extLst>
                        <a:ext uri="{28A0092B-C50C-407E-A947-70E740481C1C}">
                          <a14:useLocalDpi xmlns:a14="http://schemas.microsoft.com/office/drawing/2010/main" val="0"/>
                        </a:ext>
                      </a:extLst>
                    </a:blip>
                    <a:stretch>
                      <a:fillRect/>
                    </a:stretch>
                  </pic:blipFill>
                  <pic:spPr>
                    <a:xfrm>
                      <a:off x="0" y="0"/>
                      <a:ext cx="4264053" cy="3918331"/>
                    </a:xfrm>
                    <a:prstGeom prst="rect">
                      <a:avLst/>
                    </a:prstGeom>
                  </pic:spPr>
                </pic:pic>
              </a:graphicData>
            </a:graphic>
          </wp:inline>
        </w:drawing>
      </w:r>
      <w:r w:rsidR="00FD7198">
        <w:rPr>
          <w:rFonts w:asciiTheme="majorHAnsi" w:hAnsiTheme="majorHAnsi" w:cstheme="majorHAnsi"/>
          <w:noProof/>
          <w:sz w:val="16"/>
          <w:szCs w:val="16"/>
          <w14:ligatures w14:val="standardContextual"/>
        </w:rPr>
        <w:drawing>
          <wp:inline distT="0" distB="0" distL="0" distR="0" wp14:anchorId="7BF1CA14" wp14:editId="55FEEA27">
            <wp:extent cx="4229467" cy="1303133"/>
            <wp:effectExtent l="0" t="0" r="0" b="0"/>
            <wp:docPr id="170672858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728581" name="Picture 1706728581"/>
                    <pic:cNvPicPr/>
                  </pic:nvPicPr>
                  <pic:blipFill>
                    <a:blip r:embed="rId24">
                      <a:extLst>
                        <a:ext uri="{28A0092B-C50C-407E-A947-70E740481C1C}">
                          <a14:useLocalDpi xmlns:a14="http://schemas.microsoft.com/office/drawing/2010/main" val="0"/>
                        </a:ext>
                      </a:extLst>
                    </a:blip>
                    <a:stretch>
                      <a:fillRect/>
                    </a:stretch>
                  </pic:blipFill>
                  <pic:spPr>
                    <a:xfrm>
                      <a:off x="0" y="0"/>
                      <a:ext cx="4229467" cy="1303133"/>
                    </a:xfrm>
                    <a:prstGeom prst="rect">
                      <a:avLst/>
                    </a:prstGeom>
                  </pic:spPr>
                </pic:pic>
              </a:graphicData>
            </a:graphic>
          </wp:inline>
        </w:drawing>
      </w:r>
    </w:p>
    <w:p w14:paraId="022AEAE8" w14:textId="48166811" w:rsidR="00EE7413" w:rsidRPr="00EE7413" w:rsidRDefault="002E0B95" w:rsidP="00803F2F">
      <w:pPr>
        <w:spacing w:line="360" w:lineRule="auto"/>
        <w:rPr>
          <w:rFonts w:asciiTheme="majorHAnsi" w:hAnsiTheme="majorHAnsi" w:cstheme="majorHAnsi"/>
          <w:i/>
          <w:iCs/>
          <w:sz w:val="16"/>
          <w:szCs w:val="16"/>
        </w:rPr>
      </w:pPr>
      <w:r w:rsidRPr="002E0B95">
        <w:rPr>
          <w:rFonts w:asciiTheme="majorHAnsi" w:hAnsiTheme="majorHAnsi" w:cstheme="majorHAnsi"/>
          <w:i/>
          <w:iCs/>
          <w:sz w:val="16"/>
          <w:szCs w:val="16"/>
        </w:rPr>
        <w:t>Figure 1</w:t>
      </w:r>
      <w:r w:rsidR="00512793">
        <w:rPr>
          <w:rFonts w:asciiTheme="majorHAnsi" w:hAnsiTheme="majorHAnsi" w:cstheme="majorHAnsi"/>
          <w:i/>
          <w:iCs/>
          <w:sz w:val="16"/>
          <w:szCs w:val="16"/>
        </w:rPr>
        <w:t>2</w:t>
      </w:r>
      <w:r w:rsidRPr="002E0B95">
        <w:rPr>
          <w:rFonts w:asciiTheme="majorHAnsi" w:hAnsiTheme="majorHAnsi" w:cstheme="majorHAnsi"/>
          <w:i/>
          <w:iCs/>
          <w:sz w:val="16"/>
          <w:szCs w:val="16"/>
        </w:rPr>
        <w:t>: Full DAX measures list, organized in the Fields pane.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00"/>
      </w:tblGrid>
      <w:tr w:rsidR="000B0FA5" w14:paraId="63FBE931" w14:textId="77777777" w:rsidTr="00BA5555">
        <w:trPr>
          <w:tblHeader/>
        </w:trPr>
        <w:tc>
          <w:tcPr>
            <w:tcW w:w="4200" w:type="dxa"/>
            <w:shd w:val="clear" w:color="auto" w:fill="1F3864"/>
          </w:tcPr>
          <w:p w14:paraId="561809F4" w14:textId="77777777" w:rsidR="000B0FA5" w:rsidRDefault="000B0FA5" w:rsidP="00803F2F">
            <w:pPr>
              <w:spacing w:line="360" w:lineRule="auto"/>
            </w:pPr>
            <w:r>
              <w:rPr>
                <w:b/>
                <w:bCs/>
                <w:color w:val="FFFFFF"/>
              </w:rPr>
              <w:t>Measure</w:t>
            </w:r>
          </w:p>
        </w:tc>
        <w:tc>
          <w:tcPr>
            <w:tcW w:w="4800" w:type="dxa"/>
            <w:shd w:val="clear" w:color="auto" w:fill="1F3864"/>
          </w:tcPr>
          <w:p w14:paraId="7342C7E7" w14:textId="77777777" w:rsidR="000B0FA5" w:rsidRDefault="000B0FA5" w:rsidP="00803F2F">
            <w:pPr>
              <w:spacing w:line="360" w:lineRule="auto"/>
            </w:pPr>
            <w:r>
              <w:rPr>
                <w:b/>
                <w:bCs/>
                <w:color w:val="FFFFFF"/>
              </w:rPr>
              <w:t>Business Logic</w:t>
            </w:r>
          </w:p>
        </w:tc>
      </w:tr>
      <w:tr w:rsidR="000B0FA5" w14:paraId="34125169" w14:textId="77777777" w:rsidTr="00BA5555">
        <w:tc>
          <w:tcPr>
            <w:tcW w:w="4200" w:type="dxa"/>
            <w:shd w:val="clear" w:color="auto" w:fill="FFFFFF"/>
          </w:tcPr>
          <w:p w14:paraId="522DFBCE" w14:textId="77777777" w:rsidR="000B0FA5" w:rsidRDefault="000B0FA5" w:rsidP="00803F2F">
            <w:pPr>
              <w:spacing w:line="360" w:lineRule="auto"/>
            </w:pPr>
            <w:r>
              <w:t xml:space="preserve">Total Revenue = </w:t>
            </w:r>
            <w:proofErr w:type="gramStart"/>
            <w:r>
              <w:t>SUM(</w:t>
            </w:r>
            <w:proofErr w:type="gramEnd"/>
            <w:r>
              <w:t>cleaned_transactions[revenue])</w:t>
            </w:r>
          </w:p>
        </w:tc>
        <w:tc>
          <w:tcPr>
            <w:tcW w:w="4800" w:type="dxa"/>
            <w:shd w:val="clear" w:color="auto" w:fill="FFFFFF"/>
          </w:tcPr>
          <w:p w14:paraId="4921E31B" w14:textId="77777777" w:rsidR="000B0FA5" w:rsidRDefault="000B0FA5" w:rsidP="00803F2F">
            <w:pPr>
              <w:spacing w:line="360" w:lineRule="auto"/>
            </w:pPr>
            <w:r>
              <w:t>Base measure everything else builds on</w:t>
            </w:r>
          </w:p>
        </w:tc>
      </w:tr>
      <w:tr w:rsidR="000B0FA5" w14:paraId="6905BC6D" w14:textId="77777777" w:rsidTr="00BA5555">
        <w:tc>
          <w:tcPr>
            <w:tcW w:w="4200" w:type="dxa"/>
            <w:shd w:val="clear" w:color="auto" w:fill="F2F2F2"/>
          </w:tcPr>
          <w:p w14:paraId="3DC9F160" w14:textId="77777777" w:rsidR="000B0FA5" w:rsidRDefault="000B0FA5" w:rsidP="00803F2F">
            <w:pPr>
              <w:spacing w:line="360" w:lineRule="auto"/>
            </w:pPr>
            <w:r>
              <w:t xml:space="preserve">Cancellation Rate by Value = </w:t>
            </w:r>
            <w:proofErr w:type="gramStart"/>
            <w:r>
              <w:t>DIVIDE(</w:t>
            </w:r>
            <w:proofErr w:type="gramEnd"/>
            <w:r>
              <w:t>[Cancelled Value</w:t>
            </w:r>
            <w:proofErr w:type="gramStart"/>
            <w:r>
              <w:t>],[</w:t>
            </w:r>
            <w:proofErr w:type="gramEnd"/>
            <w:r>
              <w:t>Gross Sales Value])</w:t>
            </w:r>
          </w:p>
        </w:tc>
        <w:tc>
          <w:tcPr>
            <w:tcW w:w="4800" w:type="dxa"/>
            <w:shd w:val="clear" w:color="auto" w:fill="F2F2F2"/>
          </w:tcPr>
          <w:p w14:paraId="073DCD9D" w14:textId="77777777" w:rsidR="000B0FA5" w:rsidRDefault="000B0FA5" w:rsidP="00803F2F">
            <w:pPr>
              <w:spacing w:line="360" w:lineRule="auto"/>
            </w:pPr>
            <w:r>
              <w:t xml:space="preserve">Uses </w:t>
            </w:r>
            <w:proofErr w:type="gramStart"/>
            <w:r>
              <w:t>ABS(</w:t>
            </w:r>
            <w:proofErr w:type="gramEnd"/>
            <w:r>
              <w:t xml:space="preserve">) on cancelled value and a gross (non-cancelled) denominator — revenue is already negative for cancellation rows, so a naive </w:t>
            </w:r>
            <w:proofErr w:type="gramStart"/>
            <w:r>
              <w:t>SUM(</w:t>
            </w:r>
            <w:proofErr w:type="gramEnd"/>
            <w:r>
              <w:t>) would understate the true rate</w:t>
            </w:r>
          </w:p>
        </w:tc>
      </w:tr>
      <w:tr w:rsidR="000B0FA5" w14:paraId="78FA5D49" w14:textId="77777777" w:rsidTr="00BA5555">
        <w:tc>
          <w:tcPr>
            <w:tcW w:w="4200" w:type="dxa"/>
            <w:shd w:val="clear" w:color="auto" w:fill="FFFFFF"/>
          </w:tcPr>
          <w:p w14:paraId="1C1A8AE0" w14:textId="77777777" w:rsidR="000B0FA5" w:rsidRDefault="000B0FA5" w:rsidP="00803F2F">
            <w:pPr>
              <w:spacing w:line="360" w:lineRule="auto"/>
            </w:pPr>
            <w:r>
              <w:t>Median Order Value = MEDIANX(...)</w:t>
            </w:r>
          </w:p>
        </w:tc>
        <w:tc>
          <w:tcPr>
            <w:tcW w:w="4800" w:type="dxa"/>
            <w:shd w:val="clear" w:color="auto" w:fill="FFFFFF"/>
          </w:tcPr>
          <w:p w14:paraId="414E6EB8" w14:textId="77777777" w:rsidR="000B0FA5" w:rsidRDefault="000B0FA5" w:rsidP="00803F2F">
            <w:pPr>
              <w:spacing w:line="360" w:lineRule="auto"/>
            </w:pPr>
            <w:r>
              <w:t>Average order value is pulled upward by a handful of large bulk orders; median gives a more realistic 'typical order' figure</w:t>
            </w:r>
          </w:p>
        </w:tc>
      </w:tr>
      <w:tr w:rsidR="000B0FA5" w14:paraId="6CF61228" w14:textId="77777777" w:rsidTr="00BA5555">
        <w:tc>
          <w:tcPr>
            <w:tcW w:w="4200" w:type="dxa"/>
            <w:shd w:val="clear" w:color="auto" w:fill="F2F2F2"/>
          </w:tcPr>
          <w:p w14:paraId="37D9AE8F" w14:textId="77777777" w:rsidR="000B0FA5" w:rsidRDefault="000B0FA5" w:rsidP="00803F2F">
            <w:pPr>
              <w:spacing w:line="360" w:lineRule="auto"/>
            </w:pPr>
            <w:r>
              <w:t>Segment % of Revenue (rfm_customers)</w:t>
            </w:r>
          </w:p>
        </w:tc>
        <w:tc>
          <w:tcPr>
            <w:tcW w:w="4800" w:type="dxa"/>
            <w:shd w:val="clear" w:color="auto" w:fill="F2F2F2"/>
          </w:tcPr>
          <w:p w14:paraId="350A734D" w14:textId="77777777" w:rsidR="000B0FA5" w:rsidRDefault="000B0FA5" w:rsidP="00803F2F">
            <w:pPr>
              <w:spacing w:line="360" w:lineRule="auto"/>
            </w:pPr>
            <w:proofErr w:type="spellStart"/>
            <w:proofErr w:type="gramStart"/>
            <w:r>
              <w:t>Lets</w:t>
            </w:r>
            <w:proofErr w:type="spellEnd"/>
            <w:proofErr w:type="gramEnd"/>
            <w:r>
              <w:t xml:space="preserve"> any RFM segment's revenue contribution be seen instantly when filtered</w:t>
            </w:r>
          </w:p>
        </w:tc>
      </w:tr>
      <w:tr w:rsidR="000B0FA5" w14:paraId="14CE5ED3" w14:textId="77777777" w:rsidTr="00BA5555">
        <w:tc>
          <w:tcPr>
            <w:tcW w:w="4200" w:type="dxa"/>
            <w:shd w:val="clear" w:color="auto" w:fill="FFFFFF"/>
          </w:tcPr>
          <w:p w14:paraId="372389C9" w14:textId="77777777" w:rsidR="000B0FA5" w:rsidRDefault="000B0FA5" w:rsidP="00803F2F">
            <w:pPr>
              <w:spacing w:line="360" w:lineRule="auto"/>
            </w:pPr>
            <w:r>
              <w:t>Repeat Customer %</w:t>
            </w:r>
          </w:p>
        </w:tc>
        <w:tc>
          <w:tcPr>
            <w:tcW w:w="4800" w:type="dxa"/>
            <w:shd w:val="clear" w:color="auto" w:fill="FFFFFF"/>
          </w:tcPr>
          <w:p w14:paraId="6969A43B" w14:textId="77777777" w:rsidR="000B0FA5" w:rsidRDefault="000B0FA5" w:rsidP="00803F2F">
            <w:pPr>
              <w:spacing w:line="360" w:lineRule="auto"/>
            </w:pPr>
            <w:r>
              <w:t>Verifies retention behavior independently of RFM, as a cross-check between two methods</w:t>
            </w:r>
          </w:p>
        </w:tc>
      </w:tr>
    </w:tbl>
    <w:p w14:paraId="0FB26D7B" w14:textId="48E5DD51" w:rsidR="00237050" w:rsidRDefault="00235F32" w:rsidP="00803F2F">
      <w:pPr>
        <w:spacing w:line="360" w:lineRule="auto"/>
      </w:pPr>
      <w:r w:rsidRPr="00512793">
        <w:rPr>
          <w:b/>
          <w:bCs/>
        </w:rPr>
        <w:t>Total Revenue</w:t>
      </w:r>
      <w:r w:rsidR="007D3FF7">
        <w:rPr>
          <w:rFonts w:asciiTheme="majorHAnsi" w:hAnsiTheme="majorHAnsi" w:cstheme="majorHAnsi"/>
          <w:noProof/>
          <w:sz w:val="16"/>
          <w:szCs w:val="16"/>
          <w14:ligatures w14:val="standardContextual"/>
        </w:rPr>
        <w:drawing>
          <wp:inline distT="0" distB="0" distL="0" distR="0" wp14:anchorId="0CF50CA6" wp14:editId="7D716773">
            <wp:extent cx="5943600" cy="515620"/>
            <wp:effectExtent l="0" t="0" r="0" b="0"/>
            <wp:docPr id="22240870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408702" name="Picture 222408702"/>
                    <pic:cNvPicPr/>
                  </pic:nvPicPr>
                  <pic:blipFill>
                    <a:blip r:embed="rId25">
                      <a:extLst>
                        <a:ext uri="{28A0092B-C50C-407E-A947-70E740481C1C}">
                          <a14:useLocalDpi xmlns:a14="http://schemas.microsoft.com/office/drawing/2010/main" val="0"/>
                        </a:ext>
                      </a:extLst>
                    </a:blip>
                    <a:stretch>
                      <a:fillRect/>
                    </a:stretch>
                  </pic:blipFill>
                  <pic:spPr>
                    <a:xfrm>
                      <a:off x="0" y="0"/>
                      <a:ext cx="5943600" cy="515620"/>
                    </a:xfrm>
                    <a:prstGeom prst="rect">
                      <a:avLst/>
                    </a:prstGeom>
                  </pic:spPr>
                </pic:pic>
              </a:graphicData>
            </a:graphic>
          </wp:inline>
        </w:drawing>
      </w:r>
    </w:p>
    <w:p w14:paraId="22563384" w14:textId="77777777" w:rsidR="00CE33B9" w:rsidRDefault="00CE33B9" w:rsidP="00803F2F">
      <w:pPr>
        <w:spacing w:line="360" w:lineRule="auto"/>
      </w:pPr>
    </w:p>
    <w:p w14:paraId="710AAA67" w14:textId="106D28A9" w:rsidR="00CE33B9" w:rsidRPr="00512793" w:rsidRDefault="00CE33B9" w:rsidP="00803F2F">
      <w:pPr>
        <w:spacing w:line="360" w:lineRule="auto"/>
        <w:rPr>
          <w:b/>
          <w:bCs/>
        </w:rPr>
      </w:pPr>
      <w:r w:rsidRPr="00512793">
        <w:rPr>
          <w:b/>
          <w:bCs/>
        </w:rPr>
        <w:t>Cancellation Rate by Value</w:t>
      </w:r>
    </w:p>
    <w:p w14:paraId="4EA33CD2" w14:textId="4BDB886B" w:rsidR="00CE33B9" w:rsidRDefault="00237050" w:rsidP="00803F2F">
      <w:pPr>
        <w:spacing w:line="360" w:lineRule="auto"/>
        <w:rPr>
          <w:rFonts w:asciiTheme="majorHAnsi" w:hAnsiTheme="majorHAnsi" w:cstheme="majorHAnsi"/>
          <w:sz w:val="16"/>
          <w:szCs w:val="16"/>
        </w:rPr>
      </w:pPr>
      <w:r>
        <w:rPr>
          <w:rFonts w:asciiTheme="majorHAnsi" w:hAnsiTheme="majorHAnsi" w:cstheme="majorHAnsi"/>
          <w:noProof/>
          <w:sz w:val="16"/>
          <w:szCs w:val="16"/>
          <w14:ligatures w14:val="standardContextual"/>
        </w:rPr>
        <w:drawing>
          <wp:inline distT="0" distB="0" distL="0" distR="0" wp14:anchorId="3C7F2DEB" wp14:editId="1BAD711D">
            <wp:extent cx="5943600" cy="217170"/>
            <wp:effectExtent l="0" t="0" r="0" b="0"/>
            <wp:docPr id="159889177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91777" name="Picture 1598891777"/>
                    <pic:cNvPicPr/>
                  </pic:nvPicPr>
                  <pic:blipFill>
                    <a:blip r:embed="rId26">
                      <a:extLst>
                        <a:ext uri="{28A0092B-C50C-407E-A947-70E740481C1C}">
                          <a14:useLocalDpi xmlns:a14="http://schemas.microsoft.com/office/drawing/2010/main" val="0"/>
                        </a:ext>
                      </a:extLst>
                    </a:blip>
                    <a:stretch>
                      <a:fillRect/>
                    </a:stretch>
                  </pic:blipFill>
                  <pic:spPr>
                    <a:xfrm>
                      <a:off x="0" y="0"/>
                      <a:ext cx="5943600" cy="217170"/>
                    </a:xfrm>
                    <a:prstGeom prst="rect">
                      <a:avLst/>
                    </a:prstGeom>
                  </pic:spPr>
                </pic:pic>
              </a:graphicData>
            </a:graphic>
          </wp:inline>
        </w:drawing>
      </w:r>
    </w:p>
    <w:p w14:paraId="5BC0D9B7" w14:textId="77777777" w:rsidR="00512793" w:rsidRDefault="00512793" w:rsidP="00803F2F">
      <w:pPr>
        <w:spacing w:line="360" w:lineRule="auto"/>
        <w:rPr>
          <w:rFonts w:asciiTheme="majorHAnsi" w:hAnsiTheme="majorHAnsi" w:cstheme="majorHAnsi"/>
          <w:sz w:val="16"/>
          <w:szCs w:val="16"/>
        </w:rPr>
      </w:pPr>
    </w:p>
    <w:p w14:paraId="676117FB" w14:textId="77777777" w:rsidR="00CE33B9" w:rsidRPr="00512793" w:rsidRDefault="00CE33B9" w:rsidP="00803F2F">
      <w:pPr>
        <w:spacing w:line="360" w:lineRule="auto"/>
        <w:rPr>
          <w:b/>
          <w:bCs/>
        </w:rPr>
      </w:pPr>
      <w:r w:rsidRPr="00512793">
        <w:rPr>
          <w:b/>
          <w:bCs/>
        </w:rPr>
        <w:t>Median Order Value</w:t>
      </w:r>
    </w:p>
    <w:p w14:paraId="17CE79A7" w14:textId="77777777" w:rsidR="00237050" w:rsidRDefault="00237050" w:rsidP="00803F2F">
      <w:pPr>
        <w:spacing w:line="360" w:lineRule="auto"/>
        <w:rPr>
          <w:rFonts w:asciiTheme="majorHAnsi" w:hAnsiTheme="majorHAnsi" w:cstheme="majorHAnsi"/>
          <w:sz w:val="16"/>
          <w:szCs w:val="16"/>
        </w:rPr>
      </w:pPr>
      <w:r>
        <w:rPr>
          <w:rFonts w:asciiTheme="majorHAnsi" w:hAnsiTheme="majorHAnsi" w:cstheme="majorHAnsi"/>
          <w:noProof/>
          <w:sz w:val="16"/>
          <w:szCs w:val="16"/>
          <w14:ligatures w14:val="standardContextual"/>
        </w:rPr>
        <w:drawing>
          <wp:inline distT="0" distB="0" distL="0" distR="0" wp14:anchorId="013D6C52" wp14:editId="32EB60D8">
            <wp:extent cx="5943600" cy="970005"/>
            <wp:effectExtent l="0" t="0" r="0" b="1905"/>
            <wp:docPr id="85563216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632168" name="Picture 855632168"/>
                    <pic:cNvPicPr/>
                  </pic:nvPicPr>
                  <pic:blipFill>
                    <a:blip r:embed="rId27">
                      <a:extLst>
                        <a:ext uri="{28A0092B-C50C-407E-A947-70E740481C1C}">
                          <a14:useLocalDpi xmlns:a14="http://schemas.microsoft.com/office/drawing/2010/main" val="0"/>
                        </a:ext>
                      </a:extLst>
                    </a:blip>
                    <a:stretch>
                      <a:fillRect/>
                    </a:stretch>
                  </pic:blipFill>
                  <pic:spPr>
                    <a:xfrm>
                      <a:off x="0" y="0"/>
                      <a:ext cx="5956711" cy="972145"/>
                    </a:xfrm>
                    <a:prstGeom prst="rect">
                      <a:avLst/>
                    </a:prstGeom>
                  </pic:spPr>
                </pic:pic>
              </a:graphicData>
            </a:graphic>
          </wp:inline>
        </w:drawing>
      </w:r>
    </w:p>
    <w:p w14:paraId="7CB7835D" w14:textId="77777777" w:rsidR="00237050" w:rsidRDefault="00237050" w:rsidP="00803F2F">
      <w:pPr>
        <w:spacing w:line="360" w:lineRule="auto"/>
        <w:rPr>
          <w:rFonts w:asciiTheme="majorHAnsi" w:hAnsiTheme="majorHAnsi" w:cstheme="majorHAnsi"/>
          <w:sz w:val="16"/>
          <w:szCs w:val="16"/>
        </w:rPr>
      </w:pPr>
    </w:p>
    <w:p w14:paraId="350278EA" w14:textId="77777777" w:rsidR="00CE33B9" w:rsidRPr="00512793" w:rsidRDefault="00CE33B9" w:rsidP="00803F2F">
      <w:pPr>
        <w:spacing w:line="360" w:lineRule="auto"/>
        <w:rPr>
          <w:b/>
          <w:bCs/>
        </w:rPr>
      </w:pPr>
      <w:r w:rsidRPr="00512793">
        <w:rPr>
          <w:b/>
          <w:bCs/>
        </w:rPr>
        <w:t>Segment % of Revenue</w:t>
      </w:r>
    </w:p>
    <w:p w14:paraId="671353A6" w14:textId="1DBDDCDB" w:rsidR="007D3FF7" w:rsidRDefault="00237050" w:rsidP="00803F2F">
      <w:pPr>
        <w:spacing w:line="360" w:lineRule="auto"/>
        <w:rPr>
          <w:rFonts w:asciiTheme="majorHAnsi" w:hAnsiTheme="majorHAnsi" w:cstheme="majorHAnsi"/>
          <w:sz w:val="16"/>
          <w:szCs w:val="16"/>
        </w:rPr>
      </w:pPr>
      <w:r>
        <w:rPr>
          <w:rFonts w:asciiTheme="majorHAnsi" w:hAnsiTheme="majorHAnsi" w:cstheme="majorHAnsi"/>
          <w:noProof/>
          <w:sz w:val="16"/>
          <w:szCs w:val="16"/>
          <w14:ligatures w14:val="standardContextual"/>
        </w:rPr>
        <w:drawing>
          <wp:inline distT="0" distB="0" distL="0" distR="0" wp14:anchorId="705611CD" wp14:editId="5797F14A">
            <wp:extent cx="5943600" cy="332105"/>
            <wp:effectExtent l="0" t="0" r="0" b="0"/>
            <wp:docPr id="168054269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42693" name="Picture 1680542693"/>
                    <pic:cNvPicPr/>
                  </pic:nvPicPr>
                  <pic:blipFill>
                    <a:blip r:embed="rId28">
                      <a:extLst>
                        <a:ext uri="{28A0092B-C50C-407E-A947-70E740481C1C}">
                          <a14:useLocalDpi xmlns:a14="http://schemas.microsoft.com/office/drawing/2010/main" val="0"/>
                        </a:ext>
                      </a:extLst>
                    </a:blip>
                    <a:stretch>
                      <a:fillRect/>
                    </a:stretch>
                  </pic:blipFill>
                  <pic:spPr>
                    <a:xfrm>
                      <a:off x="0" y="0"/>
                      <a:ext cx="5943600" cy="332105"/>
                    </a:xfrm>
                    <a:prstGeom prst="rect">
                      <a:avLst/>
                    </a:prstGeom>
                  </pic:spPr>
                </pic:pic>
              </a:graphicData>
            </a:graphic>
          </wp:inline>
        </w:drawing>
      </w:r>
    </w:p>
    <w:p w14:paraId="4C16205F" w14:textId="77777777" w:rsidR="00E24164" w:rsidRDefault="00E24164" w:rsidP="00803F2F">
      <w:pPr>
        <w:spacing w:line="360" w:lineRule="auto"/>
        <w:rPr>
          <w:rFonts w:asciiTheme="majorHAnsi" w:hAnsiTheme="majorHAnsi" w:cstheme="majorHAnsi"/>
          <w:sz w:val="16"/>
          <w:szCs w:val="16"/>
        </w:rPr>
      </w:pPr>
    </w:p>
    <w:p w14:paraId="1739F58F" w14:textId="0B90F39C" w:rsidR="00237050" w:rsidRDefault="00E24164" w:rsidP="00803F2F">
      <w:pPr>
        <w:spacing w:line="360" w:lineRule="auto"/>
        <w:rPr>
          <w:rFonts w:asciiTheme="majorHAnsi" w:hAnsiTheme="majorHAnsi" w:cstheme="majorHAnsi"/>
          <w:sz w:val="16"/>
          <w:szCs w:val="16"/>
        </w:rPr>
      </w:pPr>
      <w:r w:rsidRPr="00512793">
        <w:rPr>
          <w:b/>
          <w:bCs/>
        </w:rPr>
        <w:t>VIP Threshold</w:t>
      </w:r>
      <w:r w:rsidR="00237050">
        <w:rPr>
          <w:rFonts w:asciiTheme="majorHAnsi" w:hAnsiTheme="majorHAnsi" w:cstheme="majorHAnsi"/>
          <w:noProof/>
          <w:sz w:val="16"/>
          <w:szCs w:val="16"/>
          <w14:ligatures w14:val="standardContextual"/>
        </w:rPr>
        <w:drawing>
          <wp:inline distT="0" distB="0" distL="0" distR="0" wp14:anchorId="33983881" wp14:editId="11C3BAB6">
            <wp:extent cx="5943600" cy="729049"/>
            <wp:effectExtent l="0" t="0" r="0" b="0"/>
            <wp:docPr id="78220466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204666" name="Picture 782204666"/>
                    <pic:cNvPicPr/>
                  </pic:nvPicPr>
                  <pic:blipFill>
                    <a:blip r:embed="rId29">
                      <a:extLst>
                        <a:ext uri="{28A0092B-C50C-407E-A947-70E740481C1C}">
                          <a14:useLocalDpi xmlns:a14="http://schemas.microsoft.com/office/drawing/2010/main" val="0"/>
                        </a:ext>
                      </a:extLst>
                    </a:blip>
                    <a:stretch>
                      <a:fillRect/>
                    </a:stretch>
                  </pic:blipFill>
                  <pic:spPr>
                    <a:xfrm>
                      <a:off x="0" y="0"/>
                      <a:ext cx="5952145" cy="730097"/>
                    </a:xfrm>
                    <a:prstGeom prst="rect">
                      <a:avLst/>
                    </a:prstGeom>
                  </pic:spPr>
                </pic:pic>
              </a:graphicData>
            </a:graphic>
          </wp:inline>
        </w:drawing>
      </w:r>
    </w:p>
    <w:p w14:paraId="4F619F5E" w14:textId="77777777" w:rsidR="00CD202E" w:rsidRDefault="00CD202E" w:rsidP="00803F2F">
      <w:pPr>
        <w:spacing w:line="360" w:lineRule="auto"/>
        <w:rPr>
          <w:rFonts w:asciiTheme="majorHAnsi" w:hAnsiTheme="majorHAnsi" w:cstheme="majorHAnsi"/>
          <w:sz w:val="16"/>
          <w:szCs w:val="16"/>
        </w:rPr>
      </w:pPr>
    </w:p>
    <w:p w14:paraId="47C72D01" w14:textId="5F255AD5" w:rsidR="00E861F9" w:rsidRPr="00512793" w:rsidRDefault="00E861F9" w:rsidP="00803F2F">
      <w:pPr>
        <w:spacing w:line="360" w:lineRule="auto"/>
        <w:rPr>
          <w:b/>
          <w:bCs/>
        </w:rPr>
      </w:pPr>
      <w:r w:rsidRPr="00512793">
        <w:rPr>
          <w:b/>
          <w:bCs/>
        </w:rPr>
        <w:t>Repeat Customer %</w:t>
      </w:r>
    </w:p>
    <w:p w14:paraId="3DECB40E" w14:textId="4B53648E" w:rsidR="00237050" w:rsidRDefault="00237050" w:rsidP="00803F2F">
      <w:pPr>
        <w:spacing w:line="360" w:lineRule="auto"/>
        <w:rPr>
          <w:rFonts w:asciiTheme="majorHAnsi" w:hAnsiTheme="majorHAnsi" w:cstheme="majorHAnsi"/>
          <w:sz w:val="16"/>
          <w:szCs w:val="16"/>
        </w:rPr>
      </w:pPr>
      <w:r>
        <w:rPr>
          <w:rFonts w:asciiTheme="majorHAnsi" w:hAnsiTheme="majorHAnsi" w:cstheme="majorHAnsi"/>
          <w:noProof/>
          <w:sz w:val="16"/>
          <w:szCs w:val="16"/>
          <w14:ligatures w14:val="standardContextual"/>
        </w:rPr>
        <w:drawing>
          <wp:inline distT="0" distB="0" distL="0" distR="0" wp14:anchorId="0CDEA5FA" wp14:editId="3049B517">
            <wp:extent cx="5940667" cy="1699054"/>
            <wp:effectExtent l="0" t="0" r="3175" b="0"/>
            <wp:docPr id="135273601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36019" name="Picture 1352736019"/>
                    <pic:cNvPicPr/>
                  </pic:nvPicPr>
                  <pic:blipFill>
                    <a:blip r:embed="rId30">
                      <a:extLst>
                        <a:ext uri="{28A0092B-C50C-407E-A947-70E740481C1C}">
                          <a14:useLocalDpi xmlns:a14="http://schemas.microsoft.com/office/drawing/2010/main" val="0"/>
                        </a:ext>
                      </a:extLst>
                    </a:blip>
                    <a:stretch>
                      <a:fillRect/>
                    </a:stretch>
                  </pic:blipFill>
                  <pic:spPr>
                    <a:xfrm>
                      <a:off x="0" y="0"/>
                      <a:ext cx="5963347" cy="1705541"/>
                    </a:xfrm>
                    <a:prstGeom prst="rect">
                      <a:avLst/>
                    </a:prstGeom>
                  </pic:spPr>
                </pic:pic>
              </a:graphicData>
            </a:graphic>
          </wp:inline>
        </w:drawing>
      </w:r>
    </w:p>
    <w:p w14:paraId="465749FA" w14:textId="74E9E3F8" w:rsidR="00237050" w:rsidRPr="00512793" w:rsidRDefault="003E7BCB" w:rsidP="00803F2F">
      <w:pPr>
        <w:spacing w:line="360" w:lineRule="auto"/>
        <w:rPr>
          <w:rFonts w:asciiTheme="majorHAnsi" w:hAnsiTheme="majorHAnsi" w:cstheme="majorHAnsi"/>
          <w:i/>
          <w:iCs/>
          <w:sz w:val="18"/>
          <w:szCs w:val="18"/>
        </w:rPr>
      </w:pPr>
      <w:r w:rsidRPr="00512793">
        <w:rPr>
          <w:rFonts w:asciiTheme="majorHAnsi" w:hAnsiTheme="majorHAnsi" w:cstheme="majorHAnsi"/>
          <w:i/>
          <w:iCs/>
          <w:sz w:val="18"/>
          <w:szCs w:val="18"/>
        </w:rPr>
        <w:t>Figure 1</w:t>
      </w:r>
      <w:r w:rsidR="00512793" w:rsidRPr="00512793">
        <w:rPr>
          <w:rFonts w:asciiTheme="majorHAnsi" w:hAnsiTheme="majorHAnsi" w:cstheme="majorHAnsi"/>
          <w:i/>
          <w:iCs/>
          <w:sz w:val="18"/>
          <w:szCs w:val="18"/>
        </w:rPr>
        <w:t>3</w:t>
      </w:r>
      <w:r w:rsidRPr="00512793">
        <w:rPr>
          <w:rFonts w:asciiTheme="majorHAnsi" w:hAnsiTheme="majorHAnsi" w:cstheme="majorHAnsi"/>
          <w:i/>
          <w:iCs/>
          <w:sz w:val="18"/>
          <w:szCs w:val="18"/>
        </w:rPr>
        <w:t>: DAX formulas for six representative measures — Total Revenue, Cancellation Rate by Value, Median Order Value, Segment % of Revenue, VIP Threshold, and Repeat Customer %.</w:t>
      </w:r>
    </w:p>
    <w:p w14:paraId="5E40BCD4" w14:textId="77777777" w:rsidR="005F25F7" w:rsidRDefault="005F25F7" w:rsidP="00803F2F">
      <w:pPr>
        <w:spacing w:line="360" w:lineRule="auto"/>
        <w:rPr>
          <w:b/>
          <w:bCs/>
        </w:rPr>
      </w:pPr>
    </w:p>
    <w:p w14:paraId="206CB79A" w14:textId="37DAC192" w:rsidR="005F25F7" w:rsidRPr="00387C54" w:rsidRDefault="00387C54" w:rsidP="00803F2F">
      <w:pPr>
        <w:spacing w:line="360" w:lineRule="auto"/>
        <w:rPr>
          <w:sz w:val="28"/>
          <w:szCs w:val="28"/>
        </w:rPr>
      </w:pPr>
      <w:r w:rsidRPr="00387C54">
        <w:rPr>
          <w:b/>
          <w:bCs/>
          <w:sz w:val="28"/>
          <w:szCs w:val="28"/>
        </w:rPr>
        <w:t>KPI Definitions</w:t>
      </w:r>
      <w:r w:rsidR="005F25F7" w:rsidRPr="00387C54">
        <w:rPr>
          <w:sz w:val="28"/>
          <w:szCs w:val="28"/>
        </w:rPr>
        <w:t>:</w:t>
      </w:r>
    </w:p>
    <w:p w14:paraId="610A1342" w14:textId="7EB0B5FA" w:rsidR="005F25F7" w:rsidRPr="00387C54" w:rsidRDefault="005F25F7" w:rsidP="00803F2F">
      <w:pPr>
        <w:spacing w:line="360" w:lineRule="auto"/>
        <w:rPr>
          <w:sz w:val="24"/>
          <w:szCs w:val="24"/>
        </w:rPr>
      </w:pPr>
      <w:r w:rsidRPr="00512793">
        <w:rPr>
          <w:sz w:val="24"/>
          <w:szCs w:val="24"/>
        </w:rPr>
        <w:t>The following definitions clarify the key metrics referenced throughout this document.</w:t>
      </w:r>
    </w:p>
    <w:p w14:paraId="1FCB4080" w14:textId="77777777" w:rsidR="00387C54" w:rsidRPr="00387C54" w:rsidRDefault="00387C54" w:rsidP="00803F2F">
      <w:pPr>
        <w:numPr>
          <w:ilvl w:val="0"/>
          <w:numId w:val="6"/>
        </w:numPr>
        <w:spacing w:line="360" w:lineRule="auto"/>
        <w:rPr>
          <w:sz w:val="24"/>
          <w:szCs w:val="24"/>
        </w:rPr>
      </w:pPr>
      <w:r w:rsidRPr="00387C54">
        <w:rPr>
          <w:b/>
          <w:bCs/>
          <w:sz w:val="24"/>
          <w:szCs w:val="24"/>
        </w:rPr>
        <w:t>Total Revenue</w:t>
      </w:r>
      <w:r w:rsidRPr="00387C54">
        <w:rPr>
          <w:sz w:val="24"/>
          <w:szCs w:val="24"/>
        </w:rPr>
        <w:t xml:space="preserve"> — quantity times unit price, added up across every non-cancelled transaction.</w:t>
      </w:r>
    </w:p>
    <w:p w14:paraId="53764125" w14:textId="77777777" w:rsidR="00387C54" w:rsidRPr="00387C54" w:rsidRDefault="00387C54" w:rsidP="00803F2F">
      <w:pPr>
        <w:numPr>
          <w:ilvl w:val="0"/>
          <w:numId w:val="6"/>
        </w:numPr>
        <w:spacing w:line="360" w:lineRule="auto"/>
        <w:rPr>
          <w:sz w:val="24"/>
          <w:szCs w:val="24"/>
        </w:rPr>
      </w:pPr>
      <w:r w:rsidRPr="00387C54">
        <w:rPr>
          <w:b/>
          <w:bCs/>
          <w:sz w:val="24"/>
          <w:szCs w:val="24"/>
        </w:rPr>
        <w:t>Average Order Value (AOV)</w:t>
      </w:r>
      <w:r w:rsidRPr="00387C54">
        <w:rPr>
          <w:sz w:val="24"/>
          <w:szCs w:val="24"/>
        </w:rPr>
        <w:t xml:space="preserve"> — total revenue divided by number of orders. I've also included the median order value alongside it, since a handful of really large bulk orders can pull the average up and make it look bigger than what a typical order actually is.</w:t>
      </w:r>
    </w:p>
    <w:p w14:paraId="7AAE0FB0" w14:textId="77777777" w:rsidR="00387C54" w:rsidRPr="00387C54" w:rsidRDefault="00387C54" w:rsidP="00803F2F">
      <w:pPr>
        <w:numPr>
          <w:ilvl w:val="0"/>
          <w:numId w:val="6"/>
        </w:numPr>
        <w:spacing w:line="360" w:lineRule="auto"/>
        <w:rPr>
          <w:sz w:val="24"/>
          <w:szCs w:val="24"/>
        </w:rPr>
      </w:pPr>
      <w:r w:rsidRPr="00387C54">
        <w:rPr>
          <w:b/>
          <w:bCs/>
          <w:sz w:val="24"/>
          <w:szCs w:val="24"/>
        </w:rPr>
        <w:t>Cancellation Rate</w:t>
      </w:r>
      <w:r w:rsidRPr="00387C54">
        <w:rPr>
          <w:sz w:val="24"/>
          <w:szCs w:val="24"/>
        </w:rPr>
        <w:t xml:space="preserve"> — reported two ways: by order count (the share of orders tied to invoices starting with "C") and by value (the share of total sales value those cancelled orders represent). The two numbers tell different stories, since cancelled orders tend to be smaller than average.</w:t>
      </w:r>
    </w:p>
    <w:p w14:paraId="029CDEAF" w14:textId="77777777" w:rsidR="00387C54" w:rsidRPr="00387C54" w:rsidRDefault="00387C54" w:rsidP="00803F2F">
      <w:pPr>
        <w:numPr>
          <w:ilvl w:val="0"/>
          <w:numId w:val="6"/>
        </w:numPr>
        <w:spacing w:line="360" w:lineRule="auto"/>
        <w:rPr>
          <w:sz w:val="24"/>
          <w:szCs w:val="24"/>
        </w:rPr>
      </w:pPr>
      <w:r w:rsidRPr="00387C54">
        <w:rPr>
          <w:b/>
          <w:bCs/>
          <w:sz w:val="24"/>
          <w:szCs w:val="24"/>
        </w:rPr>
        <w:t>UK Revenue Concentration</w:t>
      </w:r>
      <w:r w:rsidRPr="00387C54">
        <w:rPr>
          <w:sz w:val="24"/>
          <w:szCs w:val="24"/>
        </w:rPr>
        <w:t xml:space="preserve"> — UK revenue divided by total revenue, used to measure how dependent the business is on a single market.</w:t>
      </w:r>
    </w:p>
    <w:p w14:paraId="571789E8" w14:textId="77777777" w:rsidR="00387C54" w:rsidRPr="00387C54" w:rsidRDefault="00387C54" w:rsidP="00803F2F">
      <w:pPr>
        <w:numPr>
          <w:ilvl w:val="0"/>
          <w:numId w:val="6"/>
        </w:numPr>
        <w:spacing w:line="360" w:lineRule="auto"/>
        <w:rPr>
          <w:sz w:val="24"/>
          <w:szCs w:val="24"/>
        </w:rPr>
      </w:pPr>
      <w:r w:rsidRPr="00387C54">
        <w:rPr>
          <w:b/>
          <w:bCs/>
          <w:sz w:val="24"/>
          <w:szCs w:val="24"/>
        </w:rPr>
        <w:t>RFM Score</w:t>
      </w:r>
      <w:r w:rsidRPr="00387C54">
        <w:rPr>
          <w:sz w:val="24"/>
          <w:szCs w:val="24"/>
        </w:rPr>
        <w:t xml:space="preserve"> — a way of scoring customers based on how recently they bought, how often, and how much they've spent. Each of those three gets a score from 1 to 4, they get added together, and that total sorts customers into Champion, Loyal, At Risk, or Lost.</w:t>
      </w:r>
    </w:p>
    <w:p w14:paraId="3D127B2D" w14:textId="77777777" w:rsidR="00387C54" w:rsidRPr="00387C54" w:rsidRDefault="00387C54" w:rsidP="00803F2F">
      <w:pPr>
        <w:numPr>
          <w:ilvl w:val="0"/>
          <w:numId w:val="6"/>
        </w:numPr>
        <w:spacing w:line="360" w:lineRule="auto"/>
        <w:rPr>
          <w:sz w:val="24"/>
          <w:szCs w:val="24"/>
        </w:rPr>
      </w:pPr>
      <w:r w:rsidRPr="00387C54">
        <w:rPr>
          <w:b/>
          <w:bCs/>
          <w:sz w:val="24"/>
          <w:szCs w:val="24"/>
        </w:rPr>
        <w:t>VIP Threshold</w:t>
      </w:r>
      <w:r w:rsidRPr="00387C54">
        <w:rPr>
          <w:sz w:val="24"/>
          <w:szCs w:val="24"/>
        </w:rPr>
        <w:t xml:space="preserve"> — the top 10% of customers by total spend, used to flag the highest-value group for retention efforts.</w:t>
      </w:r>
    </w:p>
    <w:p w14:paraId="090C3B6D" w14:textId="77777777" w:rsidR="00387C54" w:rsidRPr="00387C54" w:rsidRDefault="00387C54" w:rsidP="00803F2F">
      <w:pPr>
        <w:numPr>
          <w:ilvl w:val="0"/>
          <w:numId w:val="6"/>
        </w:numPr>
        <w:spacing w:line="360" w:lineRule="auto"/>
        <w:rPr>
          <w:sz w:val="24"/>
          <w:szCs w:val="24"/>
        </w:rPr>
      </w:pPr>
      <w:r w:rsidRPr="00387C54">
        <w:rPr>
          <w:b/>
          <w:bCs/>
          <w:sz w:val="24"/>
          <w:szCs w:val="24"/>
        </w:rPr>
        <w:t>Repeat Customer Rate</w:t>
      </w:r>
      <w:r w:rsidRPr="00387C54">
        <w:rPr>
          <w:sz w:val="24"/>
          <w:szCs w:val="24"/>
        </w:rPr>
        <w:t xml:space="preserve"> — how many customers came back and bought more than once, versus the ones who only ordered a single time.</w:t>
      </w:r>
    </w:p>
    <w:p w14:paraId="3550826A" w14:textId="77777777" w:rsidR="00387C54" w:rsidRPr="00387C54" w:rsidRDefault="00387C54" w:rsidP="00803F2F">
      <w:pPr>
        <w:numPr>
          <w:ilvl w:val="0"/>
          <w:numId w:val="6"/>
        </w:numPr>
        <w:spacing w:line="360" w:lineRule="auto"/>
        <w:rPr>
          <w:sz w:val="24"/>
          <w:szCs w:val="24"/>
        </w:rPr>
      </w:pPr>
      <w:r w:rsidRPr="00387C54">
        <w:rPr>
          <w:b/>
          <w:bCs/>
          <w:sz w:val="24"/>
          <w:szCs w:val="24"/>
        </w:rPr>
        <w:t>Free Giveaway Units</w:t>
      </w:r>
      <w:r w:rsidRPr="00387C54">
        <w:rPr>
          <w:sz w:val="24"/>
          <w:szCs w:val="24"/>
        </w:rPr>
        <w:t xml:space="preserve"> — units sold at a £0.00 unit price with a positive quantity, treated as promotional giveaways rather than genuine sales.</w:t>
      </w:r>
    </w:p>
    <w:p w14:paraId="6CA7F0BA" w14:textId="77777777" w:rsidR="00387C54" w:rsidRPr="00387C54" w:rsidRDefault="00387C54" w:rsidP="00803F2F">
      <w:pPr>
        <w:numPr>
          <w:ilvl w:val="0"/>
          <w:numId w:val="6"/>
        </w:numPr>
        <w:spacing w:line="360" w:lineRule="auto"/>
        <w:rPr>
          <w:sz w:val="24"/>
          <w:szCs w:val="24"/>
        </w:rPr>
      </w:pPr>
      <w:r w:rsidRPr="00387C54">
        <w:rPr>
          <w:b/>
          <w:bCs/>
          <w:sz w:val="24"/>
          <w:szCs w:val="24"/>
        </w:rPr>
        <w:t>Market Basket Co-occurrence</w:t>
      </w:r>
      <w:r w:rsidRPr="00387C54">
        <w:rPr>
          <w:sz w:val="24"/>
          <w:szCs w:val="24"/>
        </w:rPr>
        <w:t xml:space="preserve"> — how many separate invoices contain both of two given products, used to identify items frequently bought together.</w:t>
      </w:r>
    </w:p>
    <w:p w14:paraId="2EFCD0D7" w14:textId="77777777" w:rsidR="00387C54" w:rsidRPr="00387C54" w:rsidRDefault="00387C54" w:rsidP="00803F2F">
      <w:pPr>
        <w:spacing w:line="360" w:lineRule="auto"/>
      </w:pPr>
    </w:p>
    <w:p w14:paraId="5A5D2E21" w14:textId="49DE6081" w:rsidR="003E7BCB" w:rsidRDefault="00CD45D1" w:rsidP="00803F2F">
      <w:pPr>
        <w:spacing w:line="360" w:lineRule="auto"/>
        <w:rPr>
          <w:rFonts w:asciiTheme="majorHAnsi" w:hAnsiTheme="majorHAnsi" w:cstheme="majorHAnsi"/>
          <w:sz w:val="16"/>
          <w:szCs w:val="16"/>
        </w:rPr>
      </w:pPr>
      <w:r>
        <w:rPr>
          <w:rFonts w:asciiTheme="majorHAnsi" w:hAnsiTheme="majorHAnsi" w:cstheme="majorHAnsi"/>
          <w:noProof/>
          <w:sz w:val="16"/>
          <w:szCs w:val="16"/>
          <w14:ligatures w14:val="standardContextual"/>
        </w:rPr>
        <w:drawing>
          <wp:inline distT="0" distB="0" distL="0" distR="0" wp14:anchorId="73290D6D" wp14:editId="50342C64">
            <wp:extent cx="4471035" cy="1579418"/>
            <wp:effectExtent l="0" t="0" r="5715" b="1905"/>
            <wp:docPr id="172510972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09729" name="Picture 1725109729"/>
                    <pic:cNvPicPr/>
                  </pic:nvPicPr>
                  <pic:blipFill>
                    <a:blip r:embed="rId31">
                      <a:extLst>
                        <a:ext uri="{28A0092B-C50C-407E-A947-70E740481C1C}">
                          <a14:useLocalDpi xmlns:a14="http://schemas.microsoft.com/office/drawing/2010/main" val="0"/>
                        </a:ext>
                      </a:extLst>
                    </a:blip>
                    <a:stretch>
                      <a:fillRect/>
                    </a:stretch>
                  </pic:blipFill>
                  <pic:spPr>
                    <a:xfrm>
                      <a:off x="0" y="0"/>
                      <a:ext cx="4485131" cy="1584398"/>
                    </a:xfrm>
                    <a:prstGeom prst="rect">
                      <a:avLst/>
                    </a:prstGeom>
                  </pic:spPr>
                </pic:pic>
              </a:graphicData>
            </a:graphic>
          </wp:inline>
        </w:drawing>
      </w:r>
    </w:p>
    <w:p w14:paraId="7906EF93" w14:textId="52F70CFA" w:rsidR="009B6C0C" w:rsidRPr="00512793" w:rsidRDefault="00512793" w:rsidP="00803F2F">
      <w:pPr>
        <w:spacing w:line="360" w:lineRule="auto"/>
        <w:rPr>
          <w:rFonts w:asciiTheme="majorHAnsi" w:hAnsiTheme="majorHAnsi" w:cstheme="majorHAnsi"/>
          <w:i/>
          <w:iCs/>
          <w:sz w:val="16"/>
          <w:szCs w:val="16"/>
        </w:rPr>
      </w:pPr>
      <w:r w:rsidRPr="00512793">
        <w:rPr>
          <w:rFonts w:asciiTheme="majorHAnsi" w:hAnsiTheme="majorHAnsi" w:cstheme="majorHAnsi"/>
          <w:i/>
          <w:iCs/>
          <w:sz w:val="16"/>
          <w:szCs w:val="16"/>
        </w:rPr>
        <w:t>Figure 14: Business Performance Overview — total revenue, total customers, and revenue split between UK and international markets</w:t>
      </w:r>
    </w:p>
    <w:p w14:paraId="7433900C" w14:textId="2FC7AA74" w:rsidR="009B6C0C" w:rsidRPr="00512793" w:rsidRDefault="009B6C0C" w:rsidP="00803F2F">
      <w:pPr>
        <w:pStyle w:val="Heading1"/>
        <w:spacing w:before="340" w:after="150" w:line="360" w:lineRule="auto"/>
        <w:rPr>
          <w:rFonts w:ascii="Times New Roman" w:hAnsi="Times New Roman" w:cs="Times New Roman"/>
          <w:b/>
          <w:bCs/>
          <w:sz w:val="36"/>
          <w:szCs w:val="36"/>
        </w:rPr>
      </w:pPr>
      <w:r w:rsidRPr="00512793">
        <w:rPr>
          <w:rFonts w:ascii="Times New Roman" w:hAnsi="Times New Roman" w:cs="Times New Roman"/>
          <w:b/>
          <w:bCs/>
          <w:sz w:val="36"/>
          <w:szCs w:val="36"/>
        </w:rPr>
        <w:t>Dashboard &amp; Key Insights</w:t>
      </w:r>
    </w:p>
    <w:p w14:paraId="534467E3" w14:textId="2517420D" w:rsidR="009B6C0C" w:rsidRDefault="00686774" w:rsidP="00803F2F">
      <w:pPr>
        <w:spacing w:line="360" w:lineRule="auto"/>
        <w:rPr>
          <w:sz w:val="24"/>
          <w:szCs w:val="24"/>
        </w:rPr>
      </w:pPr>
      <w:r>
        <w:rPr>
          <w:noProof/>
          <w:sz w:val="24"/>
          <w:szCs w:val="24"/>
          <w14:ligatures w14:val="standardContextual"/>
        </w:rPr>
        <w:drawing>
          <wp:inline distT="0" distB="0" distL="0" distR="0" wp14:anchorId="084DA885" wp14:editId="6AC5FF5E">
            <wp:extent cx="5943600" cy="3250565"/>
            <wp:effectExtent l="0" t="0" r="0" b="6985"/>
            <wp:docPr id="20175903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59036" name="Picture 201759036"/>
                    <pic:cNvPicPr/>
                  </pic:nvPicPr>
                  <pic:blipFill>
                    <a:blip r:embed="rId32">
                      <a:extLst>
                        <a:ext uri="{28A0092B-C50C-407E-A947-70E740481C1C}">
                          <a14:useLocalDpi xmlns:a14="http://schemas.microsoft.com/office/drawing/2010/main" val="0"/>
                        </a:ext>
                      </a:extLst>
                    </a:blip>
                    <a:stretch>
                      <a:fillRect/>
                    </a:stretch>
                  </pic:blipFill>
                  <pic:spPr>
                    <a:xfrm>
                      <a:off x="0" y="0"/>
                      <a:ext cx="5943600" cy="3250565"/>
                    </a:xfrm>
                    <a:prstGeom prst="rect">
                      <a:avLst/>
                    </a:prstGeom>
                  </pic:spPr>
                </pic:pic>
              </a:graphicData>
            </a:graphic>
          </wp:inline>
        </w:drawing>
      </w:r>
    </w:p>
    <w:p w14:paraId="362D46A2" w14:textId="3ADDEAF0" w:rsidR="00572186" w:rsidRPr="00512793" w:rsidRDefault="00572186" w:rsidP="00803F2F">
      <w:pPr>
        <w:spacing w:line="360" w:lineRule="auto"/>
        <w:rPr>
          <w:i/>
          <w:iCs/>
          <w:sz w:val="18"/>
          <w:szCs w:val="18"/>
        </w:rPr>
      </w:pPr>
      <w:r w:rsidRPr="00512793">
        <w:rPr>
          <w:i/>
          <w:iCs/>
          <w:sz w:val="18"/>
          <w:szCs w:val="18"/>
        </w:rPr>
        <w:t>Figure 1</w:t>
      </w:r>
      <w:r w:rsidR="00512793">
        <w:rPr>
          <w:i/>
          <w:iCs/>
          <w:sz w:val="18"/>
          <w:szCs w:val="18"/>
        </w:rPr>
        <w:t>5</w:t>
      </w:r>
      <w:r w:rsidRPr="00512793">
        <w:rPr>
          <w:i/>
          <w:iCs/>
          <w:sz w:val="18"/>
          <w:szCs w:val="18"/>
        </w:rPr>
        <w:t>: Sales Overview page — total revenue, customer count, top 10 products by revenue, top international markets, and hourly order trends</w:t>
      </w:r>
    </w:p>
    <w:p w14:paraId="1CEF5446" w14:textId="77777777" w:rsidR="00881CD6" w:rsidRDefault="00881CD6" w:rsidP="00803F2F">
      <w:pPr>
        <w:spacing w:line="360" w:lineRule="auto"/>
        <w:rPr>
          <w:sz w:val="16"/>
          <w:szCs w:val="16"/>
        </w:rPr>
      </w:pPr>
    </w:p>
    <w:p w14:paraId="79A325B4" w14:textId="729E4247" w:rsidR="00881CD6" w:rsidRDefault="00881CD6" w:rsidP="00803F2F">
      <w:pPr>
        <w:spacing w:line="360" w:lineRule="auto"/>
        <w:rPr>
          <w:sz w:val="16"/>
          <w:szCs w:val="16"/>
        </w:rPr>
      </w:pPr>
      <w:r>
        <w:rPr>
          <w:noProof/>
          <w:sz w:val="16"/>
          <w:szCs w:val="16"/>
          <w14:ligatures w14:val="standardContextual"/>
        </w:rPr>
        <w:drawing>
          <wp:inline distT="0" distB="0" distL="0" distR="0" wp14:anchorId="3C619754" wp14:editId="7BE10DDB">
            <wp:extent cx="5943600" cy="3128645"/>
            <wp:effectExtent l="0" t="0" r="0" b="0"/>
            <wp:docPr id="88783905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39055" name="Picture 887839055"/>
                    <pic:cNvPicPr/>
                  </pic:nvPicPr>
                  <pic:blipFill>
                    <a:blip r:embed="rId33">
                      <a:extLst>
                        <a:ext uri="{28A0092B-C50C-407E-A947-70E740481C1C}">
                          <a14:useLocalDpi xmlns:a14="http://schemas.microsoft.com/office/drawing/2010/main" val="0"/>
                        </a:ext>
                      </a:extLst>
                    </a:blip>
                    <a:stretch>
                      <a:fillRect/>
                    </a:stretch>
                  </pic:blipFill>
                  <pic:spPr>
                    <a:xfrm>
                      <a:off x="0" y="0"/>
                      <a:ext cx="5943600" cy="3128645"/>
                    </a:xfrm>
                    <a:prstGeom prst="rect">
                      <a:avLst/>
                    </a:prstGeom>
                  </pic:spPr>
                </pic:pic>
              </a:graphicData>
            </a:graphic>
          </wp:inline>
        </w:drawing>
      </w:r>
    </w:p>
    <w:p w14:paraId="60CCFD74" w14:textId="5EF103A9" w:rsidR="00F656C2" w:rsidRPr="00512793" w:rsidRDefault="00F656C2" w:rsidP="00803F2F">
      <w:pPr>
        <w:spacing w:line="360" w:lineRule="auto"/>
        <w:rPr>
          <w:i/>
          <w:iCs/>
          <w:sz w:val="18"/>
          <w:szCs w:val="18"/>
        </w:rPr>
      </w:pPr>
      <w:r w:rsidRPr="00512793">
        <w:rPr>
          <w:i/>
          <w:iCs/>
          <w:sz w:val="18"/>
          <w:szCs w:val="18"/>
        </w:rPr>
        <w:t>Figure 1</w:t>
      </w:r>
      <w:r w:rsidR="00512793">
        <w:rPr>
          <w:i/>
          <w:iCs/>
          <w:sz w:val="18"/>
          <w:szCs w:val="18"/>
        </w:rPr>
        <w:t>6</w:t>
      </w:r>
      <w:r w:rsidRPr="00512793">
        <w:rPr>
          <w:i/>
          <w:iCs/>
          <w:sz w:val="18"/>
          <w:szCs w:val="18"/>
        </w:rPr>
        <w:t>: Customer Segmentation page — share of customers and revenue by RFM segment (Loyal, Champion, At Risk, Lost), with segment-level recency, frequency, and monetary averages.</w:t>
      </w:r>
    </w:p>
    <w:p w14:paraId="105498B3" w14:textId="04D52E9C" w:rsidR="00F656C2" w:rsidRDefault="00F656C2" w:rsidP="00803F2F">
      <w:pPr>
        <w:spacing w:line="360" w:lineRule="auto"/>
        <w:rPr>
          <w:sz w:val="16"/>
          <w:szCs w:val="16"/>
        </w:rPr>
      </w:pPr>
      <w:r>
        <w:rPr>
          <w:noProof/>
          <w:sz w:val="16"/>
          <w:szCs w:val="16"/>
          <w14:ligatures w14:val="standardContextual"/>
        </w:rPr>
        <w:drawing>
          <wp:inline distT="0" distB="0" distL="0" distR="0" wp14:anchorId="0169BEEA" wp14:editId="5F413CA9">
            <wp:extent cx="5943600" cy="3119120"/>
            <wp:effectExtent l="0" t="0" r="0" b="5080"/>
            <wp:docPr id="38565731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57319" name="Picture 385657319"/>
                    <pic:cNvPicPr/>
                  </pic:nvPicPr>
                  <pic:blipFill>
                    <a:blip r:embed="rId34">
                      <a:extLst>
                        <a:ext uri="{28A0092B-C50C-407E-A947-70E740481C1C}">
                          <a14:useLocalDpi xmlns:a14="http://schemas.microsoft.com/office/drawing/2010/main" val="0"/>
                        </a:ext>
                      </a:extLst>
                    </a:blip>
                    <a:stretch>
                      <a:fillRect/>
                    </a:stretch>
                  </pic:blipFill>
                  <pic:spPr>
                    <a:xfrm>
                      <a:off x="0" y="0"/>
                      <a:ext cx="5943600" cy="3119120"/>
                    </a:xfrm>
                    <a:prstGeom prst="rect">
                      <a:avLst/>
                    </a:prstGeom>
                  </pic:spPr>
                </pic:pic>
              </a:graphicData>
            </a:graphic>
          </wp:inline>
        </w:drawing>
      </w:r>
    </w:p>
    <w:p w14:paraId="0373304C" w14:textId="77777777" w:rsidR="00E52D8D" w:rsidRDefault="00E52D8D" w:rsidP="00803F2F">
      <w:pPr>
        <w:spacing w:line="360" w:lineRule="auto"/>
        <w:rPr>
          <w:i/>
          <w:iCs/>
          <w:sz w:val="16"/>
          <w:szCs w:val="16"/>
        </w:rPr>
      </w:pPr>
    </w:p>
    <w:p w14:paraId="1551F1B8" w14:textId="014D20D7" w:rsidR="00E52D8D" w:rsidRDefault="00E52D8D" w:rsidP="00803F2F">
      <w:pPr>
        <w:spacing w:line="360" w:lineRule="auto"/>
        <w:rPr>
          <w:i/>
          <w:iCs/>
          <w:sz w:val="16"/>
          <w:szCs w:val="16"/>
        </w:rPr>
      </w:pPr>
      <w:r>
        <w:rPr>
          <w:i/>
          <w:iCs/>
          <w:noProof/>
          <w:sz w:val="16"/>
          <w:szCs w:val="16"/>
          <w14:ligatures w14:val="standardContextual"/>
        </w:rPr>
        <w:drawing>
          <wp:inline distT="0" distB="0" distL="0" distR="0" wp14:anchorId="06F18DD5" wp14:editId="15E64170">
            <wp:extent cx="5943600" cy="3176905"/>
            <wp:effectExtent l="0" t="0" r="0" b="4445"/>
            <wp:docPr id="209669330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93302" name="Picture 2096693302"/>
                    <pic:cNvPicPr/>
                  </pic:nvPicPr>
                  <pic:blipFill>
                    <a:blip r:embed="rId35">
                      <a:extLst>
                        <a:ext uri="{28A0092B-C50C-407E-A947-70E740481C1C}">
                          <a14:useLocalDpi xmlns:a14="http://schemas.microsoft.com/office/drawing/2010/main" val="0"/>
                        </a:ext>
                      </a:extLst>
                    </a:blip>
                    <a:stretch>
                      <a:fillRect/>
                    </a:stretch>
                  </pic:blipFill>
                  <pic:spPr>
                    <a:xfrm>
                      <a:off x="0" y="0"/>
                      <a:ext cx="5943600" cy="3176905"/>
                    </a:xfrm>
                    <a:prstGeom prst="rect">
                      <a:avLst/>
                    </a:prstGeom>
                  </pic:spPr>
                </pic:pic>
              </a:graphicData>
            </a:graphic>
          </wp:inline>
        </w:drawing>
      </w:r>
    </w:p>
    <w:p w14:paraId="4F268982" w14:textId="416C998B" w:rsidR="00776D60" w:rsidRPr="00B92520" w:rsidRDefault="00776D60" w:rsidP="00803F2F">
      <w:pPr>
        <w:spacing w:line="360" w:lineRule="auto"/>
        <w:rPr>
          <w:i/>
          <w:iCs/>
          <w:sz w:val="18"/>
          <w:szCs w:val="18"/>
        </w:rPr>
      </w:pPr>
      <w:r w:rsidRPr="00B92520">
        <w:rPr>
          <w:i/>
          <w:iCs/>
          <w:sz w:val="18"/>
          <w:szCs w:val="18"/>
        </w:rPr>
        <w:t>Figure 20: VIP and retention metrics — total VIP revenue, VIP customer count, repeat vs. one-time customer split, and order/revenue trends by day of week.</w:t>
      </w:r>
    </w:p>
    <w:p w14:paraId="3DDAA829" w14:textId="77777777" w:rsidR="00776D60" w:rsidRDefault="00776D60" w:rsidP="00803F2F">
      <w:pPr>
        <w:spacing w:line="360" w:lineRule="auto"/>
        <w:rPr>
          <w:i/>
          <w:iCs/>
          <w:sz w:val="16"/>
          <w:szCs w:val="16"/>
        </w:rPr>
      </w:pPr>
    </w:p>
    <w:p w14:paraId="2BB585B4" w14:textId="77777777" w:rsidR="00776D60" w:rsidRPr="00B92520" w:rsidRDefault="00776D60" w:rsidP="00803F2F">
      <w:pPr>
        <w:pStyle w:val="Heading2"/>
        <w:spacing w:before="260" w:after="110" w:line="360" w:lineRule="auto"/>
        <w:rPr>
          <w:rFonts w:ascii="Times New Roman" w:hAnsi="Times New Roman" w:cs="Times New Roman"/>
        </w:rPr>
      </w:pPr>
      <w:r w:rsidRPr="00B92520">
        <w:rPr>
          <w:rFonts w:ascii="Times New Roman" w:hAnsi="Times New Roman" w:cs="Times New Roman"/>
        </w:rPr>
        <w:t>Headline Insights</w:t>
      </w:r>
    </w:p>
    <w:p w14:paraId="6DD719D9" w14:textId="28A67E4F" w:rsidR="00776D60" w:rsidRPr="00B92520" w:rsidRDefault="00776D60" w:rsidP="00803F2F">
      <w:pPr>
        <w:pStyle w:val="ListParagraph"/>
        <w:numPr>
          <w:ilvl w:val="0"/>
          <w:numId w:val="1"/>
        </w:numPr>
        <w:spacing w:after="80" w:line="360" w:lineRule="auto"/>
        <w:contextualSpacing w:val="0"/>
        <w:rPr>
          <w:sz w:val="24"/>
          <w:szCs w:val="24"/>
        </w:rPr>
      </w:pPr>
      <w:r w:rsidRPr="00B92520">
        <w:rPr>
          <w:sz w:val="24"/>
          <w:szCs w:val="24"/>
        </w:rPr>
        <w:t>84.03% of</w:t>
      </w:r>
      <w:r w:rsidR="005F25F7" w:rsidRPr="00B92520">
        <w:rPr>
          <w:sz w:val="24"/>
          <w:szCs w:val="24"/>
        </w:rPr>
        <w:t xml:space="preserve"> </w:t>
      </w:r>
      <w:proofErr w:type="gramStart"/>
      <w:r w:rsidR="005F25F7" w:rsidRPr="00B92520">
        <w:rPr>
          <w:sz w:val="24"/>
          <w:szCs w:val="24"/>
        </w:rPr>
        <w:t xml:space="preserve">total </w:t>
      </w:r>
      <w:r w:rsidRPr="00B92520">
        <w:rPr>
          <w:sz w:val="24"/>
          <w:szCs w:val="24"/>
        </w:rPr>
        <w:t xml:space="preserve"> revenue</w:t>
      </w:r>
      <w:proofErr w:type="gramEnd"/>
      <w:r w:rsidRPr="00B92520">
        <w:rPr>
          <w:sz w:val="24"/>
          <w:szCs w:val="24"/>
        </w:rPr>
        <w:t xml:space="preserve"> comes from the UK, with 15.9% from international markets</w:t>
      </w:r>
      <w:r w:rsidR="005F25F7" w:rsidRPr="00B92520">
        <w:rPr>
          <w:sz w:val="24"/>
          <w:szCs w:val="24"/>
        </w:rPr>
        <w:t xml:space="preserve">, </w:t>
      </w:r>
      <w:r w:rsidRPr="00B92520">
        <w:rPr>
          <w:sz w:val="24"/>
          <w:szCs w:val="24"/>
        </w:rPr>
        <w:t>led by the Netherlands, Ireland, and Germany, the strongest existing footholds for potential geographic diversification</w:t>
      </w:r>
      <w:r w:rsidR="005F25F7" w:rsidRPr="00B92520">
        <w:rPr>
          <w:sz w:val="24"/>
          <w:szCs w:val="24"/>
        </w:rPr>
        <w:t>.</w:t>
      </w:r>
    </w:p>
    <w:p w14:paraId="70079F04" w14:textId="49DFC572" w:rsidR="00776D60" w:rsidRPr="00B92520" w:rsidRDefault="00776D60" w:rsidP="00803F2F">
      <w:pPr>
        <w:pStyle w:val="ListParagraph"/>
        <w:numPr>
          <w:ilvl w:val="0"/>
          <w:numId w:val="1"/>
        </w:numPr>
        <w:spacing w:after="80" w:line="360" w:lineRule="auto"/>
        <w:contextualSpacing w:val="0"/>
        <w:rPr>
          <w:sz w:val="24"/>
          <w:szCs w:val="24"/>
        </w:rPr>
      </w:pPr>
      <w:r w:rsidRPr="00B92520">
        <w:rPr>
          <w:sz w:val="24"/>
          <w:szCs w:val="24"/>
        </w:rPr>
        <w:t xml:space="preserve">Retention drives revenue, not acquisition: 65.58% of customers are repeat buyers, generating £7.79M of the </w:t>
      </w:r>
      <w:proofErr w:type="gramStart"/>
      <w:r w:rsidRPr="00B92520">
        <w:rPr>
          <w:sz w:val="24"/>
          <w:szCs w:val="24"/>
        </w:rPr>
        <w:t>total  revenue</w:t>
      </w:r>
      <w:proofErr w:type="gramEnd"/>
      <w:r w:rsidRPr="00B92520">
        <w:rPr>
          <w:sz w:val="24"/>
          <w:szCs w:val="24"/>
        </w:rPr>
        <w:t xml:space="preserve">, </w:t>
      </w:r>
      <w:r w:rsidR="005F25F7" w:rsidRPr="00B92520">
        <w:rPr>
          <w:sz w:val="24"/>
          <w:szCs w:val="24"/>
        </w:rPr>
        <w:t>compared</w:t>
      </w:r>
      <w:r w:rsidRPr="00B92520">
        <w:rPr>
          <w:sz w:val="24"/>
          <w:szCs w:val="24"/>
        </w:rPr>
        <w:t xml:space="preserve"> £521K from one-time buyers</w:t>
      </w:r>
      <w:r w:rsidR="005F25F7" w:rsidRPr="00B92520">
        <w:rPr>
          <w:sz w:val="24"/>
          <w:szCs w:val="24"/>
        </w:rPr>
        <w:t>.</w:t>
      </w:r>
    </w:p>
    <w:p w14:paraId="6C0DA396" w14:textId="77777777" w:rsidR="00BB3BE8" w:rsidRPr="00B92520" w:rsidRDefault="00BB3BE8" w:rsidP="00803F2F">
      <w:pPr>
        <w:pStyle w:val="ListParagraph"/>
        <w:numPr>
          <w:ilvl w:val="0"/>
          <w:numId w:val="1"/>
        </w:numPr>
        <w:spacing w:line="360" w:lineRule="auto"/>
        <w:rPr>
          <w:sz w:val="24"/>
          <w:szCs w:val="24"/>
        </w:rPr>
      </w:pPr>
      <w:r w:rsidRPr="00B92520">
        <w:rPr>
          <w:sz w:val="24"/>
          <w:szCs w:val="24"/>
        </w:rPr>
        <w:t xml:space="preserve">Revenue is customer-concentrated: 434 VIP customers (the top 10% by spend) generate 61.38% of total revenue, representing a clear target for a loyalty program. </w:t>
      </w:r>
    </w:p>
    <w:p w14:paraId="263C9DB4" w14:textId="77777777" w:rsidR="00BB3BE8" w:rsidRPr="00B92520" w:rsidRDefault="00BB3BE8" w:rsidP="00803F2F">
      <w:pPr>
        <w:pStyle w:val="ListParagraph"/>
        <w:numPr>
          <w:ilvl w:val="0"/>
          <w:numId w:val="1"/>
        </w:numPr>
        <w:spacing w:after="80" w:line="360" w:lineRule="auto"/>
        <w:contextualSpacing w:val="0"/>
        <w:rPr>
          <w:sz w:val="24"/>
          <w:szCs w:val="24"/>
        </w:rPr>
      </w:pPr>
      <w:r w:rsidRPr="00B92520">
        <w:rPr>
          <w:sz w:val="24"/>
          <w:szCs w:val="24"/>
        </w:rPr>
        <w:t xml:space="preserve">RFM segmentation supports the retention finding: Loyal and Champion segments together account for over 95% of revenue. </w:t>
      </w:r>
    </w:p>
    <w:p w14:paraId="0901BDE2" w14:textId="77777777" w:rsidR="00BB3BE8" w:rsidRPr="00B92520" w:rsidRDefault="00776D60" w:rsidP="00803F2F">
      <w:pPr>
        <w:pStyle w:val="ListParagraph"/>
        <w:numPr>
          <w:ilvl w:val="0"/>
          <w:numId w:val="1"/>
        </w:numPr>
        <w:spacing w:line="360" w:lineRule="auto"/>
        <w:rPr>
          <w:sz w:val="24"/>
          <w:szCs w:val="24"/>
        </w:rPr>
      </w:pPr>
      <w:r w:rsidRPr="00B92520">
        <w:rPr>
          <w:sz w:val="24"/>
          <w:szCs w:val="24"/>
        </w:rPr>
        <w:t>Demand is time-concentrated: Thursday and 12 noon are the peak order day/</w:t>
      </w:r>
      <w:proofErr w:type="gramStart"/>
      <w:r w:rsidRPr="00B92520">
        <w:rPr>
          <w:sz w:val="24"/>
          <w:szCs w:val="24"/>
        </w:rPr>
        <w:t xml:space="preserve">hour </w:t>
      </w:r>
      <w:r w:rsidR="00BB3BE8" w:rsidRPr="00B92520">
        <w:rPr>
          <w:sz w:val="24"/>
          <w:szCs w:val="24"/>
        </w:rPr>
        <w:t>,</w:t>
      </w:r>
      <w:proofErr w:type="gramEnd"/>
      <w:r w:rsidR="00BB3BE8" w:rsidRPr="00B92520">
        <w:rPr>
          <w:sz w:val="24"/>
          <w:szCs w:val="24"/>
        </w:rPr>
        <w:t xml:space="preserve"> directly informing staffing and marketing timing. </w:t>
      </w:r>
    </w:p>
    <w:p w14:paraId="2C6AA338" w14:textId="43CE06FB" w:rsidR="005F25F7" w:rsidRDefault="005F25F7" w:rsidP="00803F2F">
      <w:pPr>
        <w:pStyle w:val="ListParagraph"/>
        <w:numPr>
          <w:ilvl w:val="0"/>
          <w:numId w:val="1"/>
        </w:numPr>
        <w:spacing w:after="80" w:line="360" w:lineRule="auto"/>
      </w:pPr>
      <w:r w:rsidRPr="00B92520">
        <w:rPr>
          <w:sz w:val="24"/>
          <w:szCs w:val="24"/>
        </w:rPr>
        <w:t>Cancellations affected 16.12% of orders but only 8.41% of total sales value, indicating that cancelled orders were, on average, smaller than typical orders</w:t>
      </w:r>
      <w:r w:rsidRPr="005F25F7">
        <w:rPr>
          <w:sz w:val="24"/>
          <w:szCs w:val="24"/>
        </w:rPr>
        <w:t>.</w:t>
      </w:r>
    </w:p>
    <w:p w14:paraId="03796A1B" w14:textId="77777777" w:rsidR="001105AC" w:rsidRPr="00B92520" w:rsidRDefault="001105AC" w:rsidP="00803F2F">
      <w:pPr>
        <w:pStyle w:val="NormalWeb"/>
        <w:spacing w:line="360" w:lineRule="auto"/>
        <w:ind w:left="360"/>
        <w:rPr>
          <w:sz w:val="28"/>
          <w:szCs w:val="28"/>
        </w:rPr>
      </w:pPr>
      <w:r w:rsidRPr="00B92520">
        <w:rPr>
          <w:rStyle w:val="Strong"/>
          <w:rFonts w:eastAsiaTheme="majorEastAsia"/>
          <w:sz w:val="28"/>
          <w:szCs w:val="28"/>
        </w:rPr>
        <w:t>Deeper Insight</w:t>
      </w:r>
    </w:p>
    <w:p w14:paraId="63E83CDD" w14:textId="77777777" w:rsidR="001105AC" w:rsidRDefault="001105AC" w:rsidP="00803F2F">
      <w:pPr>
        <w:pStyle w:val="NormalWeb"/>
        <w:spacing w:line="360" w:lineRule="auto"/>
        <w:ind w:left="720"/>
      </w:pPr>
      <w:r>
        <w:t>Looking at all the findings side by side instead of one at a time, a bigger pattern starts to show up: this business is concentrated almost everywhere you look. Most of the revenue comes from one country. Most of the value comes from one small group of loyal, repeat customers. Even the demand is bunched into a narrow window of time, Thursdays around midday. On their own, each of these looks like a business doing well. But put together, they point to a business with very little cushion. If the UK market dipped, if that core customer group started leaving, or if something disrupted operations during peak hours, there's no second market, no backup customer base, and no other time window to soften the hit. That's the kind of risk you only really notice once you stop looking at findings one at a time and start looking at how they connect.</w:t>
      </w:r>
    </w:p>
    <w:p w14:paraId="64A1EB08" w14:textId="2AFA87D6" w:rsidR="00776D60" w:rsidRPr="00B92520" w:rsidRDefault="00776D60" w:rsidP="00803F2F">
      <w:pPr>
        <w:pStyle w:val="Heading2"/>
        <w:spacing w:before="260" w:after="110" w:line="360" w:lineRule="auto"/>
        <w:rPr>
          <w:rFonts w:ascii="Times New Roman" w:hAnsi="Times New Roman" w:cs="Times New Roman"/>
        </w:rPr>
      </w:pPr>
      <w:r w:rsidRPr="00B92520">
        <w:rPr>
          <w:rFonts w:ascii="Times New Roman" w:hAnsi="Times New Roman" w:cs="Times New Roman"/>
        </w:rPr>
        <w:t>Decisions These Insights Could Inform</w:t>
      </w:r>
    </w:p>
    <w:p w14:paraId="39D9B9DF" w14:textId="14DBD20F" w:rsidR="00067CD5" w:rsidRPr="00067CD5" w:rsidRDefault="00067CD5" w:rsidP="00803F2F">
      <w:pPr>
        <w:pStyle w:val="ListParagraph"/>
        <w:numPr>
          <w:ilvl w:val="0"/>
          <w:numId w:val="1"/>
        </w:numPr>
        <w:spacing w:line="360" w:lineRule="auto"/>
        <w:rPr>
          <w:sz w:val="24"/>
          <w:szCs w:val="24"/>
        </w:rPr>
      </w:pPr>
      <w:r w:rsidRPr="00067CD5">
        <w:rPr>
          <w:sz w:val="24"/>
          <w:szCs w:val="24"/>
        </w:rPr>
        <w:t xml:space="preserve">Whether to pursue international expansion (Netherlands, Ireland, Germany) or deepen focus on the UK market. </w:t>
      </w:r>
    </w:p>
    <w:p w14:paraId="70BC81A4" w14:textId="19DD6781" w:rsidR="00067CD5" w:rsidRPr="00067CD5" w:rsidRDefault="00067CD5" w:rsidP="00803F2F">
      <w:pPr>
        <w:pStyle w:val="ListParagraph"/>
        <w:numPr>
          <w:ilvl w:val="0"/>
          <w:numId w:val="1"/>
        </w:numPr>
        <w:spacing w:line="360" w:lineRule="auto"/>
        <w:rPr>
          <w:sz w:val="24"/>
          <w:szCs w:val="24"/>
        </w:rPr>
      </w:pPr>
      <w:r w:rsidRPr="00067CD5">
        <w:rPr>
          <w:sz w:val="24"/>
          <w:szCs w:val="24"/>
        </w:rPr>
        <w:t>Where to allocate marketing budget between retention and</w:t>
      </w:r>
      <w:r>
        <w:rPr>
          <w:sz w:val="24"/>
          <w:szCs w:val="24"/>
        </w:rPr>
        <w:t xml:space="preserve"> new </w:t>
      </w:r>
      <w:proofErr w:type="gramStart"/>
      <w:r>
        <w:rPr>
          <w:sz w:val="24"/>
          <w:szCs w:val="24"/>
        </w:rPr>
        <w:t xml:space="preserve">customer </w:t>
      </w:r>
      <w:r w:rsidRPr="00067CD5">
        <w:rPr>
          <w:sz w:val="24"/>
          <w:szCs w:val="24"/>
        </w:rPr>
        <w:t xml:space="preserve"> acquisition</w:t>
      </w:r>
      <w:proofErr w:type="gramEnd"/>
      <w:r w:rsidRPr="00067CD5">
        <w:rPr>
          <w:sz w:val="24"/>
          <w:szCs w:val="24"/>
        </w:rPr>
        <w:t xml:space="preserve">. </w:t>
      </w:r>
    </w:p>
    <w:p w14:paraId="0AC6646C" w14:textId="10931BCD" w:rsidR="00067CD5" w:rsidRPr="00067CD5" w:rsidRDefault="00067CD5" w:rsidP="00803F2F">
      <w:pPr>
        <w:pStyle w:val="ListParagraph"/>
        <w:numPr>
          <w:ilvl w:val="0"/>
          <w:numId w:val="1"/>
        </w:numPr>
        <w:spacing w:line="360" w:lineRule="auto"/>
        <w:rPr>
          <w:sz w:val="24"/>
          <w:szCs w:val="24"/>
        </w:rPr>
      </w:pPr>
      <w:r w:rsidRPr="00067CD5">
        <w:rPr>
          <w:sz w:val="24"/>
          <w:szCs w:val="24"/>
        </w:rPr>
        <w:t xml:space="preserve">How to structure warehouse and support staffing schedules by day and hour. </w:t>
      </w:r>
    </w:p>
    <w:p w14:paraId="1FA8AC3F" w14:textId="64262358" w:rsidR="00067CD5" w:rsidRDefault="00067CD5" w:rsidP="00803F2F">
      <w:pPr>
        <w:pStyle w:val="ListParagraph"/>
        <w:numPr>
          <w:ilvl w:val="0"/>
          <w:numId w:val="1"/>
        </w:numPr>
        <w:spacing w:after="80" w:line="360" w:lineRule="auto"/>
      </w:pPr>
      <w:r w:rsidRPr="00067CD5">
        <w:rPr>
          <w:sz w:val="24"/>
          <w:szCs w:val="24"/>
        </w:rPr>
        <w:t xml:space="preserve">Whether current inventory purchasing over-weights top sellers </w:t>
      </w:r>
      <w:r>
        <w:t>at the expense of</w:t>
      </w:r>
      <w:r w:rsidRPr="00067CD5">
        <w:rPr>
          <w:sz w:val="24"/>
          <w:szCs w:val="24"/>
        </w:rPr>
        <w:t xml:space="preserve"> </w:t>
      </w:r>
      <w:r>
        <w:rPr>
          <w:sz w:val="24"/>
          <w:szCs w:val="24"/>
        </w:rPr>
        <w:t xml:space="preserve">a </w:t>
      </w:r>
      <w:r w:rsidRPr="00067CD5">
        <w:rPr>
          <w:sz w:val="24"/>
          <w:szCs w:val="24"/>
        </w:rPr>
        <w:t>broader catalog.</w:t>
      </w:r>
    </w:p>
    <w:p w14:paraId="37B6CF36" w14:textId="02D7E28B" w:rsidR="00776D60" w:rsidRPr="00153800" w:rsidRDefault="00776D60" w:rsidP="00803F2F">
      <w:pPr>
        <w:pStyle w:val="Heading1"/>
        <w:spacing w:before="340" w:after="150" w:line="360" w:lineRule="auto"/>
        <w:rPr>
          <w:rFonts w:ascii="Times New Roman" w:hAnsi="Times New Roman" w:cs="Times New Roman"/>
          <w:sz w:val="36"/>
          <w:szCs w:val="36"/>
        </w:rPr>
      </w:pPr>
      <w:r w:rsidRPr="00153800">
        <w:rPr>
          <w:rFonts w:ascii="Times New Roman" w:hAnsi="Times New Roman" w:cs="Times New Roman"/>
          <w:sz w:val="36"/>
          <w:szCs w:val="36"/>
        </w:rPr>
        <w:t>Challenges &amp; Learnings</w:t>
      </w:r>
    </w:p>
    <w:p w14:paraId="338AF1CC" w14:textId="04F77B62" w:rsidR="00776D60" w:rsidRPr="00B92520" w:rsidRDefault="00067CD5" w:rsidP="00803F2F">
      <w:pPr>
        <w:pStyle w:val="ListParagraph"/>
        <w:numPr>
          <w:ilvl w:val="0"/>
          <w:numId w:val="1"/>
        </w:numPr>
        <w:spacing w:after="80" w:line="360" w:lineRule="auto"/>
        <w:contextualSpacing w:val="0"/>
        <w:rPr>
          <w:sz w:val="24"/>
          <w:szCs w:val="24"/>
        </w:rPr>
      </w:pPr>
      <w:r w:rsidRPr="00B92520">
        <w:rPr>
          <w:sz w:val="24"/>
          <w:szCs w:val="24"/>
        </w:rPr>
        <w:t>Non-product StockCodes ('POST', 'DOT', 'M') were initially included in the top-products ranking, which would have misrepresented postage as a top-selling product. This was identified through manual inspection of the top 10 results rather than accepting the query output without review</w:t>
      </w:r>
      <w:r w:rsidR="00904910" w:rsidRPr="00B92520">
        <w:rPr>
          <w:sz w:val="24"/>
          <w:szCs w:val="24"/>
        </w:rPr>
        <w:t>.</w:t>
      </w:r>
    </w:p>
    <w:p w14:paraId="6088E8F4" w14:textId="77777777" w:rsidR="00904910" w:rsidRPr="00B92520" w:rsidRDefault="00904910" w:rsidP="00803F2F">
      <w:pPr>
        <w:pStyle w:val="ListParagraph"/>
        <w:numPr>
          <w:ilvl w:val="0"/>
          <w:numId w:val="1"/>
        </w:numPr>
        <w:spacing w:line="360" w:lineRule="auto"/>
        <w:rPr>
          <w:sz w:val="24"/>
          <w:szCs w:val="24"/>
        </w:rPr>
      </w:pPr>
      <w:r w:rsidRPr="00B92520">
        <w:rPr>
          <w:sz w:val="24"/>
          <w:szCs w:val="24"/>
        </w:rPr>
        <w:t xml:space="preserve">A country-level query showed Hong Kong with revenue but zero customers, which initially appeared to be an error. Investigation confirmed the result was accurate: all Hong Kong transactions were guest checkouts with no CustomerID, making the metric correct but easy to misinterpret without further review. </w:t>
      </w:r>
    </w:p>
    <w:p w14:paraId="66D04F8E" w14:textId="35883C55" w:rsidR="00904910" w:rsidRPr="00B92520" w:rsidRDefault="00904910" w:rsidP="00803F2F">
      <w:pPr>
        <w:pStyle w:val="ListParagraph"/>
        <w:numPr>
          <w:ilvl w:val="0"/>
          <w:numId w:val="1"/>
        </w:numPr>
        <w:spacing w:line="360" w:lineRule="auto"/>
        <w:rPr>
          <w:sz w:val="24"/>
          <w:szCs w:val="24"/>
        </w:rPr>
      </w:pPr>
      <w:r w:rsidRPr="00B92520">
        <w:rPr>
          <w:sz w:val="24"/>
          <w:szCs w:val="24"/>
        </w:rPr>
        <w:t xml:space="preserve">An early retention calculation contradicted the RFM segmentation computed independently. Re-running the retention query on a consistent base, matching the cancellation and guest-checkout filters used in RFM, resolved the discrepancy and confirmed that repeat customers drive the large majority of identifiable customer revenue. This cross-check proved to be the most valuable verification step in the project: when two methods produce disagreeing results for a similar question, this indicates a need for further verification rather than acceptance of either result. </w:t>
      </w:r>
    </w:p>
    <w:p w14:paraId="46DD53F3" w14:textId="467F6929" w:rsidR="00776D60" w:rsidRPr="00B92520" w:rsidRDefault="00904910" w:rsidP="00803F2F">
      <w:pPr>
        <w:pStyle w:val="ListParagraph"/>
        <w:numPr>
          <w:ilvl w:val="0"/>
          <w:numId w:val="1"/>
        </w:numPr>
        <w:spacing w:after="80" w:line="360" w:lineRule="auto"/>
        <w:contextualSpacing w:val="0"/>
        <w:rPr>
          <w:sz w:val="24"/>
          <w:szCs w:val="24"/>
        </w:rPr>
      </w:pPr>
      <w:r w:rsidRPr="00B92520">
        <w:rPr>
          <w:sz w:val="24"/>
          <w:szCs w:val="24"/>
        </w:rPr>
        <w:t>Average order value (£494.10) should be interpreted alongside the median, since a small number of large bulk orders inflate the mean and misrepresent a typical order. This underscores the importance of checking both measures when a distribution may not be symmetric.</w:t>
      </w:r>
    </w:p>
    <w:p w14:paraId="601E6EC3" w14:textId="14968DDF" w:rsidR="00067CD5" w:rsidRPr="00B92520" w:rsidRDefault="00904910" w:rsidP="00803F2F">
      <w:pPr>
        <w:pStyle w:val="ListParagraph"/>
        <w:numPr>
          <w:ilvl w:val="0"/>
          <w:numId w:val="1"/>
        </w:numPr>
        <w:spacing w:line="360" w:lineRule="auto"/>
        <w:rPr>
          <w:sz w:val="24"/>
          <w:szCs w:val="24"/>
        </w:rPr>
      </w:pPr>
      <w:r w:rsidRPr="00B92520">
        <w:rPr>
          <w:sz w:val="24"/>
          <w:szCs w:val="24"/>
        </w:rPr>
        <w:t xml:space="preserve">Country names in the raw data ('EIRE' instead of 'Ireland') do not geocode correctly in Power BI's map visual by default, requiring a manual mapping step in Power Query rather than a correction at the SQL layer, since this is a presentation-layer issue rather than a data quality issue. </w:t>
      </w:r>
      <w:r w:rsidR="00067CD5" w:rsidRPr="00B92520">
        <w:rPr>
          <w:sz w:val="24"/>
          <w:szCs w:val="24"/>
        </w:rPr>
        <w:t xml:space="preserve"> </w:t>
      </w:r>
    </w:p>
    <w:p w14:paraId="1AF1BB08" w14:textId="2033DAFB" w:rsidR="00776D60" w:rsidRPr="00B92520" w:rsidRDefault="00067CD5" w:rsidP="00803F2F">
      <w:pPr>
        <w:pStyle w:val="ListParagraph"/>
        <w:numPr>
          <w:ilvl w:val="0"/>
          <w:numId w:val="1"/>
        </w:numPr>
        <w:spacing w:after="80" w:line="360" w:lineRule="auto"/>
        <w:rPr>
          <w:sz w:val="24"/>
          <w:szCs w:val="24"/>
        </w:rPr>
      </w:pPr>
      <w:r w:rsidRPr="00B92520">
        <w:rPr>
          <w:sz w:val="24"/>
          <w:szCs w:val="24"/>
        </w:rPr>
        <w:t>A recommended improvement for future iterations is conducting the retention-versus-RFM cross-check earlier in the process, rather than after both analyses were finalized, which would have identified the inconsistency sooner and reduced rework.</w:t>
      </w:r>
    </w:p>
    <w:sectPr w:rsidR="00776D60" w:rsidRPr="00B925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1FE49" w14:textId="77777777" w:rsidR="008E07AB" w:rsidRDefault="008E07AB" w:rsidP="00E544A0">
      <w:r>
        <w:separator/>
      </w:r>
    </w:p>
  </w:endnote>
  <w:endnote w:type="continuationSeparator" w:id="0">
    <w:p w14:paraId="1FF1352F" w14:textId="77777777" w:rsidR="008E07AB" w:rsidRDefault="008E07AB" w:rsidP="00E54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SemiLight SemiConde">
    <w:panose1 w:val="020B0502040204020203"/>
    <w:charset w:val="00"/>
    <w:family w:val="swiss"/>
    <w:pitch w:val="variable"/>
    <w:sig w:usb0="A00002C7" w:usb1="00000002" w:usb2="00000000" w:usb3="00000000" w:csb0="0000019F" w:csb1="00000000"/>
  </w:font>
  <w:font w:name="Consolas">
    <w:panose1 w:val="020B0609020204030204"/>
    <w:charset w:val="00"/>
    <w:family w:val="modern"/>
    <w:pitch w:val="fixed"/>
    <w:sig w:usb0="E00006FF" w:usb1="0000FCFF" w:usb2="00000001" w:usb3="00000000" w:csb0="0000019F" w:csb1="00000000"/>
  </w:font>
  <w:font w:name="News Gothic MT">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AD095" w14:textId="77777777" w:rsidR="008E07AB" w:rsidRDefault="008E07AB" w:rsidP="00E544A0">
      <w:r>
        <w:separator/>
      </w:r>
    </w:p>
  </w:footnote>
  <w:footnote w:type="continuationSeparator" w:id="0">
    <w:p w14:paraId="3F3F65BB" w14:textId="77777777" w:rsidR="008E07AB" w:rsidRDefault="008E07AB" w:rsidP="00E544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C2FEF"/>
    <w:multiLevelType w:val="multilevel"/>
    <w:tmpl w:val="3388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1738FC"/>
    <w:multiLevelType w:val="multilevel"/>
    <w:tmpl w:val="B328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9113B1"/>
    <w:multiLevelType w:val="multilevel"/>
    <w:tmpl w:val="3206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171255"/>
    <w:multiLevelType w:val="multilevel"/>
    <w:tmpl w:val="DA42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8C038F"/>
    <w:multiLevelType w:val="hybridMultilevel"/>
    <w:tmpl w:val="81B47F44"/>
    <w:lvl w:ilvl="0" w:tplc="4190A87E">
      <w:start w:val="1"/>
      <w:numFmt w:val="decimal"/>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3379B5"/>
    <w:multiLevelType w:val="hybridMultilevel"/>
    <w:tmpl w:val="ADB0D03E"/>
    <w:lvl w:ilvl="0" w:tplc="636C8F78">
      <w:start w:val="1"/>
      <w:numFmt w:val="bullet"/>
      <w:lvlText w:val="●"/>
      <w:lvlJc w:val="left"/>
      <w:pPr>
        <w:ind w:left="720" w:hanging="360"/>
      </w:pPr>
    </w:lvl>
    <w:lvl w:ilvl="1" w:tplc="5D66A40C">
      <w:start w:val="1"/>
      <w:numFmt w:val="bullet"/>
      <w:lvlText w:val="○"/>
      <w:lvlJc w:val="left"/>
      <w:pPr>
        <w:ind w:left="1440" w:hanging="360"/>
      </w:pPr>
    </w:lvl>
    <w:lvl w:ilvl="2" w:tplc="019C0A72">
      <w:start w:val="1"/>
      <w:numFmt w:val="bullet"/>
      <w:lvlText w:val="■"/>
      <w:lvlJc w:val="left"/>
      <w:pPr>
        <w:ind w:left="2160" w:hanging="360"/>
      </w:pPr>
    </w:lvl>
    <w:lvl w:ilvl="3" w:tplc="368C25C4">
      <w:start w:val="1"/>
      <w:numFmt w:val="bullet"/>
      <w:lvlText w:val="●"/>
      <w:lvlJc w:val="left"/>
      <w:pPr>
        <w:ind w:left="2880" w:hanging="360"/>
      </w:pPr>
    </w:lvl>
    <w:lvl w:ilvl="4" w:tplc="3DFC590C">
      <w:start w:val="1"/>
      <w:numFmt w:val="bullet"/>
      <w:lvlText w:val="○"/>
      <w:lvlJc w:val="left"/>
      <w:pPr>
        <w:ind w:left="3600" w:hanging="360"/>
      </w:pPr>
    </w:lvl>
    <w:lvl w:ilvl="5" w:tplc="76C26900">
      <w:start w:val="1"/>
      <w:numFmt w:val="bullet"/>
      <w:lvlText w:val="■"/>
      <w:lvlJc w:val="left"/>
      <w:pPr>
        <w:ind w:left="4320" w:hanging="360"/>
      </w:pPr>
    </w:lvl>
    <w:lvl w:ilvl="6" w:tplc="B89A8E36">
      <w:start w:val="1"/>
      <w:numFmt w:val="bullet"/>
      <w:lvlText w:val="●"/>
      <w:lvlJc w:val="left"/>
      <w:pPr>
        <w:ind w:left="5040" w:hanging="360"/>
      </w:pPr>
    </w:lvl>
    <w:lvl w:ilvl="7" w:tplc="1130B5E4">
      <w:start w:val="1"/>
      <w:numFmt w:val="bullet"/>
      <w:lvlText w:val="●"/>
      <w:lvlJc w:val="left"/>
      <w:pPr>
        <w:ind w:left="5760" w:hanging="360"/>
      </w:pPr>
    </w:lvl>
    <w:lvl w:ilvl="8" w:tplc="90C4262A">
      <w:start w:val="1"/>
      <w:numFmt w:val="bullet"/>
      <w:lvlText w:val="●"/>
      <w:lvlJc w:val="left"/>
      <w:pPr>
        <w:ind w:left="6480" w:hanging="360"/>
      </w:pPr>
    </w:lvl>
  </w:abstractNum>
  <w:abstractNum w:abstractNumId="6" w15:restartNumberingAfterBreak="0">
    <w:nsid w:val="5F3964D2"/>
    <w:multiLevelType w:val="hybridMultilevel"/>
    <w:tmpl w:val="25102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3107569">
    <w:abstractNumId w:val="5"/>
    <w:lvlOverride w:ilvl="0">
      <w:startOverride w:val="1"/>
    </w:lvlOverride>
  </w:num>
  <w:num w:numId="2" w16cid:durableId="617764917">
    <w:abstractNumId w:val="0"/>
  </w:num>
  <w:num w:numId="3" w16cid:durableId="1747192903">
    <w:abstractNumId w:val="3"/>
  </w:num>
  <w:num w:numId="4" w16cid:durableId="798953888">
    <w:abstractNumId w:val="1"/>
  </w:num>
  <w:num w:numId="5" w16cid:durableId="41443017">
    <w:abstractNumId w:val="4"/>
  </w:num>
  <w:num w:numId="6" w16cid:durableId="364066189">
    <w:abstractNumId w:val="2"/>
  </w:num>
  <w:num w:numId="7" w16cid:durableId="20303748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E63"/>
    <w:rsid w:val="00017692"/>
    <w:rsid w:val="00042B0E"/>
    <w:rsid w:val="00062AF0"/>
    <w:rsid w:val="00067CD5"/>
    <w:rsid w:val="000B0FA5"/>
    <w:rsid w:val="001105AC"/>
    <w:rsid w:val="001207CD"/>
    <w:rsid w:val="0013171A"/>
    <w:rsid w:val="00145D86"/>
    <w:rsid w:val="00153800"/>
    <w:rsid w:val="00183E01"/>
    <w:rsid w:val="001C1E95"/>
    <w:rsid w:val="001D1695"/>
    <w:rsid w:val="001E36F4"/>
    <w:rsid w:val="001E5EBF"/>
    <w:rsid w:val="00206344"/>
    <w:rsid w:val="00213919"/>
    <w:rsid w:val="00235F32"/>
    <w:rsid w:val="00237050"/>
    <w:rsid w:val="00237C16"/>
    <w:rsid w:val="00240A5E"/>
    <w:rsid w:val="00266AFD"/>
    <w:rsid w:val="00270ACE"/>
    <w:rsid w:val="002725AB"/>
    <w:rsid w:val="002913ED"/>
    <w:rsid w:val="002E0B95"/>
    <w:rsid w:val="00387C54"/>
    <w:rsid w:val="003D1983"/>
    <w:rsid w:val="003D41B4"/>
    <w:rsid w:val="003E7BCB"/>
    <w:rsid w:val="004518F5"/>
    <w:rsid w:val="00462B68"/>
    <w:rsid w:val="00495182"/>
    <w:rsid w:val="004D3682"/>
    <w:rsid w:val="005049B9"/>
    <w:rsid w:val="00506F9B"/>
    <w:rsid w:val="00512793"/>
    <w:rsid w:val="00567694"/>
    <w:rsid w:val="00572186"/>
    <w:rsid w:val="005B7C0A"/>
    <w:rsid w:val="005F25F7"/>
    <w:rsid w:val="00686774"/>
    <w:rsid w:val="006C12E2"/>
    <w:rsid w:val="006D741C"/>
    <w:rsid w:val="00732803"/>
    <w:rsid w:val="00764E08"/>
    <w:rsid w:val="00776D60"/>
    <w:rsid w:val="007A5C16"/>
    <w:rsid w:val="007A775B"/>
    <w:rsid w:val="007B29F8"/>
    <w:rsid w:val="007D3FF7"/>
    <w:rsid w:val="007E3AEC"/>
    <w:rsid w:val="00803F2F"/>
    <w:rsid w:val="00804D48"/>
    <w:rsid w:val="00822F65"/>
    <w:rsid w:val="00845201"/>
    <w:rsid w:val="00846E63"/>
    <w:rsid w:val="008718AD"/>
    <w:rsid w:val="00881CD6"/>
    <w:rsid w:val="008E07AB"/>
    <w:rsid w:val="00904910"/>
    <w:rsid w:val="009110AD"/>
    <w:rsid w:val="00931665"/>
    <w:rsid w:val="00964393"/>
    <w:rsid w:val="009A012E"/>
    <w:rsid w:val="009B6C0C"/>
    <w:rsid w:val="00A05A97"/>
    <w:rsid w:val="00AA3534"/>
    <w:rsid w:val="00AC2D67"/>
    <w:rsid w:val="00B2538C"/>
    <w:rsid w:val="00B74BEF"/>
    <w:rsid w:val="00B92520"/>
    <w:rsid w:val="00B9586F"/>
    <w:rsid w:val="00BA3843"/>
    <w:rsid w:val="00BB3BE8"/>
    <w:rsid w:val="00BB79D0"/>
    <w:rsid w:val="00C56BEA"/>
    <w:rsid w:val="00C62B60"/>
    <w:rsid w:val="00CC3E5F"/>
    <w:rsid w:val="00CD202E"/>
    <w:rsid w:val="00CD45D1"/>
    <w:rsid w:val="00CE33B9"/>
    <w:rsid w:val="00D45DAA"/>
    <w:rsid w:val="00DB5874"/>
    <w:rsid w:val="00E24164"/>
    <w:rsid w:val="00E33D1D"/>
    <w:rsid w:val="00E40339"/>
    <w:rsid w:val="00E52D8D"/>
    <w:rsid w:val="00E544A0"/>
    <w:rsid w:val="00E861F9"/>
    <w:rsid w:val="00EA1A67"/>
    <w:rsid w:val="00EA5AB5"/>
    <w:rsid w:val="00EE7413"/>
    <w:rsid w:val="00F359BC"/>
    <w:rsid w:val="00F656C2"/>
    <w:rsid w:val="00F75089"/>
    <w:rsid w:val="00FD7198"/>
    <w:rsid w:val="00FE26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9ECB7"/>
  <w15:chartTrackingRefBased/>
  <w15:docId w15:val="{CD758DF9-2AB5-41EB-A6DA-8DC4999C4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E63"/>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846E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538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6E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6E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6E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6E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E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E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E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E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B29F8"/>
    <w:rPr>
      <w:rFonts w:asciiTheme="majorHAnsi" w:eastAsiaTheme="majorEastAsia" w:hAnsiTheme="majorHAnsi" w:cstheme="majorBidi"/>
      <w:color w:val="2F5496"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846E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6E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6E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6E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E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E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E63"/>
    <w:rPr>
      <w:rFonts w:eastAsiaTheme="majorEastAsia" w:cstheme="majorBidi"/>
      <w:color w:val="272727" w:themeColor="text1" w:themeTint="D8"/>
    </w:rPr>
  </w:style>
  <w:style w:type="paragraph" w:styleId="Title">
    <w:name w:val="Title"/>
    <w:basedOn w:val="Normal"/>
    <w:next w:val="Normal"/>
    <w:link w:val="TitleChar"/>
    <w:uiPriority w:val="10"/>
    <w:qFormat/>
    <w:rsid w:val="00846E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E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E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E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E63"/>
    <w:pPr>
      <w:spacing w:before="160"/>
      <w:jc w:val="center"/>
    </w:pPr>
    <w:rPr>
      <w:i/>
      <w:iCs/>
      <w:color w:val="404040" w:themeColor="text1" w:themeTint="BF"/>
    </w:rPr>
  </w:style>
  <w:style w:type="character" w:customStyle="1" w:styleId="QuoteChar">
    <w:name w:val="Quote Char"/>
    <w:basedOn w:val="DefaultParagraphFont"/>
    <w:link w:val="Quote"/>
    <w:uiPriority w:val="29"/>
    <w:rsid w:val="00846E63"/>
    <w:rPr>
      <w:i/>
      <w:iCs/>
      <w:color w:val="404040" w:themeColor="text1" w:themeTint="BF"/>
    </w:rPr>
  </w:style>
  <w:style w:type="paragraph" w:styleId="ListParagraph">
    <w:name w:val="List Paragraph"/>
    <w:basedOn w:val="Normal"/>
    <w:qFormat/>
    <w:rsid w:val="00846E63"/>
    <w:pPr>
      <w:ind w:left="720"/>
      <w:contextualSpacing/>
    </w:pPr>
  </w:style>
  <w:style w:type="character" w:styleId="IntenseEmphasis">
    <w:name w:val="Intense Emphasis"/>
    <w:basedOn w:val="DefaultParagraphFont"/>
    <w:uiPriority w:val="21"/>
    <w:qFormat/>
    <w:rsid w:val="00846E63"/>
    <w:rPr>
      <w:i/>
      <w:iCs/>
      <w:color w:val="2F5496" w:themeColor="accent1" w:themeShade="BF"/>
    </w:rPr>
  </w:style>
  <w:style w:type="paragraph" w:styleId="IntenseQuote">
    <w:name w:val="Intense Quote"/>
    <w:basedOn w:val="Normal"/>
    <w:next w:val="Normal"/>
    <w:link w:val="IntenseQuoteChar"/>
    <w:uiPriority w:val="30"/>
    <w:qFormat/>
    <w:rsid w:val="00846E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6E63"/>
    <w:rPr>
      <w:i/>
      <w:iCs/>
      <w:color w:val="2F5496" w:themeColor="accent1" w:themeShade="BF"/>
    </w:rPr>
  </w:style>
  <w:style w:type="character" w:styleId="IntenseReference">
    <w:name w:val="Intense Reference"/>
    <w:basedOn w:val="DefaultParagraphFont"/>
    <w:uiPriority w:val="32"/>
    <w:qFormat/>
    <w:rsid w:val="00846E63"/>
    <w:rPr>
      <w:b/>
      <w:bCs/>
      <w:smallCaps/>
      <w:color w:val="2F5496" w:themeColor="accent1" w:themeShade="BF"/>
      <w:spacing w:val="5"/>
    </w:rPr>
  </w:style>
  <w:style w:type="paragraph" w:styleId="NormalWeb">
    <w:name w:val="Normal (Web)"/>
    <w:basedOn w:val="Normal"/>
    <w:uiPriority w:val="99"/>
    <w:unhideWhenUsed/>
    <w:rsid w:val="00FE267E"/>
    <w:pPr>
      <w:spacing w:before="100" w:beforeAutospacing="1" w:after="100" w:afterAutospacing="1"/>
    </w:pPr>
    <w:rPr>
      <w:sz w:val="24"/>
      <w:szCs w:val="24"/>
    </w:rPr>
  </w:style>
  <w:style w:type="character" w:styleId="Strong">
    <w:name w:val="Strong"/>
    <w:basedOn w:val="DefaultParagraphFont"/>
    <w:uiPriority w:val="22"/>
    <w:qFormat/>
    <w:rsid w:val="00FE267E"/>
    <w:rPr>
      <w:b/>
      <w:bCs/>
    </w:rPr>
  </w:style>
  <w:style w:type="paragraph" w:styleId="NoSpacing">
    <w:name w:val="No Spacing"/>
    <w:uiPriority w:val="1"/>
    <w:qFormat/>
    <w:rsid w:val="00E544A0"/>
    <w:pPr>
      <w:spacing w:after="0" w:line="240" w:lineRule="auto"/>
    </w:pPr>
    <w:rPr>
      <w:rFonts w:ascii="Times New Roman" w:eastAsia="Times New Roman" w:hAnsi="Times New Roman" w:cs="Times New Roman"/>
      <w:kern w:val="0"/>
      <w:sz w:val="20"/>
      <w:szCs w:val="20"/>
      <w14:ligatures w14:val="none"/>
    </w:rPr>
  </w:style>
  <w:style w:type="paragraph" w:styleId="Header">
    <w:name w:val="header"/>
    <w:basedOn w:val="Normal"/>
    <w:link w:val="HeaderChar"/>
    <w:uiPriority w:val="99"/>
    <w:unhideWhenUsed/>
    <w:rsid w:val="00E544A0"/>
    <w:pPr>
      <w:tabs>
        <w:tab w:val="center" w:pos="4680"/>
        <w:tab w:val="right" w:pos="9360"/>
      </w:tabs>
    </w:pPr>
  </w:style>
  <w:style w:type="character" w:customStyle="1" w:styleId="HeaderChar">
    <w:name w:val="Header Char"/>
    <w:basedOn w:val="DefaultParagraphFont"/>
    <w:link w:val="Header"/>
    <w:uiPriority w:val="99"/>
    <w:rsid w:val="00E544A0"/>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unhideWhenUsed/>
    <w:rsid w:val="00E544A0"/>
    <w:pPr>
      <w:tabs>
        <w:tab w:val="center" w:pos="4680"/>
        <w:tab w:val="right" w:pos="9360"/>
      </w:tabs>
    </w:pPr>
  </w:style>
  <w:style w:type="character" w:customStyle="1" w:styleId="FooterChar">
    <w:name w:val="Footer Char"/>
    <w:basedOn w:val="DefaultParagraphFont"/>
    <w:link w:val="Footer"/>
    <w:uiPriority w:val="99"/>
    <w:rsid w:val="00E544A0"/>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85726592BCBBF4FB895EEE630F261C4" ma:contentTypeVersion="4" ma:contentTypeDescription="Create a new document." ma:contentTypeScope="" ma:versionID="2ae3ebf13fd814748903e70a4fd3e21d">
  <xsd:schema xmlns:xsd="http://www.w3.org/2001/XMLSchema" xmlns:xs="http://www.w3.org/2001/XMLSchema" xmlns:p="http://schemas.microsoft.com/office/2006/metadata/properties" xmlns:ns3="78d34201-6f62-483a-9aa8-df73151f1a7e" targetNamespace="http://schemas.microsoft.com/office/2006/metadata/properties" ma:root="true" ma:fieldsID="b18e0e09ebb020a761e9003c08cc66d3" ns3:_="">
    <xsd:import namespace="78d34201-6f62-483a-9aa8-df73151f1a7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d34201-6f62-483a-9aa8-df73151f1a7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4EBA9E6-3C4D-4082-830C-11AFB5A8C40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86A354D-2EDE-49BA-8C84-1C163B608AD4}">
  <ds:schemaRefs>
    <ds:schemaRef ds:uri="http://schemas.microsoft.com/sharepoint/v3/contenttype/forms"/>
  </ds:schemaRefs>
</ds:datastoreItem>
</file>

<file path=customXml/itemProps3.xml><?xml version="1.0" encoding="utf-8"?>
<ds:datastoreItem xmlns:ds="http://schemas.openxmlformats.org/officeDocument/2006/customXml" ds:itemID="{780A74B6-323C-416E-AC63-1F13385D9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d34201-6f62-483a-9aa8-df73151f1a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2353</TotalTime>
  <Pages>1</Pages>
  <Words>2811</Words>
  <Characters>16028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kwanga</dc:creator>
  <cp:keywords/>
  <dc:description/>
  <cp:lastModifiedBy>kwanga</cp:lastModifiedBy>
  <cp:revision>6</cp:revision>
  <dcterms:created xsi:type="dcterms:W3CDTF">2026-08-20T22:50:00Z</dcterms:created>
  <dcterms:modified xsi:type="dcterms:W3CDTF">2026-08-30T22:21:00Z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0x010100585726592BCBBF4FB895EEE630F261C4</vt:lpwstr>
  </property>
</Properties>
</file>