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https://wandb.ai/kwanit1142/DL_Project_2/runs/1xgtifni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https://wandb.ai/kwanit1142/DL_Project_2/runs/39winc5e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https://wandb.ai/kwanit1142/DL_Project_2/runs/3qfi2nsk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https://wandb.ai/kwanit1142/DL_Project_2/runs/18t9hgq0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https://wandb.ai/kwanit1142/DL_Project_2/runs/347wbitf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https://wandb.ai/kwanit1142/DL_Project_2/runs/31ex93nk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