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3E
          <w:br/>
          (Company registration number: 234567890)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3E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
            </w:r>
          </w:p>
        </w:tc>
        <w:tc>
          <w:tcPr/>
          <w:p>
            <w:pPr>
              <w:jc w:val="center"/>
              <w:spacing w:after="0"/>
            </w:pPr>
            <w:r>
              <w:rPr>
                <w:rStyle w:val="Arial11"/>
              </w:rPr>
              <w:t xml:space="preserve"/>
            </w:r>
          </w:p>
        </w:tc>
        <w:tc>
          <w:tcPr/>
          <w:p>
            <w:pPr>
              <w:jc w:val="center"/>
              <w:spacing w:after="0"/>
            </w:pPr>
            <w:r>
              <w:rPr>
                <w:rStyle w:val="Arial11"/>
              </w:rPr>
              <w:t xml:space="preserve"/>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w:br/>
          Director
        </w:t>
      </w:r>
    </w:p>
    <w:p>
      <w:pPr>
        <w:pStyle w:val="justifiedParagraph"/>
      </w:pPr>
      <w:r>
        <w:rPr>
          <w:rStyle w:val="Arial11"/>
        </w:rPr>
        <w:t xml:space="preserve">Singapore, July 29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429,477</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(297,129)</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132,348</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(10,824)</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w:t>
            </w:r>
          </w:p>
        </w:tc>
      </w:tr>
      <w:tr>
        <w:trPr/>
        <w:tc>
          <w:tcPr>
            <w:tcW w:w="8750" w:type="dxa"/>
          </w:tcPr>
          <w:p>
            <w:pPr/>
            <w:r>
              <w:rPr/>
              <w:t xml:space="preserve">-Travelling expenses</w:t>
            </w:r>
          </w:p>
        </w:tc>
        <w:tc>
          <w:tcPr>
            <w:tcW w:w="1750" w:type="dxa"/>
          </w:tcPr>
          <w:p/>
        </w:tc>
        <w:tc>
          <w:tcPr>
            <w:tcW w:w="1750" w:type="dxa"/>
          </w:tcPr>
          <w:p>
            <w:pPr>
              <w:jc w:val="center"/>
              <w:spacing w:after="0"/>
            </w:pPr>
            <w:r>
              <w:rPr>
                <w:rStyle w:val="Arial11"/>
              </w:rPr>
              <w:t xml:space="preserve">(7,063)</w:t>
            </w:r>
          </w:p>
        </w:tc>
      </w:tr>
      <w:tr>
        <w:trPr/>
        <w:tc>
          <w:tcPr>
            <w:tcW w:w="8750" w:type="dxa"/>
          </w:tcPr>
          <w:p>
            <w:pPr/>
            <w:r>
              <w:rPr/>
              <w:t xml:space="preserve">-Website and mailing expenses</w:t>
            </w:r>
          </w:p>
        </w:tc>
        <w:tc>
          <w:tcPr>
            <w:tcW w:w="1750" w:type="dxa"/>
          </w:tcPr>
          <w:p/>
        </w:tc>
        <w:tc>
          <w:tcPr>
            <w:tcW w:w="1750" w:type="dxa"/>
            <w:tcBorders>
              <w:bottom w:val="single" w:sz="1" w:color="000000"/>
            </w:tcBorders>
          </w:tcPr>
          <w:p>
            <w:pPr>
              <w:jc w:val="center"/>
              <w:spacing w:after="0"/>
            </w:pPr>
            <w:r>
              <w:rPr>
                <w:rStyle w:val="Arial11"/>
              </w:rPr>
              <w:t xml:space="preserve">(505)</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113,956</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113,956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283,677</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95</w:t>
            </w:r>
          </w:p>
        </w:tc>
      </w:tr>
      <w:tr>
        <w:trPr/>
        <w:tc>
          <w:tcPr>
            <w:tcW w:w="8750" w:type="dxa"/>
          </w:tcPr>
          <w:p/>
        </w:tc>
        <w:tc>
          <w:tcPr>
            <w:tcW w:w="1750" w:type="dxa"/>
          </w:tcPr>
          <w:p/>
        </w:tc>
        <w:tc>
          <w:tcPr>
            <w:tcW w:w="1750" w:type="dxa"/>
          </w:tcPr>
          <w:p>
            <w:pPr>
              <w:jc w:val="center"/>
              <w:spacing w:after="0"/>
            </w:pPr>
            <w:r>
              <w:rPr>
                <w:rStyle w:val="Arial11"/>
              </w:rPr>
              <w:t xml:space="preserve">283,772</w:t>
            </w:r>
          </w:p>
        </w:tc>
      </w:tr>
      <w:tr>
        <w:trPr/>
        <w:tc>
          <w:tcPr>
            <w:tcW w:w="8750" w:type="dxa"/>
          </w:tcPr>
          <w:p>
            <w:pPr/>
            <w:r>
              <w:rPr>
                <w:rStyle w:val="ArialBlack11"/>
              </w:rPr>
              <w:t xml:space="preserve">Non-current assets</w:t>
            </w:r>
          </w:p>
        </w:tc>
      </w:tr>
      <w:tr>
        <w:trPr/>
        <w:tc>
          <w:tcPr>
            <w:tcW w:w="8750" w:type="dxa"/>
          </w:tcPr>
          <w:p>
            <w:pPr/>
            <w:r>
              <w:rPr/>
              <w:t xml:space="preserve">Inventories</w:t>
            </w:r>
          </w:p>
        </w:tc>
        <w:tc>
          <w:tcPr>
            <w:tcW w:w="1750" w:type="dxa"/>
          </w:tcPr>
          <w:p/>
        </w:tc>
        <w:tc>
          <w:tcPr>
            <w:tcW w:w="1750" w:type="dxa"/>
            <w:tcBorders>
              <w:bottom w:val="single" w:sz="1" w:color="000000"/>
            </w:tcBorders>
          </w:tcPr>
          <w:p>
            <w:pPr>
              <w:jc w:val="center"/>
              <w:spacing w:after="0"/>
            </w:pPr>
            <w:r>
              <w:rPr>
                <w:rStyle w:val="Arial11"/>
              </w:rPr>
              <w:t xml:space="preserve">75,000</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358,772</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206,421</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206,421</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152,351</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100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117,377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3,421</w:t>
            </w:r>
          </w:p>
        </w:tc>
        <w:tc>
          <w:tcPr>
            <w:tcW w:w="1750" w:type="dxa"/>
          </w:tcPr>
          <w:p>
            <w:pPr>
              <w:jc w:val="center"/>
              <w:spacing w:after="0"/>
            </w:pPr>
            <w:r>
              <w:rPr>
                <w:rStyle w:val="Arial11"/>
              </w:rPr>
              <w:t xml:space="preserve">3,521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113,956</w:t>
            </w:r>
          </w:p>
        </w:tc>
        <w:tc>
          <w:tcPr>
            <w:tcW w:w="1750" w:type="dxa"/>
            <w:tcBorders>
              <w:bottom w:val="single" w:sz="1" w:color="000000"/>
            </w:tcBorders>
          </w:tcPr>
          <w:p>
            <w:pPr>
              <w:jc w:val="center"/>
              <w:spacing w:after="0"/>
            </w:pPr>
            <w:r>
              <w:rPr>
                <w:rStyle w:val="Arial11"/>
              </w:rPr>
              <w:t xml:space="preserve">113,956</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100</w:t>
            </w:r>
          </w:p>
        </w:tc>
        <w:tc>
          <w:tcPr>
            <w:tcW w:w="1750" w:type="dxa"/>
            <w:tcBorders>
              <w:bottom w:val="single" w:sz="18" w:color="#000000"/>
            </w:tcBorders>
          </w:tcPr>
          <w:p>
            <w:pPr>
              <w:jc w:val="center"/>
              <w:spacing w:after="0"/>
            </w:pPr>
            <w:r>
              <w:rPr>
                <w:rStyle w:val="Arial11"/>
              </w:rPr>
              <w:t xml:space="preserve">117,377</w:t>
            </w:r>
          </w:p>
        </w:tc>
        <w:tc>
          <w:tcPr>
            <w:tcW w:w="1750" w:type="dxa"/>
            <w:tcBorders>
              <w:bottom w:val="single" w:sz="18" w:color="#000000"/>
            </w:tcBorders>
          </w:tcPr>
          <w:p>
            <w:pPr>
              <w:jc w:val="center"/>
              <w:spacing w:after="0"/>
            </w:pPr>
            <w:r>
              <w:rPr>
                <w:rStyle w:val="Arial11"/>
              </w:rPr>
              <w:t xml:space="preserve">117,477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113,956</w:t>
            </w:r>
          </w:p>
        </w:tc>
      </w:tr>
      <w:tr>
        <w:trPr/>
        <w:tc>
          <w:tcPr>
            <w:tcW w:w="10500" w:type="dxa"/>
          </w:tcPr>
          <w:p/>
        </w:tc>
        <w:tc>
          <w:tcPr>
            <w:tcW w:w="1750" w:type="dxa"/>
          </w:tcPr>
          <w:p>
            <w:pPr>
              <w:jc w:val="center"/>
              <w:spacing w:after="0"/>
            </w:pPr>
            <w:r>
              <w:rPr>
                <w:rStyle w:val="Arial11"/>
              </w:rPr>
              <w:t xml:space="preserve">113,956</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95</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206,421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320,472</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320,472</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320,472</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320,472</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e</w:t>
      </w:r>
    </w:p>
    <w:p>
      <w:pPr>
        <w:pStyle w:val="justifiedParagraph"/>
      </w:pPr>
      <w:r>
        <w:rPr>
          <w:rStyle w:val="Arial11"/>
        </w:rPr>
        <w:t xml:space="preserve">	The Company’s registered office is at e</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27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tblGrid>
      <w:tr>
        <w:trPr/>
        <w:tc>
          <w:tcPr>
            <w:tcW w:w="8750" w:type="dxa"/>
          </w:tcPr>
          <w:p>
            <w:pPr>
              <w:numPr>
                <w:ilvl w:val="0"/>
                <w:numId w:val="7"/>
              </w:numPr>
            </w:pPr>
            <w:r>
              <w:rPr/>
              <w:t xml:space="preserve">TRADE AND OTHER PAYABLES</w:t>
            </w:r>
          </w:p>
        </w:tc>
      </w:tr>
      <w:tr>
        <w:trPr/>
        <w:tc>
          <w:tcPr>
            <w:tcW w:w="87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Trade Payable</w:t>
            </w:r>
          </w:p>
        </w:tc>
        <w:tc>
          <w:tcPr>
            <w:tcW w:w="1750" w:type="dxa"/>
          </w:tcPr>
          <w:p>
            <w:pPr>
              <w:jc w:val="center"/>
              <w:spacing w:after="0"/>
            </w:pPr>
            <w:r>
              <w:rPr>
                <w:rStyle w:val="Arial11"/>
              </w:rPr>
              <w:t xml:space="preserve">123</w:t>
            </w:r>
          </w:p>
        </w:tc>
      </w:tr>
      <w:tr>
        <w:trPr/>
        <w:tc>
          <w:tcPr>
            <w:tcW w:w="8750" w:type="dxa"/>
          </w:tcPr>
          <w:p>
            <w:pPr/>
            <w:r>
              <w:rPr>
                <w:rStyle w:val="TableUnderline"/>
              </w:rPr>
              <w:t xml:space="preserve">Other payables</w:t>
            </w:r>
          </w:p>
        </w:tc>
      </w:tr>
      <w:tr>
        <w:trPr/>
        <w:tc>
          <w:tcPr>
            <w:tcW w:w="8750" w:type="dxa"/>
          </w:tcPr>
          <w:p>
            <w:pPr/>
            <w:r>
              <w:rPr/>
              <w:t xml:space="preserve">Foreign Exchange Loss</w:t>
            </w:r>
          </w:p>
        </w:tc>
        <w:tc>
          <w:tcPr>
            <w:tcW w:w="1750" w:type="dxa"/>
          </w:tcPr>
          <w:p>
            <w:pPr>
              <w:jc w:val="center"/>
              <w:spacing w:after="0"/>
            </w:pPr>
            <w:r>
              <w:rPr>
                <w:rStyle w:val="Arial11"/>
              </w:rPr>
              <w:t xml:space="preserve">6,001</w:t>
            </w:r>
          </w:p>
        </w:tc>
      </w:tr>
      <w:tr>
        <w:trPr/>
        <w:tc>
          <w:tcPr>
            <w:tcW w:w="8750" w:type="dxa"/>
          </w:tcPr>
          <w:p/>
        </w:tc>
        <w:tc>
          <w:tcPr>
            <w:tcW w:w="1750" w:type="dxa"/>
            <w:tcBorders>
              <w:top w:val="single" w:sz="1" w:color="000000"/>
            </w:tcBorders>
          </w:tcPr>
          <w:p>
            <w:pPr>
              <w:jc w:val="center"/>
              <w:spacing w:after="0"/>
            </w:pPr>
            <w:r>
              <w:rPr>
                <w:rStyle w:val="Arial11"/>
              </w:rPr>
              <w:t xml:space="preserve">6,001</w:t>
            </w:r>
          </w:p>
        </w:tc>
      </w:tr>
      <w:tr>
        <w:trPr/>
        <w:tc>
          <w:tcPr>
            <w:tcW w:w="8750" w:type="dxa"/>
          </w:tcPr>
          <w:p/>
        </w:tc>
      </w:tr>
      <w:tr>
        <w:trPr/>
        <w:tc>
          <w:tcPr>
            <w:tcW w:w="8750" w:type="dxa"/>
          </w:tcPr>
          <w:p/>
        </w:tc>
        <w:tc>
          <w:tcPr>
            <w:tcW w:w="1750" w:type="dxa"/>
            <w:tcBorders>
              <w:top w:val="single" w:sz="1" w:color="#000000"/>
              <w:bottom w:val="single" w:sz="18" w:color="#000000"/>
            </w:tcBorders>
          </w:tcPr>
          <w:p>
            <w:pPr>
              <w:jc w:val="center"/>
              <w:spacing w:after="0"/>
            </w:pPr>
            <w:r>
              <w:rPr>
                <w:rStyle w:val="Arial11"/>
              </w:rPr>
              <w:t xml:space="preserve">206,421</w:t>
            </w:r>
          </w:p>
        </w:tc>
      </w:tr>
      <w:tr>
        <w:trPr/>
        <w:tc>
          <w:tcPr>
            <w:tcW w:w="8750" w:type="dxa"/>
          </w:tcPr>
          <w:p/>
        </w:tc>
      </w:tr>
      <w:tr>
        <w:trPr/>
        <w:tc>
          <w:tcPr>
            <w:tcW w:w="8750" w:type="dxa"/>
            <w:gridSpan w:val="5"/>
          </w:tcPr>
          <w:p>
            <w:pPr/>
            <w:r>
              <w:rPr/>
              <w:t xml:space="preserve">The amount owing to a shareholder is unsecured, non-trade, interest free and repayable on demand.</w:t>
            </w:r>
          </w:p>
        </w:tc>
      </w:tr>
      <w:tr>
        <w:trPr/>
        <w:tc>
          <w:tcPr>
            <w:tcW w:w="87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100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429,477</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297,129</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132,348</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10,824</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w:t>
            </w:r>
          </w:p>
        </w:tc>
      </w:tr>
      <w:tr>
        <w:trPr/>
        <w:tc>
          <w:tcPr>
            <w:tcW w:w="10500" w:type="dxa"/>
          </w:tcPr>
          <w:p>
            <w:pPr/>
            <w:r>
              <w:rPr>
                <w:rStyle w:val="Arial11"/>
              </w:rPr>
              <w:t xml:space="preserve">Travelling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7,063</w:t>
            </w:r>
          </w:p>
        </w:tc>
      </w:tr>
      <w:tr>
        <w:trPr/>
        <w:tc>
          <w:tcPr>
            <w:tcW w:w="10500" w:type="dxa"/>
          </w:tcPr>
          <w:p>
            <w:pPr/>
            <w:r>
              <w:rPr>
                <w:rStyle w:val="Arial11"/>
              </w:rPr>
              <w:t xml:space="preserve">Website and mailing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505</w:t>
            </w:r>
          </w:p>
        </w:tc>
      </w:tr>
      <w:tr>
        <w:trPr/>
        <w:tc>
          <w:tcPr>
            <w:tcW w:w="10500" w:type="dxa"/>
          </w:tcPr>
          <w:p/>
        </w:tc>
        <w:tc>
          <w:tcPr>
            <w:tcW w:w="1750" w:type="dxa"/>
            <w:tcBorders>
              <w:bottom w:val="single" w:sz="1" w:color="000000"/>
            </w:tcBorders>
          </w:tcPr>
          <w:p>
            <w:pPr>
              <w:jc w:val="center"/>
              <w:spacing w:after="0"/>
            </w:pPr>
            <w:r>
              <w:rPr>
                <w:rStyle w:val="Arial11"/>
              </w:rPr>
              <w:t xml:space="preserve">(18,392)</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113,956</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Freight charges</w:t>
            </w:r>
          </w:p>
        </w:tc>
        <w:tc>
          <w:tcPr>
            <w:tcW w:w="1750" w:type="dxa"/>
            <w:tcBorders>
              <w:top w:val="single" w:sz="1" w:color="#000000"/>
              <w:left w:val="single" w:sz="1" w:color="#000000"/>
              <w:right w:val="single" w:sz="1" w:color="#000000"/>
            </w:tcBorders>
          </w:tcPr>
          <w:p>
            <w:pPr>
              <w:jc w:val="center"/>
              <w:spacing w:after="0"/>
            </w:pPr>
            <w:r>
              <w:rPr>
                <w:rStyle w:val="Arial11"/>
              </w:rPr>
              <w:t xml:space="preserve">6,403</w:t>
            </w:r>
          </w:p>
        </w:tc>
      </w:tr>
      <w:tr>
        <w:trPr/>
        <w:tc>
          <w:tcPr>
            <w:tcW w:w="10500" w:type="dxa"/>
          </w:tcPr>
          <w:p>
            <w:pPr>
              <w:spacing w:after="0"/>
            </w:pPr>
            <w:r>
              <w:rPr>
                <w:rStyle w:val="Arial11"/>
              </w:rPr>
              <w:t xml:space="preserve">Bank charges</w:t>
            </w:r>
          </w:p>
        </w:tc>
        <w:tc>
          <w:tcPr>
            <w:tcW w:w="1750" w:type="dxa"/>
            <w:tcBorders>
              <w:left w:val="single" w:sz="1" w:color="#000000"/>
              <w:right w:val="single" w:sz="1" w:color="#000000"/>
            </w:tcBorders>
          </w:tcPr>
          <w:p>
            <w:pPr>
              <w:jc w:val="center"/>
              <w:spacing w:after="0"/>
            </w:pPr>
            <w:r>
              <w:rPr>
                <w:rStyle w:val="Arial11"/>
              </w:rPr>
              <w:t xml:space="preserve">2,013</w:t>
            </w:r>
          </w:p>
        </w:tc>
      </w:tr>
      <w:tr>
        <w:trPr/>
        <w:tc>
          <w:tcPr>
            <w:tcW w:w="10500" w:type="dxa"/>
          </w:tcPr>
          <w:p>
            <w:pPr>
              <w:spacing w:after="0"/>
            </w:pPr>
            <w:r>
              <w:rPr>
                <w:rStyle w:val="Arial11"/>
              </w:rPr>
              <w:t xml:space="preserve">Registered address service</w:t>
            </w:r>
          </w:p>
        </w:tc>
        <w:tc>
          <w:tcPr>
            <w:tcW w:w="1750" w:type="dxa"/>
            <w:tcBorders>
              <w:left w:val="single" w:sz="1" w:color="#000000"/>
              <w:right w:val="single" w:sz="1" w:color="#000000"/>
            </w:tcBorders>
          </w:tcPr>
          <w:p>
            <w:pPr>
              <w:jc w:val="center"/>
              <w:spacing w:after="0"/>
            </w:pPr>
            <w:r>
              <w:rPr>
                <w:rStyle w:val="Arial11"/>
              </w:rPr>
              <w:t xml:space="preserve">321</w:t>
            </w:r>
          </w:p>
        </w:tc>
      </w:tr>
      <w:tr>
        <w:trPr/>
        <w:tc>
          <w:tcPr>
            <w:tcW w:w="10500" w:type="dxa"/>
          </w:tcPr>
          <w:p>
            <w:pPr>
              <w:spacing w:after="0"/>
            </w:pPr>
            <w:r>
              <w:rPr>
                <w:rStyle w:val="Arial11"/>
              </w:rPr>
              <w:t xml:space="preserve">Secretarial fee</w:t>
            </w:r>
          </w:p>
        </w:tc>
        <w:tc>
          <w:tcPr>
            <w:tcW w:w="1750" w:type="dxa"/>
            <w:tcBorders>
              <w:left w:val="single" w:sz="1" w:color="#000000"/>
              <w:right w:val="single" w:sz="1" w:color="#000000"/>
            </w:tcBorders>
          </w:tcPr>
          <w:p>
            <w:pPr>
              <w:jc w:val="center"/>
              <w:spacing w:after="0"/>
            </w:pPr>
            <w:r>
              <w:rPr>
                <w:rStyle w:val="Arial11"/>
              </w:rPr>
              <w:t xml:space="preserve">1,125</w:t>
            </w:r>
          </w:p>
        </w:tc>
      </w:tr>
      <w:tr>
        <w:trPr/>
        <w:tc>
          <w:tcPr>
            <w:tcW w:w="10500" w:type="dxa"/>
          </w:tcPr>
          <w:p>
            <w:pPr>
              <w:spacing w:after="0"/>
            </w:pPr>
            <w:r>
              <w:rPr>
                <w:rStyle w:val="Arial11"/>
              </w:rPr>
              <w:t xml:space="preserve">Taxation fee</w:t>
            </w:r>
          </w:p>
        </w:tc>
        <w:tc>
          <w:tcPr>
            <w:tcW w:w="1750" w:type="dxa"/>
            <w:tcBorders>
              <w:left w:val="single" w:sz="1" w:color="#000000"/>
              <w:right w:val="single" w:sz="1" w:color="#000000"/>
              <w:bottom w:val="single" w:sz="1" w:color="#000000"/>
            </w:tcBorders>
          </w:tcPr>
          <w:p>
            <w:pPr>
              <w:jc w:val="center"/>
              <w:spacing w:after="0"/>
            </w:pPr>
            <w:r>
              <w:rPr>
                <w:rStyle w:val="Arial11"/>
              </w:rPr>
              <w:t xml:space="preserve">963</w:t>
            </w:r>
          </w:p>
        </w:tc>
      </w:tr>
      <w:tr>
        <w:trPr/>
        <w:tc>
          <w:tcPr>
            <w:tcW w:w="10500" w:type="dxa"/>
          </w:tcPr>
          <w:p/>
        </w:tc>
        <w:tc>
          <w:tcPr>
            <w:tcW w:w="1750" w:type="dxa"/>
          </w:tcPr>
          <w:p>
            <w:pPr>
              <w:jc w:val="center"/>
              <w:spacing w:after="0"/>
            </w:pPr>
            <w:r>
              <w:rPr>
                <w:rStyle w:val="Arial11"/>
              </w:rPr>
              <w:t xml:space="preserve">(10,824)</w:t>
            </w:r>
          </w:p>
        </w:tc>
      </w:tr>
      <w:tr>
        <w:trPr/>
        <w:tc>
          <w:tcPr>
            <w:tcW w:w="10500" w:type="dxa"/>
          </w:tcPr>
          <w:p>
            <w:pPr>
              <w:spacing w:after="0"/>
            </w:pPr>
            <w:r>
              <w:rPr>
                <w:rStyle w:val="TableUnderline"/>
              </w:rPr>
              <w:t xml:space="preserve">Distribution and marketing expenses</w:t>
            </w:r>
          </w:p>
        </w:tc>
      </w:tr>
      <w:tr>
        <w:trPr/>
        <w:tc>
          <w:tcPr>
            <w:tcW w:w="10500" w:type="dxa"/>
          </w:tcPr>
          <w:p/>
        </w:tc>
        <w:tc>
          <w:tcPr>
            <w:tcW w:w="1750" w:type="dxa"/>
          </w:tcPr>
          <w:p>
            <w:pPr>
              <w:jc w:val="center"/>
              <w:spacing w:after="0"/>
            </w:pPr>
            <w:r>
              <w:rPr>
                <w:rStyle w:val="Arial11"/>
              </w:rPr>
              <w:t xml:space="preserve">-</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(7,568)</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3E</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3E</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CFB64E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6FAE028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D90A90C2"/>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2018-07-29T16:58:54+02:00</dcterms:created>
  <dcterms:modified xsi:type="dcterms:W3CDTF">2018-07-29T16:58:54+02:00</dcterms:modified>
</cp:coreProperties>
</file>

<file path=docProps/custom.xml><?xml version="1.0" encoding="utf-8"?>
<Properties xmlns="http://schemas.openxmlformats.org/officeDocument/2006/custom-properties" xmlns:vt="http://schemas.openxmlformats.org/officeDocument/2006/docPropsVTypes"/>
</file>