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lala   appointed on 01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lala</w:t>
            </w:r>
          </w:p>
        </w:tc>
        <w:tc>
          <w:tcPr/>
          <w:p>
            <w:pPr>
              <w:jc w:val="center"/>
              <w:spacing w:after="0"/>
            </w:pPr>
            <w:r>
              <w:rPr>
                <w:rStyle w:val="Arial11"/>
              </w:rPr>
              <w:t xml:space="preserve">123</w:t>
            </w:r>
          </w:p>
        </w:tc>
        <w:tc>
          <w:tcPr/>
          <w:p>
            <w:pPr>
              <w:jc w:val="center"/>
              <w:spacing w:after="0"/>
            </w:pPr>
            <w:r>
              <w:rPr>
                <w:rStyle w:val="Arial11"/>
              </w:rPr>
              <w:t xml:space="preserve">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lala
          <w:br/>
          Director
        </w:t>
      </w:r>
    </w:p>
    <w:p>
      <w:pPr>
        <w:pStyle w:val="justifiedParagraph"/>
      </w:pPr>
      <w:r>
        <w:rPr>
          <w:rStyle w:val="Arial11"/>
        </w:rPr>
        <w:t xml:space="preserve">Singapore, July 27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429,477</w:t>
            </w:r>
          </w:p>
        </w:tc>
        <w:tc>
          <w:tcPr>
            <w:tcW w:w="1750" w:type="dxa"/>
          </w:tcPr>
          <w:p>
            <w:pPr>
              <w:jc w:val="center"/>
              <w:spacing w:after="0"/>
            </w:pPr>
            <w:r>
              <w:rPr>
                <w:rStyle w:val="Arial11"/>
              </w:rPr>
              <w:t xml:space="preserve">879,785</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(312,581)</w:t>
            </w:r>
          </w:p>
        </w:tc>
        <w:tc>
          <w:tcPr>
            <w:tcW w:w="1750" w:type="dxa"/>
            <w:tcBorders>
              <w:bottom w:val="single" w:sz="1" w:color="000000"/>
            </w:tcBorders>
          </w:tcPr>
          <w:p>
            <w:pPr>
              <w:jc w:val="center"/>
              <w:spacing w:after="0"/>
            </w:pPr>
            <w:r>
              <w:rPr>
                <w:rStyle w:val="Arial11"/>
              </w:rPr>
              <w:t xml:space="preserve">(821,964)</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116,896</w:t>
            </w:r>
          </w:p>
        </w:tc>
        <w:tc>
          <w:tcPr>
            <w:tcW w:w="1750" w:type="dxa"/>
          </w:tcPr>
          <w:p>
            <w:pPr>
              <w:jc w:val="center"/>
              <w:spacing w:after="0"/>
            </w:pPr>
            <w:r>
              <w:rPr>
                <w:rStyle w:val="Arial11"/>
              </w:rPr>
              <w:t xml:space="preserve">57,821</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(32,305)</w:t>
            </w:r>
          </w:p>
        </w:tc>
        <w:tc>
          <w:tcPr>
            <w:tcW w:w="1750" w:type="dxa"/>
          </w:tcPr>
          <w:p>
            <w:pPr>
              <w:jc w:val="center"/>
              <w:spacing w:after="0"/>
            </w:pPr>
            <w:r>
              <w:rPr>
                <w:rStyle w:val="Arial11"/>
              </w:rPr>
              <w:t xml:space="preserve">(79,579)</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Profit/ Loss before income tax</w:t>
            </w:r>
          </w:p>
        </w:tc>
        <w:tc>
          <w:tcPr>
            <w:tcW w:w="1750" w:type="dxa"/>
          </w:tcPr>
          <w:p/>
        </w:tc>
        <w:tc>
          <w:tcPr>
            <w:tcW w:w="1750" w:type="dxa"/>
          </w:tcPr>
          <w:p>
            <w:pPr>
              <w:jc w:val="center"/>
              <w:spacing w:after="0"/>
            </w:pPr>
            <w:r>
              <w:rPr>
                <w:rStyle w:val="Arial11"/>
              </w:rPr>
              <w:t xml:space="preserve">84,591</w:t>
            </w:r>
          </w:p>
        </w:tc>
        <w:tc>
          <w:tcPr>
            <w:tcW w:w="1750" w:type="dxa"/>
          </w:tcPr>
          <w:p>
            <w:pPr>
              <w:jc w:val="center"/>
              <w:spacing w:after="0"/>
            </w:pPr>
            <w:r>
              <w:rPr>
                <w:rStyle w:val="Arial11"/>
              </w:rPr>
              <w:t xml:space="preserve">(21,758)</w:t>
            </w:r>
          </w:p>
        </w:tc>
      </w:tr>
      <w:tr>
        <w:trPr/>
        <w:tc>
          <w:tcPr>
            <w:tcW w:w="7000" w:type="dxa"/>
          </w:tcPr>
          <w:p>
            <w:pPr/>
            <w:r>
              <w:rPr/>
              <w:t xml:space="preserve">Income tax expense</w:t>
            </w:r>
          </w:p>
        </w:tc>
        <w:tc>
          <w:tcPr>
            <w:tcW w:w="1750" w:type="dxa"/>
          </w:tcPr>
          <w:p/>
        </w:tc>
      </w:tr>
      <w:tr>
        <w:trPr/>
        <w:tc>
          <w:tcPr>
            <w:tcW w:w="7000" w:type="dxa"/>
          </w:tcPr>
          <w:p>
            <w:pPr/>
            <w:r>
              <w:rPr>
                <w:rStyle w:val="ArialBlack11"/>
              </w:rPr>
              <w:t xml:space="preserve">Net profit/ loss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84,591</w:t>
            </w:r>
          </w:p>
        </w:tc>
        <w:tc>
          <w:tcPr>
            <w:tcW w:w="1750" w:type="dxa"/>
            <w:tcBorders>
              <w:bottom w:val="single" w:sz="18" w:color="#000000"/>
            </w:tcBorders>
          </w:tcPr>
          <w:p>
            <w:pPr>
              <w:jc w:val="center"/>
              <w:spacing w:after="0"/>
            </w:pPr>
            <w:r>
              <w:rPr>
                <w:rStyle w:val="Arial11"/>
              </w:rPr>
              <w:t xml:space="preserve">(21,758)</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277,676</w:t>
            </w:r>
          </w:p>
        </w:tc>
        <w:tc>
          <w:tcPr>
            <w:tcW w:w="1750" w:type="dxa"/>
          </w:tcPr>
          <w:p>
            <w:pPr>
              <w:jc w:val="center"/>
              <w:spacing w:after="0"/>
            </w:pPr>
            <w:r>
              <w:rPr>
                <w:rStyle w:val="Arial11"/>
              </w:rPr>
              <w:t xml:space="preserve">318,579</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c>
          <w:tcPr>
            <w:tcW w:w="1750" w:type="dxa"/>
            <w:tcBorders>
              <w:bottom w:val="single" w:sz="1" w:color="000000"/>
            </w:tcBorders>
          </w:tcPr>
          <w:p>
            <w:pPr>
              <w:jc w:val="center"/>
              <w:spacing w:after="0"/>
            </w:pPr>
            <w:r>
              <w:rPr>
                <w:rStyle w:val="Arial11"/>
              </w:rPr>
              <w:t xml:space="preserve">9,636</w:t>
            </w:r>
          </w:p>
        </w:tc>
      </w:tr>
      <w:tr>
        <w:trPr/>
        <w:tc>
          <w:tcPr>
            <w:tcW w:w="7000" w:type="dxa"/>
          </w:tcPr>
          <w:p/>
        </w:tc>
        <w:tc>
          <w:tcPr>
            <w:tcW w:w="1750" w:type="dxa"/>
          </w:tcPr>
          <w:p/>
        </w:tc>
        <w:tc>
          <w:tcPr>
            <w:tcW w:w="1750" w:type="dxa"/>
          </w:tcPr>
          <w:p>
            <w:pPr>
              <w:jc w:val="center"/>
              <w:spacing w:after="0"/>
            </w:pPr>
            <w:r>
              <w:rPr>
                <w:rStyle w:val="Arial11"/>
              </w:rPr>
              <w:t xml:space="preserve">277,771</w:t>
            </w:r>
          </w:p>
        </w:tc>
        <w:tc>
          <w:tcPr>
            <w:tcW w:w="1750" w:type="dxa"/>
          </w:tcPr>
          <w:p>
            <w:pPr>
              <w:jc w:val="center"/>
              <w:spacing w:after="0"/>
            </w:pPr>
            <w:r>
              <w:rPr>
                <w:rStyle w:val="Arial11"/>
              </w:rPr>
              <w:t xml:space="preserve">328,215</w:t>
            </w:r>
          </w:p>
        </w:tc>
      </w:tr>
      <w:tr>
        <w:trPr/>
        <w:tc>
          <w:tcPr>
            <w:tcW w:w="7000" w:type="dxa"/>
          </w:tcPr>
          <w:p>
            <w:pPr/>
            <w:r>
              <w:rPr>
                <w:rStyle w:val="ArialBlack11"/>
              </w:rPr>
              <w:t xml:space="preserve">Non-current assets</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277,771</w:t>
            </w:r>
          </w:p>
        </w:tc>
        <w:tc>
          <w:tcPr>
            <w:tcW w:w="1750" w:type="dxa"/>
            <w:tcBorders>
              <w:bottom w:val="single" w:sz="1" w:color="000000"/>
            </w:tcBorders>
          </w:tcPr>
          <w:p>
            <w:pPr>
              <w:jc w:val="center"/>
              <w:spacing w:after="0"/>
            </w:pPr>
            <w:r>
              <w:rPr>
                <w:rStyle w:val="Arial11"/>
              </w:rPr>
              <w:t xml:space="preserve">328,215</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Trade and other payables</w:t>
            </w:r>
          </w:p>
        </w:tc>
        <w:tc>
          <w:tcPr>
            <w:tcW w:w="1750" w:type="dxa"/>
          </w:tcPr>
          <w:p/>
        </w:tc>
        <w:tc>
          <w:tcPr>
            <w:tcW w:w="1750" w:type="dxa"/>
            <w:tcBorders>
              <w:bottom w:val="single" w:sz="1" w:color="000000"/>
            </w:tcBorders>
          </w:tcPr>
          <w:p>
            <w:pPr>
              <w:jc w:val="center"/>
              <w:spacing w:after="0"/>
            </w:pPr>
            <w:r>
              <w:rPr>
                <w:rStyle w:val="Arial11"/>
              </w:rPr>
              <w:t xml:space="preserve">202,783</w:t>
            </w:r>
          </w:p>
        </w:tc>
        <w:tc>
          <w:tcPr>
            <w:tcW w:w="1750" w:type="dxa"/>
            <w:tcBorders>
              <w:bottom w:val="single" w:sz="1" w:color="000000"/>
            </w:tcBorders>
          </w:tcPr>
          <w:p>
            <w:pPr>
              <w:jc w:val="center"/>
              <w:spacing w:after="0"/>
            </w:pPr>
            <w:r>
              <w:rPr>
                <w:rStyle w:val="Arial11"/>
              </w:rPr>
              <w:t xml:space="preserve">342,205</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202,783</w:t>
            </w:r>
          </w:p>
        </w:tc>
        <w:tc>
          <w:tcPr>
            <w:tcW w:w="1750" w:type="dxa"/>
            <w:tcBorders>
              <w:bottom w:val="single" w:sz="1" w:color="000000"/>
            </w:tcBorders>
          </w:tcPr>
          <w:p>
            <w:pPr>
              <w:jc w:val="center"/>
              <w:spacing w:after="0"/>
            </w:pPr>
            <w:r>
              <w:rPr>
                <w:rStyle w:val="Arial11"/>
              </w:rPr>
              <w:t xml:space="preserve">342,206</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202,783</w:t>
            </w:r>
          </w:p>
        </w:tc>
        <w:tc>
          <w:tcPr>
            <w:tcW w:w="1750" w:type="dxa"/>
            <w:tcBorders>
              <w:bottom w:val="single" w:sz="1" w:color="000000"/>
            </w:tcBorders>
          </w:tcPr>
          <w:p>
            <w:pPr>
              <w:jc w:val="center"/>
              <w:spacing w:after="0"/>
            </w:pPr>
            <w:r>
              <w:rPr>
                <w:rStyle w:val="Arial11"/>
              </w:rPr>
              <w:t xml:space="preserve">342,206</w:t>
            </w:r>
          </w:p>
        </w:tc>
      </w:tr>
      <w:tr>
        <w:trPr/>
        <w:tc>
          <w:tcPr>
            <w:tcW w:w="7000" w:type="dxa"/>
          </w:tcPr>
          <w:p>
            <w:pPr/>
            <w:r>
              <w:rPr>
                <w:rStyle w:val="ArialBlack11"/>
              </w:rPr>
              <w:t xml:space="preserve">NET ASSETS/ LIABILITIES</w:t>
            </w:r>
          </w:p>
        </w:tc>
        <w:tc>
          <w:tcPr>
            <w:tcW w:w="1750" w:type="dxa"/>
          </w:tcPr>
          <w:p/>
        </w:tc>
        <w:tc>
          <w:tcPr>
            <w:tcW w:w="1750" w:type="dxa"/>
            <w:tcBorders>
              <w:bottom w:val="single" w:sz="18" w:color="#000000"/>
            </w:tcBorders>
          </w:tcPr>
          <w:p>
            <w:pPr>
              <w:jc w:val="center"/>
              <w:spacing w:after="0"/>
            </w:pPr>
            <w:r>
              <w:rPr>
                <w:rStyle w:val="Arial11"/>
              </w:rPr>
              <w:t xml:space="preserve">74,988</w:t>
            </w:r>
          </w:p>
        </w:tc>
        <w:tc>
          <w:tcPr>
            <w:tcW w:w="1750" w:type="dxa"/>
            <w:tcBorders>
              <w:bottom w:val="single" w:sz="18" w:color="#000000"/>
            </w:tcBorders>
          </w:tcPr>
          <w:p>
            <w:pPr>
              <w:jc w:val="center"/>
              <w:spacing w:after="0"/>
            </w:pPr>
            <w:r>
              <w:rPr>
                <w:rStyle w:val="Arial11"/>
              </w:rPr>
              <w:t xml:space="preserve">(13,991)</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88,012</w:t>
            </w:r>
          </w:p>
        </w:tc>
        <w:tc>
          <w:tcPr>
            <w:tcW w:w="1750" w:type="dxa"/>
            <w:tcBorders>
              <w:bottom w:val="single" w:sz="1" w:color="000000"/>
            </w:tcBorders>
          </w:tcPr>
          <w:p>
            <w:pPr>
              <w:jc w:val="center"/>
              <w:spacing w:after="0"/>
            </w:pPr>
            <w:r>
              <w:rPr>
                <w:rStyle w:val="Arial11"/>
              </w:rPr>
              <w:t xml:space="preserve">(21,758)</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88,112</w:t>
            </w:r>
          </w:p>
        </w:tc>
        <w:tc>
          <w:tcPr>
            <w:tcW w:w="1750" w:type="dxa"/>
            <w:tcBorders>
              <w:bottom w:val="single" w:sz="18" w:color="#000000"/>
            </w:tcBorders>
          </w:tcPr>
          <w:p>
            <w:pPr>
              <w:jc w:val="center"/>
              <w:spacing w:after="0"/>
            </w:pPr>
            <w:r>
              <w:rPr>
                <w:rStyle w:val="Arial11"/>
              </w:rPr>
              <w:t xml:space="preserve">-21,658</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0</w:t>
            </w:r>
          </w:p>
        </w:tc>
        <w:tc>
          <w:tcPr>
            <w:tcW w:w="1750" w:type="dxa"/>
          </w:tcPr>
          <w:p>
            <w:pPr>
              <w:jc w:val="center"/>
              <w:spacing w:after="0"/>
            </w:pPr>
            <w:r>
              <w:rPr>
                <w:rStyle w:val="Arial11"/>
              </w:rPr>
              <w:t xml:space="preserve">100</w:t>
            </w:r>
          </w:p>
        </w:tc>
      </w:tr>
      <w:tr>
        <w:trPr/>
        <w:tc>
          <w:tcPr>
            <w:tcW w:w="7000" w:type="dxa"/>
          </w:tcPr>
          <w:p>
            <w:pPr/>
            <w:r>
              <w:rPr/>
              <w:t xml:space="preserve">Total comprehensive loss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-21,758</w:t>
            </w:r>
          </w:p>
        </w:tc>
        <w:tc>
          <w:tcPr>
            <w:tcW w:w="1750" w:type="dxa"/>
            <w:tcBorders>
              <w:bottom w:val="single" w:sz="1" w:color="000000"/>
            </w:tcBorders>
          </w:tcPr>
          <w:p>
            <w:pPr>
              <w:jc w:val="center"/>
              <w:spacing w:after="0"/>
            </w:pPr>
            <w:r>
              <w:rPr>
                <w:rStyle w:val="Arial11"/>
              </w:rPr>
              <w:t xml:space="preserve">-21,758</w:t>
            </w:r>
          </w:p>
        </w:tc>
      </w:tr>
      <w:tr>
        <w:trPr/>
        <w:tc>
          <w:tcPr>
            <w:tcW w:w="7000" w:type="dxa"/>
          </w:tcPr>
          <w:p>
            <w:pPr/>
            <w:r>
              <w:rPr/>
              <w:t xml:space="preserve">Balance as at 31 December 2015</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84,591</w:t>
            </w:r>
          </w:p>
        </w:tc>
        <w:tc>
          <w:tcPr>
            <w:tcW w:w="1750" w:type="dxa"/>
            <w:tcBorders>
              <w:bottom w:val="single" w:sz="1" w:color="000000"/>
            </w:tcBorders>
          </w:tcPr>
          <w:p>
            <w:pPr>
              <w:jc w:val="center"/>
              <w:spacing w:after="0"/>
            </w:pPr>
            <w:r>
              <w:rPr>
                <w:rStyle w:val="Arial11"/>
              </w:rPr>
              <w:t xml:space="preserve">84,591</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88,012</w:t>
            </w:r>
          </w:p>
        </w:tc>
        <w:tc>
          <w:tcPr>
            <w:tcW w:w="1750" w:type="dxa"/>
            <w:tcBorders>
              <w:bottom w:val="single" w:sz="18" w:color="#000000"/>
            </w:tcBorders>
          </w:tcPr>
          <w:p>
            <w:pPr>
              <w:jc w:val="center"/>
              <w:spacing w:after="0"/>
            </w:pPr>
            <w:r>
              <w:rPr>
                <w:rStyle w:val="Arial11"/>
              </w:rPr>
              <w:t xml:space="preserve">88,112</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Loss before income tax</w:t>
            </w:r>
          </w:p>
        </w:tc>
        <w:tc>
          <w:tcPr>
            <w:tcW w:w="1750" w:type="dxa"/>
          </w:tcPr>
          <w:p>
            <w:pPr>
              <w:jc w:val="center"/>
              <w:spacing w:after="0"/>
            </w:pPr>
            <w:r>
              <w:rPr>
                <w:rStyle w:val="Arial11"/>
              </w:rPr>
              <w:t xml:space="preserve">84,591</w:t>
            </w:r>
          </w:p>
        </w:tc>
        <w:tc>
          <w:tcPr>
            <w:tcW w:w="1750" w:type="dxa"/>
          </w:tcPr>
          <w:p>
            <w:pPr>
              <w:jc w:val="center"/>
              <w:spacing w:after="0"/>
            </w:pPr>
            <w:r>
              <w:rPr>
                <w:rStyle w:val="Arial11"/>
              </w:rPr>
              <w:t xml:space="preserve">(21,758)</w:t>
            </w:r>
          </w:p>
        </w:tc>
      </w:tr>
      <w:tr>
        <w:trPr/>
        <w:tc>
          <w:tcPr>
            <w:tcW w:w="8750" w:type="dxa"/>
          </w:tcPr>
          <w:p>
            <w:pPr/>
            <w:r>
              <w:rPr/>
              <w:t xml:space="preserve">Adjustments for:</w:t>
            </w:r>
          </w:p>
        </w:tc>
      </w:tr>
      <w:tr>
        <w:trPr/>
        <w:tc>
          <w:tcPr>
            <w:tcW w:w="8750" w:type="dxa"/>
          </w:tcPr>
          <w:p/>
        </w:tc>
        <w:tc>
          <w:tcPr>
            <w:tcW w:w="1750" w:type="dxa"/>
          </w:tcPr>
          <w:p>
            <w:pPr>
              <w:jc w:val="center"/>
              <w:spacing w:after="0"/>
            </w:pPr>
            <w:r>
              <w:rPr>
                <w:rStyle w:val="Arial11"/>
              </w:rPr>
              <w:t xml:space="preserve">84,591</w:t>
            </w:r>
          </w:p>
        </w:tc>
        <w:tc>
          <w:tcPr>
            <w:tcW w:w="1750" w:type="dxa"/>
          </w:tcPr>
          <w:p>
            <w:pPr>
              <w:jc w:val="center"/>
              <w:spacing w:after="0"/>
            </w:pPr>
            <w:r>
              <w:rPr>
                <w:rStyle w:val="Arial11"/>
              </w:rPr>
              <w:t xml:space="preserve">(21,758)</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9,541</w:t>
            </w:r>
          </w:p>
        </w:tc>
        <w:tc>
          <w:tcPr>
            <w:tcW w:w="1750" w:type="dxa"/>
          </w:tcPr>
          <w:p>
            <w:pPr>
              <w:jc w:val="center"/>
              <w:spacing w:after="0"/>
            </w:pPr>
            <w:r>
              <w:rPr>
                <w:rStyle w:val="Arial11"/>
              </w:rPr>
              <w:t xml:space="preserve">9,636</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11"/>
              </w:rPr>
              <w:t xml:space="preserve">Cash generated from / (used in) operations</w:t>
            </w:r>
          </w:p>
        </w:tc>
        <w:tc>
          <w:tcPr>
            <w:tcW w:w="1750" w:type="dxa"/>
          </w:tcPr>
          <w:p>
            <w:pPr>
              <w:jc w:val="center"/>
              <w:spacing w:after="0"/>
            </w:pPr>
            <w:r>
              <w:rPr>
                <w:rStyle w:val="Arial11"/>
              </w:rPr>
              <w:t xml:space="preserve">94,132</w:t>
            </w:r>
          </w:p>
        </w:tc>
        <w:tc>
          <w:tcPr>
            <w:tcW w:w="1750" w:type="dxa"/>
          </w:tcPr>
          <w:p>
            <w:pPr>
              <w:jc w:val="center"/>
              <w:spacing w:after="0"/>
            </w:pPr>
            <w:r>
              <w:rPr>
                <w:rStyle w:val="Arial11"/>
              </w:rPr>
              <w:t xml:space="preserve">(12,122)</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 (used in) operating activities</w:t>
            </w:r>
          </w:p>
        </w:tc>
        <w:tc>
          <w:tcPr>
            <w:tcW w:w="1750" w:type="dxa"/>
            <w:tcBorders>
              <w:bottom w:val="single" w:sz="1" w:color="000000"/>
            </w:tcBorders>
          </w:tcPr>
          <w:p>
            <w:pPr>
              <w:jc w:val="center"/>
              <w:spacing w:after="0"/>
            </w:pPr>
            <w:r>
              <w:rPr>
                <w:rStyle w:val="Arial11"/>
              </w:rPr>
              <w:t xml:space="preserve">94,132</w:t>
            </w:r>
          </w:p>
        </w:tc>
        <w:tc>
          <w:tcPr>
            <w:tcW w:w="1750" w:type="dxa"/>
            <w:tcBorders>
              <w:bottom w:val="single" w:sz="1" w:color="000000"/>
            </w:tcBorders>
          </w:tcPr>
          <w:p>
            <w:pPr>
              <w:jc w:val="center"/>
              <w:spacing w:after="0"/>
            </w:pPr>
            <w:r>
              <w:rPr>
                <w:rStyle w:val="Arial11"/>
              </w:rPr>
              <w:t xml:space="preserve">(12,122)</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r>
      <w:tr>
        <w:trPr/>
        <w:tc>
          <w:tcPr>
            <w:tcW w:w="8750" w:type="dxa"/>
          </w:tcPr>
          <w:p>
            <w:pPr/>
            <w:r>
              <w:rPr>
                <w:rStyle w:val="ArialBlack11"/>
              </w:rPr>
              <w:t xml:space="preserve">Net cash investing activities</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 decrease in cash and cash equivalents</w:t>
            </w:r>
          </w:p>
        </w:tc>
        <w:tc>
          <w:tcPr>
            <w:tcW w:w="1750" w:type="dxa"/>
          </w:tcPr>
          <w:p>
            <w:pPr>
              <w:jc w:val="center"/>
              <w:spacing w:after="0"/>
            </w:pPr>
            <w:r>
              <w:rPr>
                <w:rStyle w:val="Arial11"/>
              </w:rPr>
              <w:t xml:space="preserve">94,132</w:t>
            </w:r>
          </w:p>
        </w:tc>
        <w:tc>
          <w:tcPr>
            <w:tcW w:w="1750" w:type="dxa"/>
          </w:tcPr>
          <w:p>
            <w:pPr>
              <w:jc w:val="center"/>
              <w:spacing w:after="0"/>
            </w:pPr>
            <w:r>
              <w:rPr>
                <w:rStyle w:val="Arial11"/>
              </w:rPr>
              <w:t xml:space="preserve">(12,122)</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318,579</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412,711</w:t>
            </w:r>
          </w:p>
        </w:tc>
        <w:tc>
          <w:tcPr>
            <w:tcW w:w="1750" w:type="dxa"/>
            <w:tcBorders>
              <w:bottom w:val="single" w:sz="1" w:color="000000"/>
            </w:tcBorders>
          </w:tcPr>
          <w:p>
            <w:pPr>
              <w:jc w:val="center"/>
              <w:spacing w:after="0"/>
            </w:pPr>
            <w:r>
              <w:rPr>
                <w:rStyle w:val="Arial11"/>
              </w:rPr>
              <w:t xml:space="preserve">(12,122)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q</w:t>
      </w:r>
    </w:p>
    <w:p>
      <w:pPr>
        <w:pStyle w:val="justifiedParagraph"/>
      </w:pPr>
      <w:r>
        <w:rPr>
          <w:rStyle w:val="Arial11"/>
        </w:rPr>
        <w:t xml:space="preserve">	The Company’s registered office is at q</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12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7000" w:type="dxa"/>
          </w:tcPr>
          <w:p>
            <w:pPr/>
            <w:r>
              <w:rPr/>
              <w:t xml:space="preserve">Issuance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c>
          <w:tcPr>
            <w:tcW w:w="1750" w:type="dxa"/>
            <w:tcBorders>
              <w:top w:val="single" w:sz="1" w:color="#000000"/>
              <w:bottom w:val="single" w:sz="18" w:color="#000000"/>
            </w:tcBorders>
          </w:tcPr>
          <w:p>
            <w:pPr>
              <w:jc w:val="center"/>
              <w:spacing w:after="0"/>
            </w:pPr>
            <w:r>
              <w:rPr>
                <w:rStyle w:val="Arial11"/>
              </w:rPr>
              <w:t xml:space="preserve">100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429,477</w:t>
            </w:r>
          </w:p>
        </w:tc>
        <w:tc>
          <w:tcPr>
            <w:tcW w:w="1750" w:type="dxa"/>
          </w:tcPr>
          <w:p>
            <w:pPr>
              <w:jc w:val="center"/>
              <w:spacing w:after="0"/>
            </w:pPr>
            <w:r>
              <w:rPr>
                <w:rStyle w:val="Arial11"/>
              </w:rPr>
              <w:t xml:space="preserve">879,785</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312,581</w:t>
            </w:r>
          </w:p>
        </w:tc>
        <w:tc>
          <w:tcPr>
            <w:tcW w:w="1750" w:type="dxa"/>
            <w:tcBorders>
              <w:bottom w:val="single" w:sz="1" w:color="000000"/>
            </w:tcBorders>
          </w:tcPr>
          <w:p>
            <w:pPr>
              <w:jc w:val="center"/>
              <w:spacing w:after="0"/>
            </w:pPr>
            <w:r>
              <w:rPr>
                <w:rStyle w:val="Arial11"/>
              </w:rPr>
              <w:t xml:space="preserve">821,964</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116,896</w:t>
            </w:r>
          </w:p>
        </w:tc>
        <w:tc>
          <w:tcPr>
            <w:tcW w:w="1750" w:type="dxa"/>
          </w:tcPr>
          <w:p>
            <w:pPr>
              <w:jc w:val="center"/>
              <w:spacing w:after="0"/>
            </w:pPr>
            <w:r>
              <w:rPr>
                <w:rStyle w:val="Arial11"/>
              </w:rPr>
              <w:t xml:space="preserve">57,821</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32,305</w:t>
            </w:r>
          </w:p>
        </w:tc>
        <w:tc>
          <w:tcPr>
            <w:tcW w:w="1750" w:type="dxa"/>
            <w:tcBorders>
              <w:top w:val="single" w:sz="1" w:color="#000000"/>
              <w:right w:val="single" w:sz="1" w:color="#000000"/>
            </w:tcBorders>
          </w:tcPr>
          <w:p>
            <w:pPr>
              <w:jc w:val="center"/>
              <w:spacing w:after="0"/>
            </w:pPr>
            <w:r>
              <w:rPr>
                <w:rStyle w:val="Arial11"/>
              </w:rPr>
              <w:t xml:space="preserve">79,579</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(32,305)</w:t>
            </w:r>
          </w:p>
        </w:tc>
        <w:tc>
          <w:tcPr>
            <w:tcW w:w="1750" w:type="dxa"/>
            <w:tcBorders>
              <w:bottom w:val="single" w:sz="1" w:color="000000"/>
            </w:tcBorders>
          </w:tcPr>
          <w:p>
            <w:pPr>
              <w:jc w:val="center"/>
              <w:spacing w:after="0"/>
            </w:pPr>
            <w:r>
              <w:rPr>
                <w:rStyle w:val="Arial11"/>
              </w:rPr>
              <w:t xml:space="preserve">(79,579)</w:t>
            </w:r>
          </w:p>
        </w:tc>
      </w:tr>
      <w:tr>
        <w:trPr/>
        <w:tc>
          <w:tcPr>
            <w:tcW w:w="8750" w:type="dxa"/>
          </w:tcPr>
          <w:p>
            <w:pPr/>
            <w:r>
              <w:rPr>
                <w:rStyle w:val="ArialBlack11"/>
              </w:rPr>
              <w:t xml:space="preserve">Profit/ Loss before income tax</w:t>
            </w:r>
          </w:p>
        </w:tc>
        <w:tc>
          <w:tcPr>
            <w:tcW w:w="1750" w:type="dxa"/>
            <w:tcBorders>
              <w:bottom w:val="single" w:sz="18" w:color="#000000"/>
            </w:tcBorders>
          </w:tcPr>
          <w:p>
            <w:pPr>
              <w:jc w:val="center"/>
              <w:spacing w:after="0"/>
            </w:pPr>
            <w:r>
              <w:rPr>
                <w:rStyle w:val="Arial11"/>
              </w:rPr>
              <w:t xml:space="preserve">84,591</w:t>
            </w:r>
          </w:p>
        </w:tc>
        <w:tc>
          <w:tcPr>
            <w:tcW w:w="1750" w:type="dxa"/>
            <w:tcBorders>
              <w:bottom w:val="single" w:sz="18" w:color="#000000"/>
            </w:tcBorders>
          </w:tcPr>
          <w:p>
            <w:pPr>
              <w:jc w:val="center"/>
              <w:spacing w:after="0"/>
            </w:pPr>
            <w:r>
              <w:rPr>
                <w:rStyle w:val="Arial11"/>
              </w:rPr>
              <w:t xml:space="preserve">(21,758)</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6,403</w:t>
            </w:r>
          </w:p>
        </w:tc>
        <w:tc>
          <w:tcPr>
            <w:tcW w:w="1750" w:type="dxa"/>
            <w:tcBorders>
              <w:right w:val="single" w:sz="1" w:color="#000000"/>
            </w:tcBorders>
          </w:tcPr>
          <w:p>
            <w:pPr>
              <w:jc w:val="center"/>
              <w:spacing w:after="0"/>
            </w:pPr>
            <w:r>
              <w:rPr>
                <w:rStyle w:val="Arial11"/>
              </w:rPr>
              <w:t xml:space="preserve">45,930</w:t>
            </w:r>
          </w:p>
        </w:tc>
      </w:tr>
      <w:tr>
        <w:trPr/>
        <w:tc>
          <w:tcPr>
            <w:tcW w:w="8750" w:type="dxa"/>
          </w:tcPr>
          <w:p>
            <w:pPr>
              <w:spacing w:after="0"/>
            </w:pPr>
            <w:r>
              <w:rPr>
                <w:rStyle w:val="Arial11"/>
              </w:rPr>
              <w:t xml:space="preserve">Accounting fee</w:t>
            </w:r>
          </w:p>
        </w:tc>
        <w:tc>
          <w:tcPr>
            <w:tcW w:w="1750" w:type="dxa"/>
            <w:tcBorders>
              <w:left w:val="single" w:sz="1" w:color="#000000"/>
            </w:tcBorders>
          </w:tcPr>
          <w:p>
            <w:pPr>
              <w:jc w:val="center"/>
              <w:spacing w:after="0"/>
            </w:pPr>
            <w:r>
              <w:rPr>
                <w:rStyle w:val="Arial11"/>
              </w:rPr>
              <w:t xml:space="preserve">11,299</w:t>
            </w:r>
          </w:p>
        </w:tc>
        <w:tc>
          <w:tcPr>
            <w:tcW w:w="1750" w:type="dxa"/>
            <w:tcBorders>
              <w:right w:val="single" w:sz="1" w:color="#000000"/>
            </w:tcBorders>
          </w:tcPr>
          <w:p>
            <w:pPr>
              <w:jc w:val="center"/>
              <w:spacing w:after="0"/>
            </w:pPr>
            <w:r>
              <w:rPr>
                <w:rStyle w:val="Arial11"/>
              </w:rPr>
              <w:t xml:space="preserve">3,488</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1,125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Telephone expenses</w:t>
            </w:r>
          </w:p>
        </w:tc>
        <w:tc>
          <w:tcPr>
            <w:tcW w:w="1750" w:type="dxa"/>
            <w:tcBorders>
              <w:left w:val="single" w:sz="1" w:color="#000000"/>
            </w:tcBorders>
          </w:tcPr>
          <w:p>
            <w:pPr>
              <w:jc w:val="center"/>
              <w:spacing w:after="0"/>
            </w:pPr>
            <w:r>
              <w:rPr>
                <w:rStyle w:val="Arial11"/>
              </w:rPr>
              <w:t xml:space="preserve">261</w:t>
            </w:r>
          </w:p>
        </w:tc>
        <w:tc>
          <w:tcPr>
            <w:tcW w:w="1750" w:type="dxa"/>
            <w:tcBorders>
              <w:right w:val="single" w:sz="1" w:color="#000000"/>
            </w:tcBorders>
          </w:tcPr>
          <w:p>
            <w:pPr>
              <w:jc w:val="center"/>
              <w:spacing w:after="0"/>
            </w:pPr>
            <w:r>
              <w:rPr>
                <w:rStyle w:val="Arial11"/>
              </w:rPr>
              <w:t xml:space="preserve">41</w:t>
            </w:r>
          </w:p>
        </w:tc>
      </w:tr>
      <w:tr>
        <w:trPr/>
        <w:tc>
          <w:tcPr>
            <w:tcW w:w="8750" w:type="dxa"/>
          </w:tcPr>
          <w:p>
            <w:pPr>
              <w:spacing w:after="0"/>
            </w:pPr>
            <w:r>
              <w:rPr>
                <w:rStyle w:val="Arial11"/>
              </w:rPr>
              <w:t xml:space="preserve">Travelling expenses</w:t>
            </w:r>
          </w:p>
        </w:tc>
        <w:tc>
          <w:tcPr>
            <w:tcW w:w="1750" w:type="dxa"/>
            <w:tcBorders>
              <w:left w:val="single" w:sz="1" w:color="#000000"/>
            </w:tcBorders>
          </w:tcPr>
          <w:p>
            <w:pPr>
              <w:jc w:val="center"/>
              <w:spacing w:after="0"/>
            </w:pPr>
            <w:r>
              <w:rPr>
                <w:rStyle w:val="Arial11"/>
              </w:rPr>
              <w:t xml:space="preserve">7,063</w:t>
            </w:r>
          </w:p>
        </w:tc>
        <w:tc>
          <w:tcPr>
            <w:tcW w:w="1750" w:type="dxa"/>
            <w:tcBorders>
              <w:right w:val="single" w:sz="1" w:color="#000000"/>
            </w:tcBorders>
          </w:tcPr>
          <w:p>
            <w:pPr>
              <w:jc w:val="center"/>
              <w:spacing w:after="0"/>
            </w:pPr>
            <w:r>
              <w:rPr>
                <w:rStyle w:val="Arial11"/>
              </w:rPr>
              <w:t xml:space="preserve">3,471</w:t>
            </w:r>
          </w:p>
        </w:tc>
      </w:tr>
      <w:tr>
        <w:trPr/>
        <w:tc>
          <w:tcPr>
            <w:tcW w:w="8750" w:type="dxa"/>
          </w:tcPr>
          <w:p>
            <w:pPr>
              <w:spacing w:after="0"/>
            </w:pPr>
            <w:r>
              <w:rPr>
                <w:rStyle w:val="Arial11"/>
              </w:rPr>
              <w:t xml:space="preserve">E</w:t>
            </w:r>
          </w:p>
        </w:tc>
        <w:tc>
          <w:tcPr>
            <w:tcW w:w="1750" w:type="dxa"/>
            <w:tcBorders>
              <w:left w:val="single" w:sz="1" w:color="#000000"/>
            </w:tcBorders>
          </w:tcPr>
          <w:p>
            <w:pPr>
              <w:jc w:val="center"/>
              <w:spacing w:after="0"/>
            </w:pPr>
            <w:r>
              <w:rPr>
                <w:rStyle w:val="Arial11"/>
              </w:rPr>
              <w:t xml:space="preserve">505</w:t>
            </w:r>
          </w:p>
        </w:tc>
        <w:tc>
          <w:tcPr>
            <w:tcW w:w="1750" w:type="dxa"/>
            <w:tcBorders>
              <w:right w:val="single" w:sz="1" w:color="#000000"/>
            </w:tcBorders>
          </w:tcPr>
          <w:p>
            <w:pPr>
              <w:jc w:val="center"/>
              <w:spacing w:after="0"/>
            </w:pPr>
            <w:r>
              <w:rPr>
                <w:rStyle w:val="Arial11"/>
              </w:rPr>
              <w:t xml:space="preserve">1,518</w:t>
            </w:r>
          </w:p>
        </w:tc>
      </w:tr>
      <w:tr>
        <w:trPr/>
        <w:tc>
          <w:tcPr>
            <w:tcW w:w="8750" w:type="dxa"/>
          </w:tcPr>
          <w:p>
            <w:pPr>
              <w:spacing w:after="0"/>
            </w:pPr>
            <w:r>
              <w:rPr>
                <w:rStyle w:val="Arial11"/>
              </w:rPr>
              <w:t xml:space="preserve">Administrative expense</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16,097</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602</w:t>
            </w:r>
          </w:p>
        </w:tc>
      </w:tr>
      <w:tr>
        <w:trPr/>
        <w:tc>
          <w:tcPr>
            <w:tcW w:w="8750" w:type="dxa"/>
          </w:tcPr>
          <w:p/>
        </w:tc>
        <w:tc>
          <w:tcPr>
            <w:tcW w:w="1750" w:type="dxa"/>
          </w:tcPr>
          <w:p>
            <w:pPr>
              <w:jc w:val="center"/>
              <w:spacing w:after="0"/>
            </w:pPr>
            <w:r>
              <w:rPr>
                <w:rStyle w:val="Arial11"/>
              </w:rPr>
              <w:t xml:space="preserve">(32,305)</w:t>
            </w:r>
          </w:p>
        </w:tc>
        <w:tc>
          <w:tcPr>
            <w:tcW w:w="1750" w:type="dxa"/>
          </w:tcPr>
          <w:p>
            <w:pPr>
              <w:jc w:val="center"/>
              <w:spacing w:after="0"/>
            </w:pPr>
            <w:r>
              <w:rPr>
                <w:rStyle w:val="Arial11"/>
              </w:rPr>
              <w:t xml:space="preserve">(79,579)</w:t>
            </w:r>
          </w:p>
        </w:tc>
      </w:tr>
      <w:tr>
        <w:trPr/>
        <w:tc>
          <w:tcPr>
            <w:tcW w:w="8750" w:type="dxa"/>
          </w:tcPr>
          <w:p>
            <w:pPr>
              <w:spacing w:after="0"/>
            </w:pPr>
            <w:r>
              <w:rPr>
                <w:rStyle w:val="TableUnderline"/>
              </w:rPr>
              <w:t xml:space="preserve">Distribution and marketing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spacing w:after="0"/>
            </w:pPr>
            <w:r>
              <w:rPr>
                <w:rStyle w:val="TableUnderline"/>
              </w:rPr>
              <w:t xml:space="preserve">Finance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DD88BD6"/>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4B25639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7E096846"/>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2018-07-27T04:58:34+02:00</dcterms:created>
  <dcterms:modified xsi:type="dcterms:W3CDTF">2018-07-27T04:58:34+02:00</dcterms:modified>
</cp:coreProperties>
</file>

<file path=docProps/custom.xml><?xml version="1.0" encoding="utf-8"?>
<Properties xmlns="http://schemas.openxmlformats.org/officeDocument/2006/custom-properties" xmlns:vt="http://schemas.openxmlformats.org/officeDocument/2006/docPropsVTypes"/>
</file>