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July 26 2018</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19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19.07.2018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5250" w:type="dxa"/>
        <w:gridCol w:w="1750" w:type="dxa"/>
        <w:gridCol w:w="1750" w:type="dxa"/>
      </w:tblGrid>
      <w:tr>
        <w:trPr/>
        <w:tc>
          <w:tcPr>
            <w:tcW w:w="5250" w:type="dxa"/>
          </w:tcPr>
          <w:p/>
        </w:tc>
        <w:tc>
          <w:tcPr>
            <w:tcW w:w="1750" w:type="dxa"/>
          </w:tcPr>
          <w:p/>
        </w:tc>
      </w:tr>
      <w:tr>
        <w:trPr/>
        <w:tc>
          <w:tcPr>
            <w:tcW w:w="5250" w:type="dxa"/>
          </w:tcPr>
          <w:p>
            <w:pPr/>
            <w:r>
              <w:rPr/>
              <w:t xml:space="preserve">OTHER INCOME</w:t>
            </w: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OTHER INCOME</w:t>
      </w:r>
    </w:p>
    <w:p>
      <w:pPr>
        <w:numPr>
          <w:ilvl w:val="0"/>
          <w:numId w:val="7"/>
        </w:numPr>
      </w:pPr>
      <w:r>
        <w:rPr>
          <w:rStyle w:val="Arial11"/>
        </w:rPr>
        <w:t xml:space="preserve">PROFIT BEFORE INCOME TAX</w:t>
      </w:r>
    </w:p>
    <w:p>
      <w:pPr>
        <w:numPr>
          <w:ilvl w:val="0"/>
          <w:numId w:val="7"/>
        </w:numPr>
      </w:pPr>
      <w:r>
        <w:rPr>
          <w:rStyle w:val="Arial11"/>
        </w:rPr>
        <w:t xml:space="preserve">FINANCE EXPENSE</w:t>
      </w:r>
    </w:p>
    <w:p>
      <w:pPr>
        <w:numPr>
          <w:ilvl w:val="0"/>
          <w:numId w:val="7"/>
        </w:numPr>
      </w:pPr>
      <w:r>
        <w:rPr>
          <w:rStyle w:val="Arial11"/>
        </w:rPr>
        <w:t xml:space="preserve">EMPLOYEE COMPENSATION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INCOME TAXES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TRADE AND OTHER RECEIVABLES</w:t>
      </w:r>
    </w:p>
    <w:p>
      <w:pPr>
        <w:numPr>
          <w:ilvl w:val="0"/>
          <w:numId w:val="7"/>
        </w:numPr>
      </w:pPr>
      <w:r>
        <w:rPr>
          <w:rStyle w:val="Arial11"/>
        </w:rPr>
        <w:t xml:space="preserve">PLANT AND EQUIPMENT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TRADE AND OTHER PAYABLES </w:t>
      </w:r>
    </w:p>
    <w:p>
      <w:pPr>
        <w:numPr>
          <w:ilvl w:val="0"/>
          <w:numId w:val="7"/>
        </w:numPr>
      </w:pPr>
      <w:r>
        <w:rPr>
          <w:rStyle w:val="Arial11"/>
        </w:rPr>
        <w:t xml:space="preserve">BORROWINGS </w:t>
      </w:r>
    </w:p>
    <w:p>
      <w:pPr>
        <w:numPr>
          <w:ilvl w:val="0"/>
          <w:numId w:val="7"/>
        </w:numPr>
      </w:pPr>
      <w:r>
        <w:rPr>
          <w:rStyle w:val="Arial11"/>
        </w:rPr>
        <w:t xml:space="preserve">SHARE CAPITAL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r>
        <w:rPr>
          <w:rStyle w:val="ArialBlack11"/>
        </w:rPr>
        <w:t xml:space="preserve">
          DETAILED INCOME STATEMENT
          <w:br/>
          FOR THE FINANCIAL YEAR ENDED 31 DECEMBER 2016
        </w:t>
      </w:r>
    </w:p>
    <w:p>
      <w:pPr/>
      <w:r>
        <w:pict>
          <v:shape id="_x0000_s1006"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p>
      <w:pPr/>
      <w:r>
        <w:rPr>
          <w:rStyle w:val="ArialBlack11"/>
        </w:rPr>
        <w:t xml:space="preserve">
          DETAILED INCOME STATEMENT
          <w:br/>
          FOR THE FINANCIAL YEAR ENDED 31 DECEMBER 2016
        </w:t>
      </w:r>
    </w:p>
    <w:p>
      <w:pPr/>
      <w:r>
        <w:pict>
          <v:shape id="_x0000_s1006" type="#_x0000_t32" style="width:460pt; height:0pt; margin-left:0pt; margin-top:0pt; mso-position-horizontal:left; mso-position-vertical:top; mso-position-horizontal-relative:char; mso-position-vertical-relative:line;">
            <w10:wrap type="inline"/>
            <v:stroke weight="0.5pt"/>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A7A5710A"/>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CFEE397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B56D56A5"/>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2018-07-13T11:20:20+02:00</dcterms:created>
  <dcterms:modified xsi:type="dcterms:W3CDTF">2018-07-13T11:20:20+02:00</dcterms:modified>
</cp:coreProperties>
</file>

<file path=docProps/custom.xml><?xml version="1.0" encoding="utf-8"?>
<Properties xmlns="http://schemas.openxmlformats.org/officeDocument/2006/custom-properties" xmlns:vt="http://schemas.openxmlformats.org/officeDocument/2006/docPropsVTypes"/>
</file>