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25801" w14:textId="336635EC" w:rsidR="004E5A22" w:rsidRDefault="0015137D">
      <w:r>
        <w:rPr>
          <w:noProof/>
        </w:rPr>
        <w:drawing>
          <wp:inline distT="0" distB="0" distL="0" distR="0" wp14:anchorId="732F6996" wp14:editId="6159B3E4">
            <wp:extent cx="5100376" cy="5943600"/>
            <wp:effectExtent l="0" t="2540" r="2540" b="2540"/>
            <wp:docPr id="3" name="Picture 3"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211158425__58DF5EA5-2619-420E-A24C-3472533409C5.jpeg"/>
                    <pic:cNvPicPr/>
                  </pic:nvPicPr>
                  <pic:blipFill rotWithShape="1">
                    <a:blip r:embed="rId4">
                      <a:extLst>
                        <a:ext uri="{28A0092B-C50C-407E-A947-70E740481C1C}">
                          <a14:useLocalDpi xmlns:a14="http://schemas.microsoft.com/office/drawing/2010/main" val="0"/>
                        </a:ext>
                      </a:extLst>
                    </a:blip>
                    <a:srcRect l="35640"/>
                    <a:stretch/>
                  </pic:blipFill>
                  <pic:spPr bwMode="auto">
                    <a:xfrm rot="5400000">
                      <a:off x="0" y="0"/>
                      <a:ext cx="5100376" cy="5943600"/>
                    </a:xfrm>
                    <a:prstGeom prst="rect">
                      <a:avLst/>
                    </a:prstGeom>
                    <a:ln>
                      <a:noFill/>
                    </a:ln>
                    <a:extLst>
                      <a:ext uri="{53640926-AAD7-44D8-BBD7-CCE9431645EC}">
                        <a14:shadowObscured xmlns:a14="http://schemas.microsoft.com/office/drawing/2010/main"/>
                      </a:ext>
                    </a:extLst>
                  </pic:spPr>
                </pic:pic>
              </a:graphicData>
            </a:graphic>
          </wp:inline>
        </w:drawing>
      </w:r>
    </w:p>
    <w:p w14:paraId="120FC283" w14:textId="01A5D1C4" w:rsidR="002746C1" w:rsidRDefault="002746C1"/>
    <w:p w14:paraId="516D0C31" w14:textId="2D97F793" w:rsidR="002746C1" w:rsidRDefault="0015137D">
      <w:r>
        <w:rPr>
          <w:noProof/>
        </w:rPr>
        <w:lastRenderedPageBreak/>
        <w:drawing>
          <wp:inline distT="0" distB="0" distL="0" distR="0" wp14:anchorId="3A019DD1" wp14:editId="2EA24D38">
            <wp:extent cx="7924800" cy="594360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211147078__E0580298-161B-4E64-9990-6B34EDD53EF9.jpeg"/>
                    <pic:cNvPicPr/>
                  </pic:nvPicPr>
                  <pic:blipFill>
                    <a:blip r:embed="rId5">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4D400AC" w14:textId="471DB617" w:rsidR="002746C1" w:rsidRDefault="002746C1"/>
    <w:p w14:paraId="59DF65EC" w14:textId="11D7B040" w:rsidR="002746C1" w:rsidRDefault="002746C1" w:rsidP="002746C1">
      <w:pPr>
        <w:jc w:val="center"/>
      </w:pPr>
      <w:r>
        <w:rPr>
          <w:rFonts w:hint="eastAsia"/>
        </w:rPr>
        <w:lastRenderedPageBreak/>
        <w:t>C</w:t>
      </w:r>
      <w:r>
        <w:t>ommentary on Sketch for Question 1</w:t>
      </w:r>
    </w:p>
    <w:p w14:paraId="1A913C01" w14:textId="50B7A10B" w:rsidR="002746C1" w:rsidRDefault="002746C1"/>
    <w:p w14:paraId="2FAA030E" w14:textId="5782356C" w:rsidR="002746C1" w:rsidRDefault="002746C1">
      <w:r>
        <w:rPr>
          <w:rFonts w:hint="eastAsia"/>
        </w:rPr>
        <w:t>I</w:t>
      </w:r>
      <w:r>
        <w:t xml:space="preserve"> used the marks of circles to encode the data (along with lines to encode the axes, which is consistent for all the sketches below as well). I used the channels of color to show what continent is encoded in that circle. I used different patterns of lines to encode the level of human development. Lines are drawn toward each point and the country is labeled at the end of it, thus allowing every dimension to be depicted in this sketch. The Gestalt is that you can see a relative relationship or perhaps even correlation between the Gender Inequality Index and the Share of Seats in Parliament (% held by women). The sketch is trying to answer the question of how </w:t>
      </w:r>
      <w:proofErr w:type="gramStart"/>
      <w:r>
        <w:t>does the gender inequality index relate</w:t>
      </w:r>
      <w:proofErr w:type="gramEnd"/>
      <w:r>
        <w:t xml:space="preserve"> to the share of the seats in parliament, and it does this via scatterplot, which can show the relationship between two variables as well as allow for a correlation to be understood.</w:t>
      </w:r>
    </w:p>
    <w:p w14:paraId="2786560C" w14:textId="679FDC41" w:rsidR="002746C1" w:rsidRDefault="002746C1"/>
    <w:p w14:paraId="7AD197E8" w14:textId="0701D57E" w:rsidR="002746C1" w:rsidRDefault="002746C1" w:rsidP="002746C1">
      <w:pPr>
        <w:jc w:val="center"/>
      </w:pPr>
      <w:r>
        <w:rPr>
          <w:rFonts w:hint="eastAsia"/>
        </w:rPr>
        <w:t>C</w:t>
      </w:r>
      <w:r>
        <w:t>ommentary on Sketch for Question 2</w:t>
      </w:r>
    </w:p>
    <w:p w14:paraId="6C67E623" w14:textId="68F4C2BA" w:rsidR="002746C1" w:rsidRDefault="002746C1"/>
    <w:p w14:paraId="10DF36B6" w14:textId="12E3A9F8" w:rsidR="002746C1" w:rsidRDefault="002746C1">
      <w:r>
        <w:t>I used the marks of rectangles to encode the data in bar graph form (along with lines for the axes).</w:t>
      </w:r>
      <w:r w:rsidRPr="002746C1">
        <w:t xml:space="preserve"> </w:t>
      </w:r>
      <w:proofErr w:type="spellStart"/>
      <w:r>
        <w:t>I</w:t>
      </w:r>
      <w:proofErr w:type="spellEnd"/>
      <w:r>
        <w:t xml:space="preserve"> used the channels of color to show what continent is encoded in that </w:t>
      </w:r>
      <w:r>
        <w:t>rectangle</w:t>
      </w:r>
      <w:r>
        <w:t>.</w:t>
      </w:r>
      <w:r>
        <w:t xml:space="preserve"> I used the channel of length to show the level of human development (longer means higher development level). Bars are arranged in descending order by height/length. Countries are labeled on the x-axis. The sketch is trying to answer the question of how human development like across countries by using a bar chart to show the height (level of development) on the y-axis for all the countries on the x-axis (with continents noted by color). The Gestalt is that you can see a relative ranking of countries by development and also see relative trends in which continents are more developed or less developed via the colors. </w:t>
      </w:r>
    </w:p>
    <w:p w14:paraId="42FC51C8" w14:textId="5C1BDC2D" w:rsidR="002746C1" w:rsidRDefault="002746C1"/>
    <w:p w14:paraId="33DA87DC" w14:textId="107ACDEE" w:rsidR="002746C1" w:rsidRDefault="002746C1" w:rsidP="002746C1">
      <w:pPr>
        <w:jc w:val="center"/>
      </w:pPr>
      <w:r>
        <w:rPr>
          <w:rFonts w:hint="eastAsia"/>
        </w:rPr>
        <w:t>C</w:t>
      </w:r>
      <w:r>
        <w:t>ommentary on Sketch for Question 3</w:t>
      </w:r>
    </w:p>
    <w:p w14:paraId="523ADFA1" w14:textId="37A1F7DC" w:rsidR="002746C1" w:rsidRDefault="002746C1" w:rsidP="002746C1">
      <w:pPr>
        <w:jc w:val="center"/>
      </w:pPr>
    </w:p>
    <w:p w14:paraId="5BAE7AA0" w14:textId="31A9B554" w:rsidR="002746C1" w:rsidRDefault="002746C1" w:rsidP="002746C1">
      <w:r>
        <w:rPr>
          <w:rFonts w:hint="eastAsia"/>
        </w:rPr>
        <w:t>I</w:t>
      </w:r>
      <w:r>
        <w:t xml:space="preserve"> used the marks of circles to encode the data (along with lines to encode the axes, which is consistent for all the sketches below as well). I used the channels of color to show what continent is encoded in that circle.</w:t>
      </w:r>
      <w:r w:rsidR="0015137D">
        <w:t xml:space="preserve"> The Gestalt is that you can see the relationship relatively between gender inequality index and human development; for example, we can see that as human development level decreases, we see fewer countries with lower gender inequality index (more unequal). The sketch is trying to answer the question of how </w:t>
      </w:r>
      <w:proofErr w:type="gramStart"/>
      <w:r w:rsidR="0015137D">
        <w:t>does the gender inequality index relate</w:t>
      </w:r>
      <w:proofErr w:type="gramEnd"/>
      <w:r w:rsidR="0015137D">
        <w:t xml:space="preserve"> to human development across continents.</w:t>
      </w:r>
    </w:p>
    <w:p w14:paraId="569E383F" w14:textId="0EE0B5D6" w:rsidR="006F5DD3" w:rsidRDefault="006F5DD3" w:rsidP="002746C1"/>
    <w:p w14:paraId="5DAC8A43" w14:textId="3F411D08" w:rsidR="006F5DD3" w:rsidRDefault="006F5DD3" w:rsidP="002746C1"/>
    <w:p w14:paraId="40039CF0" w14:textId="05123A61" w:rsidR="006F5DD3" w:rsidRDefault="006F5DD3" w:rsidP="002746C1">
      <w:r>
        <w:t xml:space="preserve">Note: </w:t>
      </w:r>
      <w:bookmarkStart w:id="0" w:name="_GoBack"/>
      <w:bookmarkEnd w:id="0"/>
    </w:p>
    <w:p w14:paraId="1007B53F" w14:textId="38E08BE8" w:rsidR="006F5DD3" w:rsidRDefault="006F5DD3" w:rsidP="002746C1"/>
    <w:p w14:paraId="19642344" w14:textId="77777777" w:rsidR="006F5DD3" w:rsidRDefault="006F5DD3" w:rsidP="002746C1"/>
    <w:p w14:paraId="21CE9350" w14:textId="0CF6319E" w:rsidR="002746C1" w:rsidRDefault="002746C1"/>
    <w:p w14:paraId="5BDA2DCC" w14:textId="77777777" w:rsidR="002746C1" w:rsidRDefault="002746C1"/>
    <w:sectPr w:rsidR="002746C1" w:rsidSect="00B92D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C1"/>
    <w:rsid w:val="00012BD9"/>
    <w:rsid w:val="00020E67"/>
    <w:rsid w:val="000457FE"/>
    <w:rsid w:val="00051C33"/>
    <w:rsid w:val="00070A04"/>
    <w:rsid w:val="000B2CB9"/>
    <w:rsid w:val="000C73AA"/>
    <w:rsid w:val="00101F57"/>
    <w:rsid w:val="00126EBD"/>
    <w:rsid w:val="00145CE1"/>
    <w:rsid w:val="0015137D"/>
    <w:rsid w:val="001612F8"/>
    <w:rsid w:val="00172167"/>
    <w:rsid w:val="00184167"/>
    <w:rsid w:val="001933D1"/>
    <w:rsid w:val="001B73C6"/>
    <w:rsid w:val="001E0ADF"/>
    <w:rsid w:val="001E0DC3"/>
    <w:rsid w:val="001E2B69"/>
    <w:rsid w:val="001F317F"/>
    <w:rsid w:val="001F5C91"/>
    <w:rsid w:val="0020739A"/>
    <w:rsid w:val="002353CD"/>
    <w:rsid w:val="00245758"/>
    <w:rsid w:val="002746C1"/>
    <w:rsid w:val="00284DDA"/>
    <w:rsid w:val="002938AC"/>
    <w:rsid w:val="00321B28"/>
    <w:rsid w:val="00373B15"/>
    <w:rsid w:val="003810CA"/>
    <w:rsid w:val="00381D3F"/>
    <w:rsid w:val="00393827"/>
    <w:rsid w:val="003D394C"/>
    <w:rsid w:val="004072ED"/>
    <w:rsid w:val="0042312D"/>
    <w:rsid w:val="0044381F"/>
    <w:rsid w:val="00445E91"/>
    <w:rsid w:val="00446EAF"/>
    <w:rsid w:val="004968EC"/>
    <w:rsid w:val="004A75A4"/>
    <w:rsid w:val="004D39DA"/>
    <w:rsid w:val="004E1C89"/>
    <w:rsid w:val="004F5860"/>
    <w:rsid w:val="00527C6D"/>
    <w:rsid w:val="0055515B"/>
    <w:rsid w:val="00576398"/>
    <w:rsid w:val="00595032"/>
    <w:rsid w:val="005C2179"/>
    <w:rsid w:val="005E272B"/>
    <w:rsid w:val="005E6330"/>
    <w:rsid w:val="006114D8"/>
    <w:rsid w:val="00646A41"/>
    <w:rsid w:val="006513DB"/>
    <w:rsid w:val="00656964"/>
    <w:rsid w:val="00673D6D"/>
    <w:rsid w:val="00682074"/>
    <w:rsid w:val="00691967"/>
    <w:rsid w:val="006C7F81"/>
    <w:rsid w:val="006E4F27"/>
    <w:rsid w:val="006E629F"/>
    <w:rsid w:val="006F5DD3"/>
    <w:rsid w:val="0071426C"/>
    <w:rsid w:val="00715EA8"/>
    <w:rsid w:val="007259BA"/>
    <w:rsid w:val="00737AA1"/>
    <w:rsid w:val="00750465"/>
    <w:rsid w:val="00763C5C"/>
    <w:rsid w:val="0078486B"/>
    <w:rsid w:val="007A619F"/>
    <w:rsid w:val="00813A47"/>
    <w:rsid w:val="00833080"/>
    <w:rsid w:val="00890E9E"/>
    <w:rsid w:val="00894846"/>
    <w:rsid w:val="008B1155"/>
    <w:rsid w:val="008B4A7A"/>
    <w:rsid w:val="008C4C65"/>
    <w:rsid w:val="008D398E"/>
    <w:rsid w:val="008F2D64"/>
    <w:rsid w:val="0091336E"/>
    <w:rsid w:val="00927D79"/>
    <w:rsid w:val="00974DAA"/>
    <w:rsid w:val="00984D0C"/>
    <w:rsid w:val="00990277"/>
    <w:rsid w:val="0099677E"/>
    <w:rsid w:val="009C4121"/>
    <w:rsid w:val="009E6258"/>
    <w:rsid w:val="00A12331"/>
    <w:rsid w:val="00A36FF2"/>
    <w:rsid w:val="00A44BFA"/>
    <w:rsid w:val="00A50D2F"/>
    <w:rsid w:val="00A628B3"/>
    <w:rsid w:val="00A6503F"/>
    <w:rsid w:val="00A82721"/>
    <w:rsid w:val="00A87DC4"/>
    <w:rsid w:val="00AA27BD"/>
    <w:rsid w:val="00AC2433"/>
    <w:rsid w:val="00B17458"/>
    <w:rsid w:val="00B17FCE"/>
    <w:rsid w:val="00B23DFD"/>
    <w:rsid w:val="00B4079B"/>
    <w:rsid w:val="00B4344C"/>
    <w:rsid w:val="00B64F2A"/>
    <w:rsid w:val="00B808D4"/>
    <w:rsid w:val="00B900A7"/>
    <w:rsid w:val="00B92DFA"/>
    <w:rsid w:val="00BA2524"/>
    <w:rsid w:val="00BA53E5"/>
    <w:rsid w:val="00BB5568"/>
    <w:rsid w:val="00BC09CC"/>
    <w:rsid w:val="00BC4A3E"/>
    <w:rsid w:val="00C02AB1"/>
    <w:rsid w:val="00C10B57"/>
    <w:rsid w:val="00C23E20"/>
    <w:rsid w:val="00C410F8"/>
    <w:rsid w:val="00C47536"/>
    <w:rsid w:val="00C51C3C"/>
    <w:rsid w:val="00C824F6"/>
    <w:rsid w:val="00CA2740"/>
    <w:rsid w:val="00CB613C"/>
    <w:rsid w:val="00CD61E9"/>
    <w:rsid w:val="00D23A28"/>
    <w:rsid w:val="00D4059C"/>
    <w:rsid w:val="00D44118"/>
    <w:rsid w:val="00D53878"/>
    <w:rsid w:val="00D71DF2"/>
    <w:rsid w:val="00D73DFA"/>
    <w:rsid w:val="00D92EDC"/>
    <w:rsid w:val="00D9328A"/>
    <w:rsid w:val="00DB70A9"/>
    <w:rsid w:val="00DB720F"/>
    <w:rsid w:val="00DE1AA8"/>
    <w:rsid w:val="00DF146E"/>
    <w:rsid w:val="00DF3C01"/>
    <w:rsid w:val="00E21ABE"/>
    <w:rsid w:val="00E22F32"/>
    <w:rsid w:val="00E276EF"/>
    <w:rsid w:val="00E426EC"/>
    <w:rsid w:val="00EC2023"/>
    <w:rsid w:val="00ED6B9E"/>
    <w:rsid w:val="00ED6C8F"/>
    <w:rsid w:val="00EE63B9"/>
    <w:rsid w:val="00F215ED"/>
    <w:rsid w:val="00F30428"/>
    <w:rsid w:val="00F31D9F"/>
    <w:rsid w:val="00F64952"/>
    <w:rsid w:val="00F80501"/>
    <w:rsid w:val="00F864CD"/>
    <w:rsid w:val="00FB23CC"/>
    <w:rsid w:val="00FD1652"/>
    <w:rsid w:val="00FD36C2"/>
    <w:rsid w:val="00FD5701"/>
    <w:rsid w:val="00FE5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69FB4"/>
  <w14:defaultImageDpi w14:val="32767"/>
  <w15:chartTrackingRefBased/>
  <w15:docId w15:val="{4EC86882-EA28-114D-AC7F-A9CB51C0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37D"/>
    <w:rPr>
      <w:rFonts w:ascii="SimSun" w:eastAsia="SimSun"/>
      <w:sz w:val="18"/>
      <w:szCs w:val="18"/>
    </w:rPr>
  </w:style>
  <w:style w:type="character" w:customStyle="1" w:styleId="BalloonTextChar">
    <w:name w:val="Balloon Text Char"/>
    <w:basedOn w:val="DefaultParagraphFont"/>
    <w:link w:val="BalloonText"/>
    <w:uiPriority w:val="99"/>
    <w:semiHidden/>
    <w:rsid w:val="0015137D"/>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Wantlin</dc:creator>
  <cp:keywords/>
  <dc:description/>
  <cp:lastModifiedBy>Kathryn Wantlin</cp:lastModifiedBy>
  <cp:revision>1</cp:revision>
  <cp:lastPrinted>2019-10-07T03:27:00Z</cp:lastPrinted>
  <dcterms:created xsi:type="dcterms:W3CDTF">2019-10-07T03:11:00Z</dcterms:created>
  <dcterms:modified xsi:type="dcterms:W3CDTF">2019-10-07T13:05:00Z</dcterms:modified>
</cp:coreProperties>
</file>