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6817" w14:textId="77777777" w:rsidR="00BB7892" w:rsidRPr="0078753A" w:rsidRDefault="00BB7892" w:rsidP="00BB7892">
      <w:pPr>
        <w:pStyle w:val="Heading2"/>
        <w:rPr>
          <w:rFonts w:asciiTheme="minorHAnsi" w:hAnsiTheme="minorHAnsi" w:cstheme="minorHAnsi"/>
          <w:color w:val="000000" w:themeColor="text1"/>
        </w:rPr>
      </w:pPr>
      <w:r w:rsidRPr="0078753A">
        <w:rPr>
          <w:rFonts w:asciiTheme="minorHAnsi" w:hAnsiTheme="minorHAnsi" w:cstheme="minorHAnsi"/>
          <w:color w:val="000000" w:themeColor="text1"/>
        </w:rPr>
        <w:t>Scenario</w:t>
      </w:r>
    </w:p>
    <w:p w14:paraId="4BFCEECE" w14:textId="7FBBAC1F" w:rsidR="00BB7892" w:rsidRPr="0078753A" w:rsidRDefault="00BB7892" w:rsidP="00BB7892">
      <w:pPr>
        <w:rPr>
          <w:rFonts w:cstheme="minorHAnsi"/>
          <w:color w:val="000000" w:themeColor="text1"/>
          <w:sz w:val="16"/>
          <w:szCs w:val="16"/>
        </w:rPr>
      </w:pPr>
      <w:r w:rsidRPr="0078753A">
        <w:rPr>
          <w:rFonts w:cstheme="minorHAnsi"/>
          <w:color w:val="000000" w:themeColor="text1"/>
          <w:sz w:val="16"/>
          <w:szCs w:val="16"/>
        </w:rPr>
        <w:t>Stable Diffusion w/dreamlike-photoreal-2</w:t>
      </w:r>
      <w:r w:rsidRPr="0078753A">
        <w:rPr>
          <w:rFonts w:cstheme="minorHAnsi"/>
          <w:color w:val="000000" w:themeColor="text1"/>
          <w:sz w:val="16"/>
          <w:szCs w:val="16"/>
        </w:rPr>
        <w:br/>
        <w:t>“</w:t>
      </w:r>
      <w:r w:rsidR="000A7FEC" w:rsidRPr="000A7FEC">
        <w:rPr>
          <w:rFonts w:cstheme="minorHAnsi"/>
          <w:color w:val="000000" w:themeColor="text1"/>
          <w:sz w:val="16"/>
          <w:szCs w:val="16"/>
        </w:rPr>
        <w:t>a clown reading a book, photorealistic, , Detailed and Intricate, Close-up, Golden Hour</w:t>
      </w:r>
      <w:r w:rsidRPr="0078753A">
        <w:rPr>
          <w:rFonts w:cstheme="minorHAnsi"/>
          <w:color w:val="000000" w:themeColor="text1"/>
          <w:sz w:val="16"/>
          <w:szCs w:val="16"/>
        </w:rPr>
        <w:t>”</w:t>
      </w:r>
    </w:p>
    <w:p w14:paraId="095E572F" w14:textId="4F32103A" w:rsidR="00BB7892" w:rsidRDefault="000A7FEC" w:rsidP="004319DD">
      <w:pPr>
        <w:jc w:val="center"/>
        <w:rPr>
          <w:sz w:val="22"/>
          <w:szCs w:val="22"/>
        </w:rPr>
      </w:pPr>
      <w:r>
        <w:rPr>
          <w:noProof/>
          <w:sz w:val="22"/>
          <w:szCs w:val="22"/>
        </w:rPr>
        <w:drawing>
          <wp:inline distT="0" distB="0" distL="0" distR="0" wp14:anchorId="4EA54E05" wp14:editId="7B4EE6DC">
            <wp:extent cx="2623930" cy="2623930"/>
            <wp:effectExtent l="0" t="0" r="5080" b="5080"/>
            <wp:docPr id="1107058415" name="Picture 1" descr="A clown rea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58415" name="Picture 1" descr="A clown reading a boo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6330" cy="2646330"/>
                    </a:xfrm>
                    <a:prstGeom prst="rect">
                      <a:avLst/>
                    </a:prstGeom>
                  </pic:spPr>
                </pic:pic>
              </a:graphicData>
            </a:graphic>
          </wp:inline>
        </w:drawing>
      </w:r>
    </w:p>
    <w:p w14:paraId="5F06C5F6" w14:textId="1CFB6F20" w:rsidR="00C37201" w:rsidRPr="005A0F10" w:rsidRDefault="00000000" w:rsidP="004319DD">
      <w:pPr>
        <w:jc w:val="center"/>
        <w:rPr>
          <w:sz w:val="22"/>
          <w:szCs w:val="22"/>
        </w:rPr>
      </w:pPr>
    </w:p>
    <w:p w14:paraId="30ED8817" w14:textId="77777777" w:rsidR="005A0F10" w:rsidRPr="005A0F10" w:rsidRDefault="005A0F10" w:rsidP="005A0F10">
      <w:pPr>
        <w:rPr>
          <w:rFonts w:eastAsia="Times New Roman" w:cstheme="minorHAnsi"/>
          <w:shd w:val="clear" w:color="auto" w:fill="FFFFFF"/>
        </w:rPr>
      </w:pPr>
    </w:p>
    <w:p w14:paraId="17220286" w14:textId="7BB0853F" w:rsidR="005A0F10" w:rsidRPr="005A0F10" w:rsidRDefault="005A0F10" w:rsidP="005A0F10">
      <w:pPr>
        <w:rPr>
          <w:rFonts w:eastAsia="Times New Roman" w:cstheme="minorHAnsi"/>
          <w:color w:val="222222"/>
          <w:shd w:val="clear" w:color="auto" w:fill="FFFFFF"/>
        </w:rPr>
      </w:pPr>
      <w:r w:rsidRPr="005A0F10">
        <w:rPr>
          <w:rFonts w:eastAsia="Times New Roman" w:cstheme="minorHAnsi"/>
          <w:shd w:val="clear" w:color="auto" w:fill="FFFFFF"/>
        </w:rPr>
        <w:t xml:space="preserve">The online ad industry is large.  Despite many consumers stating they rarely click on ads, the </w:t>
      </w:r>
      <w:r w:rsidRPr="005A0F10">
        <w:rPr>
          <w:rFonts w:eastAsia="Times New Roman" w:cstheme="minorHAnsi"/>
          <w:color w:val="222222"/>
          <w:shd w:val="clear" w:color="auto" w:fill="FFFFFF"/>
        </w:rPr>
        <w:t>industry’s success is powered by the long tail of the internet.  In fact, the industry is expected to post 8% annual growth reaching more than $160B in revenue per year through 2023.</w:t>
      </w:r>
    </w:p>
    <w:p w14:paraId="59090715" w14:textId="4A619D46" w:rsidR="005A0F10" w:rsidRPr="005A0F10" w:rsidRDefault="005A0F10" w:rsidP="005A0F10">
      <w:pPr>
        <w:rPr>
          <w:rFonts w:eastAsia="Times New Roman" w:cstheme="minorHAnsi"/>
          <w:color w:val="222222"/>
          <w:shd w:val="clear" w:color="auto" w:fill="FFFFFF"/>
        </w:rPr>
      </w:pPr>
    </w:p>
    <w:p w14:paraId="3EB6AF29" w14:textId="424F9B29" w:rsidR="005A0F10" w:rsidRPr="005A0F10" w:rsidRDefault="005A0F10" w:rsidP="005A0F10">
      <w:pPr>
        <w:rPr>
          <w:rFonts w:eastAsia="Times New Roman" w:cstheme="minorHAnsi"/>
          <w:shd w:val="clear" w:color="auto" w:fill="FFFFFF"/>
        </w:rPr>
      </w:pPr>
      <w:r w:rsidRPr="005A0F10">
        <w:rPr>
          <w:rFonts w:eastAsia="Times New Roman" w:cstheme="minorHAnsi"/>
          <w:color w:val="222222"/>
          <w:shd w:val="clear" w:color="auto" w:fill="FFFFFF"/>
        </w:rPr>
        <w:t>An important metric when selling ads, or bidding on ads is the “click through rate (CTR).”  According to Wikipedia, CTR is the ratio of users who click on a specific link to the number of total users who view a page, email, or advertisement. It is commonly used to measure the success of an online advertising campaign for a particular website as well as the effectiveness of email campaigns. </w:t>
      </w:r>
      <w:r w:rsidRPr="005A0F10">
        <w:rPr>
          <w:rFonts w:eastAsia="Times New Roman" w:cstheme="minorHAnsi"/>
          <w:shd w:val="clear" w:color="auto" w:fill="FFFFFF"/>
        </w:rPr>
        <w:t>As a result, click prediction systems are essential and widely used for sponsored search and real-time bidding.</w:t>
      </w:r>
    </w:p>
    <w:p w14:paraId="03004FC3" w14:textId="3E00937A" w:rsidR="005A0F10" w:rsidRPr="005A0F10" w:rsidRDefault="005A0F10" w:rsidP="005A0F10">
      <w:pPr>
        <w:rPr>
          <w:rFonts w:eastAsia="Times New Roman" w:cstheme="minorHAnsi"/>
          <w:shd w:val="clear" w:color="auto" w:fill="FFFFFF"/>
        </w:rPr>
      </w:pPr>
    </w:p>
    <w:p w14:paraId="4B76FACA" w14:textId="59366CC2" w:rsidR="005A0F10" w:rsidRPr="005A0F10" w:rsidRDefault="005A0F10" w:rsidP="005A0F10">
      <w:pPr>
        <w:rPr>
          <w:rFonts w:eastAsia="Times New Roman" w:cstheme="minorHAnsi"/>
          <w:shd w:val="clear" w:color="auto" w:fill="FFFFFF"/>
        </w:rPr>
      </w:pPr>
      <w:r w:rsidRPr="005A0F10">
        <w:rPr>
          <w:rFonts w:eastAsia="Times New Roman" w:cstheme="minorHAnsi"/>
          <w:shd w:val="clear" w:color="auto" w:fill="FFFFFF"/>
        </w:rPr>
        <w:t xml:space="preserve">In this case, you are a business analyst working for </w:t>
      </w:r>
      <w:hyperlink r:id="rId6" w:history="1">
        <w:r w:rsidRPr="005A0F10">
          <w:rPr>
            <w:rStyle w:val="Hyperlink"/>
            <w:rFonts w:eastAsia="Times New Roman" w:cstheme="minorHAnsi"/>
            <w:shd w:val="clear" w:color="auto" w:fill="FFFFFF"/>
          </w:rPr>
          <w:t>BookSends.com</w:t>
        </w:r>
      </w:hyperlink>
      <w:r w:rsidRPr="005A0F10">
        <w:rPr>
          <w:rFonts w:eastAsia="Times New Roman" w:cstheme="minorHAnsi"/>
          <w:shd w:val="clear" w:color="auto" w:fill="FFFFFF"/>
        </w:rPr>
        <w:t xml:space="preserve">.  This service has more than 300,000 email users who periodically get offers for free and heavily discounted e-book offers.  Your company makes money selling ad placements in the emails, getting paid for both CTR and conversion, when someone clicks then completes a discounted book offer.  </w:t>
      </w:r>
    </w:p>
    <w:p w14:paraId="61ADB943" w14:textId="60A92B4F" w:rsidR="005A0F10" w:rsidRPr="005A0F10" w:rsidRDefault="005A0F10" w:rsidP="005A0F10">
      <w:pPr>
        <w:rPr>
          <w:rFonts w:eastAsia="Times New Roman" w:cstheme="minorHAnsi"/>
          <w:shd w:val="clear" w:color="auto" w:fill="FFFFFF"/>
        </w:rPr>
      </w:pPr>
    </w:p>
    <w:p w14:paraId="61E63ABA" w14:textId="7BB6EEF2" w:rsidR="005A0F10" w:rsidRPr="005A0F10" w:rsidRDefault="005A0F10" w:rsidP="005A0F10">
      <w:pPr>
        <w:rPr>
          <w:rFonts w:eastAsia="Times New Roman" w:cstheme="minorHAnsi"/>
          <w:shd w:val="clear" w:color="auto" w:fill="FFFFFF"/>
        </w:rPr>
      </w:pPr>
      <w:r w:rsidRPr="005A0F10">
        <w:rPr>
          <w:rFonts w:eastAsia="Times New Roman" w:cstheme="minorHAnsi"/>
          <w:shd w:val="clear" w:color="auto" w:fill="FFFFFF"/>
        </w:rPr>
        <w:t xml:space="preserve">Your boss “Carrie Trish Reynolds” has asked you to model the click through rates using historical data for 50,000 emails.  She wants to know the CTR in the data, </w:t>
      </w:r>
      <w:r w:rsidR="00522D61">
        <w:rPr>
          <w:rFonts w:eastAsia="Times New Roman" w:cstheme="minorHAnsi"/>
          <w:shd w:val="clear" w:color="auto" w:fill="FFFFFF"/>
        </w:rPr>
        <w:t xml:space="preserve">any insights learned through EDA, </w:t>
      </w:r>
      <w:r w:rsidRPr="005A0F10">
        <w:rPr>
          <w:rFonts w:eastAsia="Times New Roman" w:cstheme="minorHAnsi"/>
          <w:shd w:val="clear" w:color="auto" w:fill="FFFFFF"/>
        </w:rPr>
        <w:t xml:space="preserve">what features are important as well as how good your model is.  This will aid her in improving future emails and informing the rate to charge advertisers.  </w:t>
      </w:r>
      <w:r w:rsidR="00522D61">
        <w:rPr>
          <w:rFonts w:eastAsia="Times New Roman" w:cstheme="minorHAnsi"/>
          <w:shd w:val="clear" w:color="auto" w:fill="FFFFFF"/>
        </w:rPr>
        <w:t xml:space="preserve">Carrie is extremely data fluent and will expect your presentation to be both engaging and one that demonstrates consistent logical workflow, understanding of </w:t>
      </w:r>
      <w:r w:rsidR="006353FE">
        <w:rPr>
          <w:rFonts w:eastAsia="Times New Roman" w:cstheme="minorHAnsi"/>
          <w:shd w:val="clear" w:color="auto" w:fill="FFFFFF"/>
        </w:rPr>
        <w:t>the methods applied</w:t>
      </w:r>
      <w:r w:rsidR="00522D61">
        <w:rPr>
          <w:rFonts w:eastAsia="Times New Roman" w:cstheme="minorHAnsi"/>
          <w:shd w:val="clear" w:color="auto" w:fill="FFFFFF"/>
        </w:rPr>
        <w:t xml:space="preserve"> and how the model performs on unseen data. </w:t>
      </w:r>
    </w:p>
    <w:p w14:paraId="7568786D" w14:textId="77777777" w:rsidR="005A0F10" w:rsidRDefault="005A0F10" w:rsidP="005A0F10">
      <w:pPr>
        <w:rPr>
          <w:rFonts w:eastAsia="Times New Roman" w:cstheme="minorHAnsi"/>
          <w:shd w:val="clear" w:color="auto" w:fill="FFFFFF"/>
        </w:rPr>
      </w:pPr>
    </w:p>
    <w:p w14:paraId="1A944243" w14:textId="0284E6D8" w:rsidR="00522D61" w:rsidRPr="00B44839" w:rsidRDefault="00522D61" w:rsidP="00522D61">
      <w:pPr>
        <w:pStyle w:val="Heading2"/>
        <w:rPr>
          <w:rFonts w:asciiTheme="minorHAnsi" w:hAnsiTheme="minorHAnsi" w:cstheme="minorHAnsi"/>
        </w:rPr>
      </w:pPr>
      <w:r w:rsidRPr="00B44839">
        <w:rPr>
          <w:rFonts w:asciiTheme="minorHAnsi" w:hAnsiTheme="minorHAnsi" w:cstheme="minorHAnsi"/>
        </w:rPr>
        <w:lastRenderedPageBreak/>
        <w:t>Data</w:t>
      </w:r>
      <w:r>
        <w:rPr>
          <w:rFonts w:asciiTheme="minorHAnsi" w:hAnsiTheme="minorHAnsi" w:cstheme="minorHAnsi"/>
        </w:rPr>
        <w:t xml:space="preserve"> Notes</w:t>
      </w:r>
    </w:p>
    <w:p w14:paraId="519FD929" w14:textId="562ABF6B" w:rsidR="005A0F10" w:rsidRPr="005A0F10" w:rsidRDefault="005A0F10" w:rsidP="005A0F10">
      <w:pPr>
        <w:pStyle w:val="ListParagraph"/>
        <w:numPr>
          <w:ilvl w:val="0"/>
          <w:numId w:val="1"/>
        </w:numPr>
        <w:rPr>
          <w:rFonts w:eastAsia="Times New Roman" w:cstheme="minorHAnsi"/>
          <w:shd w:val="clear" w:color="auto" w:fill="FFFFFF"/>
        </w:rPr>
      </w:pPr>
      <w:r w:rsidRPr="005A0F10">
        <w:rPr>
          <w:rFonts w:eastAsia="Times New Roman" w:cstheme="minorHAnsi"/>
          <w:shd w:val="clear" w:color="auto" w:fill="FFFFFF"/>
        </w:rPr>
        <w:t>This data is 100% synthetic though realistic.  The business application is 100% real and the data itself has been vetted to be similar to actual data.</w:t>
      </w:r>
    </w:p>
    <w:p w14:paraId="54EF6C16" w14:textId="1428E021" w:rsidR="005A0F10" w:rsidRPr="005A0F10" w:rsidRDefault="005A0F10" w:rsidP="005A0F10">
      <w:pPr>
        <w:pStyle w:val="ListParagraph"/>
        <w:numPr>
          <w:ilvl w:val="0"/>
          <w:numId w:val="1"/>
        </w:numPr>
        <w:rPr>
          <w:rFonts w:eastAsia="Times New Roman" w:cstheme="minorHAnsi"/>
          <w:shd w:val="clear" w:color="auto" w:fill="FFFFFF"/>
        </w:rPr>
      </w:pPr>
      <w:r w:rsidRPr="005A0F10">
        <w:rPr>
          <w:rFonts w:eastAsia="Times New Roman" w:cstheme="minorHAnsi"/>
          <w:shd w:val="clear" w:color="auto" w:fill="FFFFFF"/>
        </w:rPr>
        <w:t>The size of the data in this space is many 1000s of times bigger with CTR models often trained on tens of millions of records</w:t>
      </w:r>
      <w:r w:rsidR="00522D61">
        <w:rPr>
          <w:rFonts w:eastAsia="Times New Roman" w:cstheme="minorHAnsi"/>
          <w:shd w:val="clear" w:color="auto" w:fill="FFFFFF"/>
        </w:rPr>
        <w:t xml:space="preserve"> and with many more features such as IP address, more granularity on browser, and device type among other individual personal identifiers.</w:t>
      </w:r>
    </w:p>
    <w:p w14:paraId="3285C07F" w14:textId="33F9BE50" w:rsidR="00522D61" w:rsidRPr="00FF58F1" w:rsidRDefault="005A0F10" w:rsidP="00FF58F1">
      <w:pPr>
        <w:pStyle w:val="ListParagraph"/>
        <w:numPr>
          <w:ilvl w:val="0"/>
          <w:numId w:val="1"/>
        </w:numPr>
        <w:rPr>
          <w:rFonts w:eastAsia="Times New Roman" w:cstheme="minorHAnsi"/>
          <w:color w:val="222222"/>
          <w:shd w:val="clear" w:color="auto" w:fill="FFFFFF"/>
        </w:rPr>
      </w:pPr>
      <w:r w:rsidRPr="005A0F10">
        <w:rPr>
          <w:rFonts w:eastAsia="Times New Roman" w:cstheme="minorHAnsi"/>
          <w:shd w:val="clear" w:color="auto" w:fill="FFFFFF"/>
        </w:rPr>
        <w:t>CTR can be very low creating an “unbalanced” data set</w:t>
      </w:r>
      <w:r w:rsidR="00522D61">
        <w:rPr>
          <w:rFonts w:eastAsia="Times New Roman" w:cstheme="minorHAnsi"/>
          <w:shd w:val="clear" w:color="auto" w:fill="FFFFFF"/>
        </w:rPr>
        <w:t xml:space="preserve"> (lots of 0s, not many 1s)</w:t>
      </w:r>
      <w:r w:rsidRPr="005A0F10">
        <w:rPr>
          <w:rFonts w:eastAsia="Times New Roman" w:cstheme="minorHAnsi"/>
          <w:shd w:val="clear" w:color="auto" w:fill="FFFFFF"/>
        </w:rPr>
        <w:t>.  T</w:t>
      </w:r>
      <w:r w:rsidR="00522D61">
        <w:rPr>
          <w:rFonts w:eastAsia="Times New Roman" w:cstheme="minorHAnsi"/>
          <w:shd w:val="clear" w:color="auto" w:fill="FFFFFF"/>
        </w:rPr>
        <w:t>o improve results in your model t</w:t>
      </w:r>
      <w:r w:rsidRPr="005A0F10">
        <w:rPr>
          <w:rFonts w:eastAsia="Times New Roman" w:cstheme="minorHAnsi"/>
          <w:shd w:val="clear" w:color="auto" w:fill="FFFFFF"/>
        </w:rPr>
        <w:t xml:space="preserve">he data science task of </w:t>
      </w:r>
      <w:r w:rsidR="00522D61">
        <w:rPr>
          <w:rFonts w:eastAsia="Times New Roman" w:cstheme="minorHAnsi"/>
          <w:shd w:val="clear" w:color="auto" w:fill="FFFFFF"/>
        </w:rPr>
        <w:t>“</w:t>
      </w:r>
      <w:r w:rsidRPr="005A0F10">
        <w:rPr>
          <w:rFonts w:eastAsia="Times New Roman" w:cstheme="minorHAnsi"/>
          <w:shd w:val="clear" w:color="auto" w:fill="FFFFFF"/>
        </w:rPr>
        <w:t>over sampling</w:t>
      </w:r>
      <w:r w:rsidR="00522D61">
        <w:rPr>
          <w:rFonts w:eastAsia="Times New Roman" w:cstheme="minorHAnsi"/>
          <w:shd w:val="clear" w:color="auto" w:fill="FFFFFF"/>
        </w:rPr>
        <w:t>”</w:t>
      </w:r>
      <w:r w:rsidRPr="005A0F10">
        <w:rPr>
          <w:rFonts w:eastAsia="Times New Roman" w:cstheme="minorHAnsi"/>
          <w:shd w:val="clear" w:color="auto" w:fill="FFFFFF"/>
        </w:rPr>
        <w:t xml:space="preserve"> has </w:t>
      </w:r>
      <w:r w:rsidR="00522D61">
        <w:rPr>
          <w:rFonts w:eastAsia="Times New Roman" w:cstheme="minorHAnsi"/>
          <w:shd w:val="clear" w:color="auto" w:fill="FFFFFF"/>
        </w:rPr>
        <w:t xml:space="preserve">already </w:t>
      </w:r>
      <w:r w:rsidRPr="005A0F10">
        <w:rPr>
          <w:rFonts w:eastAsia="Times New Roman" w:cstheme="minorHAnsi"/>
          <w:shd w:val="clear" w:color="auto" w:fill="FFFFFF"/>
        </w:rPr>
        <w:t>been performed on this data set.</w:t>
      </w:r>
    </w:p>
    <w:p w14:paraId="3EE5A411" w14:textId="12E38AAE" w:rsidR="00522D61" w:rsidRDefault="00522D61" w:rsidP="00522D61">
      <w:pPr>
        <w:pStyle w:val="Heading2"/>
        <w:rPr>
          <w:rFonts w:asciiTheme="minorHAnsi" w:hAnsiTheme="minorHAnsi" w:cstheme="minorHAnsi"/>
          <w:shd w:val="clear" w:color="auto" w:fill="FFFFFF"/>
        </w:rPr>
      </w:pPr>
      <w:r w:rsidRPr="00B44839">
        <w:rPr>
          <w:rFonts w:asciiTheme="minorHAnsi" w:hAnsiTheme="minorHAnsi" w:cstheme="minorHAnsi"/>
          <w:shd w:val="clear" w:color="auto" w:fill="FFFFFF"/>
        </w:rPr>
        <w:t xml:space="preserve">Example </w:t>
      </w:r>
      <w:r w:rsidRPr="00326846">
        <w:rPr>
          <w:rFonts w:asciiTheme="minorHAnsi" w:hAnsiTheme="minorHAnsi" w:cstheme="minorHAnsi"/>
          <w:i/>
          <w:shd w:val="clear" w:color="auto" w:fill="FFFFFF"/>
        </w:rPr>
        <w:t>Abridged</w:t>
      </w:r>
      <w:r>
        <w:rPr>
          <w:rFonts w:asciiTheme="minorHAnsi" w:hAnsiTheme="minorHAnsi" w:cstheme="minorHAnsi"/>
          <w:shd w:val="clear" w:color="auto" w:fill="FFFFFF"/>
        </w:rPr>
        <w:t xml:space="preserve"> </w:t>
      </w:r>
      <w:r w:rsidRPr="00B44839">
        <w:rPr>
          <w:rFonts w:asciiTheme="minorHAnsi" w:hAnsiTheme="minorHAnsi" w:cstheme="minorHAnsi"/>
          <w:shd w:val="clear" w:color="auto" w:fill="FFFFFF"/>
        </w:rPr>
        <w:t>Data</w:t>
      </w:r>
    </w:p>
    <w:p w14:paraId="5B8A4F6A" w14:textId="5720DAFC" w:rsidR="00522D61" w:rsidRDefault="00522D61" w:rsidP="00522D61">
      <w:r>
        <w:t>Data has been provided in the class repository.  Example code to read it in.</w:t>
      </w:r>
    </w:p>
    <w:p w14:paraId="00B21C58" w14:textId="1C6D1832" w:rsidR="00522D61" w:rsidRPr="006353FE" w:rsidRDefault="00522D61" w:rsidP="00522D61">
      <w:pPr>
        <w:rPr>
          <w:rFonts w:ascii="Consolas" w:hAnsi="Consolas" w:cs="Consolas"/>
        </w:rPr>
      </w:pPr>
      <w:proofErr w:type="spellStart"/>
      <w:r w:rsidRPr="006353FE">
        <w:rPr>
          <w:rFonts w:ascii="Consolas" w:hAnsi="Consolas" w:cs="Consolas"/>
          <w:highlight w:val="lightGray"/>
        </w:rPr>
        <w:t>adData</w:t>
      </w:r>
      <w:proofErr w:type="spellEnd"/>
      <w:r w:rsidRPr="006353FE">
        <w:rPr>
          <w:rFonts w:ascii="Consolas" w:hAnsi="Consolas" w:cs="Consolas"/>
          <w:highlight w:val="lightGray"/>
        </w:rPr>
        <w:t xml:space="preserve"> &lt;- read.csv('Case2_final_adTech_data.csv')</w:t>
      </w:r>
    </w:p>
    <w:p w14:paraId="2045FF72" w14:textId="77777777" w:rsidR="00522D61" w:rsidRDefault="00522D61" w:rsidP="00522D61"/>
    <w:tbl>
      <w:tblPr>
        <w:tblStyle w:val="TableGrid"/>
        <w:tblW w:w="0" w:type="auto"/>
        <w:tblLook w:val="04A0" w:firstRow="1" w:lastRow="0" w:firstColumn="1" w:lastColumn="0" w:noHBand="0" w:noVBand="1"/>
      </w:tblPr>
      <w:tblGrid>
        <w:gridCol w:w="863"/>
        <w:gridCol w:w="2324"/>
        <w:gridCol w:w="1642"/>
        <w:gridCol w:w="2239"/>
        <w:gridCol w:w="1139"/>
        <w:gridCol w:w="1040"/>
      </w:tblGrid>
      <w:tr w:rsidR="006353FE" w:rsidRPr="006353FE" w14:paraId="67CADC88" w14:textId="2B974402" w:rsidTr="006353FE">
        <w:tc>
          <w:tcPr>
            <w:tcW w:w="576" w:type="dxa"/>
          </w:tcPr>
          <w:p w14:paraId="7AB35F19" w14:textId="5A4E68AC" w:rsidR="006353FE" w:rsidRPr="006353FE" w:rsidRDefault="006353FE" w:rsidP="00522D61">
            <w:pPr>
              <w:rPr>
                <w:sz w:val="18"/>
                <w:szCs w:val="18"/>
              </w:rPr>
            </w:pPr>
            <w:proofErr w:type="spellStart"/>
            <w:r w:rsidRPr="006353FE">
              <w:rPr>
                <w:sz w:val="18"/>
                <w:szCs w:val="18"/>
              </w:rPr>
              <w:t>Email_ID</w:t>
            </w:r>
            <w:proofErr w:type="spellEnd"/>
          </w:p>
        </w:tc>
        <w:tc>
          <w:tcPr>
            <w:tcW w:w="1387" w:type="dxa"/>
          </w:tcPr>
          <w:p w14:paraId="4E54389E" w14:textId="09473A3A" w:rsidR="006353FE" w:rsidRPr="006353FE" w:rsidRDefault="006353FE" w:rsidP="00522D61">
            <w:pPr>
              <w:rPr>
                <w:sz w:val="18"/>
                <w:szCs w:val="18"/>
              </w:rPr>
            </w:pPr>
            <w:proofErr w:type="spellStart"/>
            <w:r w:rsidRPr="006353FE">
              <w:rPr>
                <w:sz w:val="18"/>
                <w:szCs w:val="18"/>
              </w:rPr>
              <w:t>Subject_Marketability_Score</w:t>
            </w:r>
            <w:proofErr w:type="spellEnd"/>
          </w:p>
        </w:tc>
        <w:tc>
          <w:tcPr>
            <w:tcW w:w="1009" w:type="dxa"/>
          </w:tcPr>
          <w:p w14:paraId="100CED07" w14:textId="3D7A35AE" w:rsidR="006353FE" w:rsidRPr="006353FE" w:rsidRDefault="006353FE" w:rsidP="00522D61">
            <w:pPr>
              <w:rPr>
                <w:sz w:val="18"/>
                <w:szCs w:val="18"/>
              </w:rPr>
            </w:pPr>
            <w:proofErr w:type="spellStart"/>
            <w:r w:rsidRPr="006353FE">
              <w:rPr>
                <w:sz w:val="18"/>
                <w:szCs w:val="18"/>
              </w:rPr>
              <w:t>Customer_Location</w:t>
            </w:r>
            <w:proofErr w:type="spellEnd"/>
          </w:p>
        </w:tc>
        <w:tc>
          <w:tcPr>
            <w:tcW w:w="1340" w:type="dxa"/>
          </w:tcPr>
          <w:p w14:paraId="5AEDE109" w14:textId="54751381" w:rsidR="006353FE" w:rsidRPr="006353FE" w:rsidRDefault="006353FE" w:rsidP="00522D61">
            <w:pPr>
              <w:rPr>
                <w:sz w:val="18"/>
                <w:szCs w:val="18"/>
              </w:rPr>
            </w:pPr>
            <w:proofErr w:type="spellStart"/>
            <w:r w:rsidRPr="006353FE">
              <w:rPr>
                <w:sz w:val="18"/>
                <w:szCs w:val="18"/>
              </w:rPr>
              <w:t>Total_Past_Communication</w:t>
            </w:r>
            <w:proofErr w:type="spellEnd"/>
          </w:p>
        </w:tc>
        <w:tc>
          <w:tcPr>
            <w:tcW w:w="729" w:type="dxa"/>
          </w:tcPr>
          <w:p w14:paraId="72DEF8A6" w14:textId="05D52C50" w:rsidR="006353FE" w:rsidRPr="006353FE" w:rsidRDefault="006353FE" w:rsidP="00522D61">
            <w:pPr>
              <w:rPr>
                <w:sz w:val="18"/>
                <w:szCs w:val="18"/>
              </w:rPr>
            </w:pPr>
            <w:proofErr w:type="spellStart"/>
            <w:r w:rsidRPr="006353FE">
              <w:rPr>
                <w:sz w:val="18"/>
                <w:szCs w:val="18"/>
              </w:rPr>
              <w:t>Word_count</w:t>
            </w:r>
            <w:proofErr w:type="spellEnd"/>
          </w:p>
        </w:tc>
        <w:tc>
          <w:tcPr>
            <w:tcW w:w="675" w:type="dxa"/>
          </w:tcPr>
          <w:p w14:paraId="6EF5E519" w14:textId="42A30B69" w:rsidR="006353FE" w:rsidRPr="006353FE" w:rsidRDefault="006353FE" w:rsidP="00522D61">
            <w:pPr>
              <w:rPr>
                <w:sz w:val="18"/>
                <w:szCs w:val="18"/>
              </w:rPr>
            </w:pPr>
            <w:proofErr w:type="spellStart"/>
            <w:r w:rsidRPr="006353FE">
              <w:rPr>
                <w:sz w:val="18"/>
                <w:szCs w:val="18"/>
              </w:rPr>
              <w:t>Total_Links</w:t>
            </w:r>
            <w:proofErr w:type="spellEnd"/>
          </w:p>
        </w:tc>
      </w:tr>
      <w:tr w:rsidR="006353FE" w:rsidRPr="006353FE" w14:paraId="71E63A0C" w14:textId="0532621A" w:rsidTr="006353FE">
        <w:tc>
          <w:tcPr>
            <w:tcW w:w="576" w:type="dxa"/>
          </w:tcPr>
          <w:p w14:paraId="6C7B3016" w14:textId="5C3D5404" w:rsidR="006353FE" w:rsidRPr="006353FE" w:rsidRDefault="006353FE" w:rsidP="00522D61">
            <w:pPr>
              <w:rPr>
                <w:sz w:val="18"/>
                <w:szCs w:val="18"/>
              </w:rPr>
            </w:pPr>
            <w:r>
              <w:rPr>
                <w:sz w:val="18"/>
                <w:szCs w:val="18"/>
              </w:rPr>
              <w:t>1</w:t>
            </w:r>
          </w:p>
        </w:tc>
        <w:tc>
          <w:tcPr>
            <w:tcW w:w="1387" w:type="dxa"/>
          </w:tcPr>
          <w:p w14:paraId="4CF09E4C" w14:textId="625A571B" w:rsidR="006353FE" w:rsidRPr="006353FE" w:rsidRDefault="006353FE" w:rsidP="00522D61">
            <w:pPr>
              <w:rPr>
                <w:sz w:val="18"/>
                <w:szCs w:val="18"/>
              </w:rPr>
            </w:pPr>
            <w:r>
              <w:rPr>
                <w:sz w:val="18"/>
                <w:szCs w:val="18"/>
              </w:rPr>
              <w:t>3.83</w:t>
            </w:r>
          </w:p>
        </w:tc>
        <w:tc>
          <w:tcPr>
            <w:tcW w:w="1009" w:type="dxa"/>
          </w:tcPr>
          <w:p w14:paraId="45F5AF70" w14:textId="73F223CB" w:rsidR="006353FE" w:rsidRPr="006353FE" w:rsidRDefault="006353FE" w:rsidP="00522D61">
            <w:pPr>
              <w:rPr>
                <w:sz w:val="18"/>
                <w:szCs w:val="18"/>
              </w:rPr>
            </w:pPr>
            <w:r>
              <w:rPr>
                <w:sz w:val="18"/>
                <w:szCs w:val="18"/>
              </w:rPr>
              <w:t>Illinois</w:t>
            </w:r>
          </w:p>
        </w:tc>
        <w:tc>
          <w:tcPr>
            <w:tcW w:w="1340" w:type="dxa"/>
          </w:tcPr>
          <w:p w14:paraId="7D582FC1" w14:textId="55AB1793" w:rsidR="006353FE" w:rsidRPr="006353FE" w:rsidRDefault="006353FE" w:rsidP="00522D61">
            <w:pPr>
              <w:rPr>
                <w:sz w:val="18"/>
                <w:szCs w:val="18"/>
              </w:rPr>
            </w:pPr>
            <w:r>
              <w:rPr>
                <w:sz w:val="18"/>
                <w:szCs w:val="18"/>
              </w:rPr>
              <w:t>12</w:t>
            </w:r>
          </w:p>
        </w:tc>
        <w:tc>
          <w:tcPr>
            <w:tcW w:w="729" w:type="dxa"/>
          </w:tcPr>
          <w:p w14:paraId="3B2CF7AC" w14:textId="2DB6D3DC" w:rsidR="006353FE" w:rsidRPr="006353FE" w:rsidRDefault="006353FE" w:rsidP="00522D61">
            <w:pPr>
              <w:rPr>
                <w:sz w:val="18"/>
                <w:szCs w:val="18"/>
              </w:rPr>
            </w:pPr>
            <w:r>
              <w:rPr>
                <w:sz w:val="18"/>
                <w:szCs w:val="18"/>
              </w:rPr>
              <w:t>287</w:t>
            </w:r>
          </w:p>
        </w:tc>
        <w:tc>
          <w:tcPr>
            <w:tcW w:w="675" w:type="dxa"/>
          </w:tcPr>
          <w:p w14:paraId="4726655D" w14:textId="59EA7876" w:rsidR="006353FE" w:rsidRPr="006353FE" w:rsidRDefault="006353FE" w:rsidP="00522D61">
            <w:pPr>
              <w:rPr>
                <w:sz w:val="18"/>
                <w:szCs w:val="18"/>
              </w:rPr>
            </w:pPr>
            <w:r>
              <w:rPr>
                <w:sz w:val="18"/>
                <w:szCs w:val="18"/>
              </w:rPr>
              <w:t>1</w:t>
            </w:r>
          </w:p>
        </w:tc>
      </w:tr>
      <w:tr w:rsidR="006353FE" w:rsidRPr="006353FE" w14:paraId="5391D389" w14:textId="4C48B28D" w:rsidTr="006353FE">
        <w:tc>
          <w:tcPr>
            <w:tcW w:w="576" w:type="dxa"/>
          </w:tcPr>
          <w:p w14:paraId="284DCBFB" w14:textId="5BE32D10" w:rsidR="006353FE" w:rsidRPr="006353FE" w:rsidRDefault="006353FE" w:rsidP="00522D61">
            <w:pPr>
              <w:rPr>
                <w:sz w:val="18"/>
                <w:szCs w:val="18"/>
              </w:rPr>
            </w:pPr>
            <w:r>
              <w:rPr>
                <w:sz w:val="18"/>
                <w:szCs w:val="18"/>
              </w:rPr>
              <w:t>8</w:t>
            </w:r>
          </w:p>
        </w:tc>
        <w:tc>
          <w:tcPr>
            <w:tcW w:w="1387" w:type="dxa"/>
          </w:tcPr>
          <w:p w14:paraId="4B972C22" w14:textId="616DD34D" w:rsidR="006353FE" w:rsidRPr="006353FE" w:rsidRDefault="006353FE" w:rsidP="00522D61">
            <w:pPr>
              <w:rPr>
                <w:sz w:val="18"/>
                <w:szCs w:val="18"/>
              </w:rPr>
            </w:pPr>
            <w:r>
              <w:rPr>
                <w:sz w:val="18"/>
                <w:szCs w:val="18"/>
              </w:rPr>
              <w:t>4.87</w:t>
            </w:r>
          </w:p>
        </w:tc>
        <w:tc>
          <w:tcPr>
            <w:tcW w:w="1009" w:type="dxa"/>
          </w:tcPr>
          <w:p w14:paraId="0184E6ED" w14:textId="3192B9AD" w:rsidR="006353FE" w:rsidRPr="006353FE" w:rsidRDefault="006353FE" w:rsidP="00522D61">
            <w:pPr>
              <w:rPr>
                <w:sz w:val="18"/>
                <w:szCs w:val="18"/>
              </w:rPr>
            </w:pPr>
            <w:r>
              <w:rPr>
                <w:sz w:val="18"/>
                <w:szCs w:val="18"/>
              </w:rPr>
              <w:t>Wisconsin</w:t>
            </w:r>
          </w:p>
        </w:tc>
        <w:tc>
          <w:tcPr>
            <w:tcW w:w="1340" w:type="dxa"/>
          </w:tcPr>
          <w:p w14:paraId="629BCC04" w14:textId="7E163B5E" w:rsidR="006353FE" w:rsidRPr="006353FE" w:rsidRDefault="006353FE" w:rsidP="00522D61">
            <w:pPr>
              <w:rPr>
                <w:sz w:val="18"/>
                <w:szCs w:val="18"/>
              </w:rPr>
            </w:pPr>
            <w:r>
              <w:rPr>
                <w:sz w:val="18"/>
                <w:szCs w:val="18"/>
              </w:rPr>
              <w:t>12</w:t>
            </w:r>
          </w:p>
        </w:tc>
        <w:tc>
          <w:tcPr>
            <w:tcW w:w="729" w:type="dxa"/>
          </w:tcPr>
          <w:p w14:paraId="0DEE9EF5" w14:textId="6A9FF5C3" w:rsidR="006353FE" w:rsidRPr="006353FE" w:rsidRDefault="006353FE" w:rsidP="00522D61">
            <w:pPr>
              <w:rPr>
                <w:sz w:val="18"/>
                <w:szCs w:val="18"/>
              </w:rPr>
            </w:pPr>
            <w:r>
              <w:rPr>
                <w:sz w:val="18"/>
                <w:szCs w:val="18"/>
              </w:rPr>
              <w:t>256</w:t>
            </w:r>
          </w:p>
        </w:tc>
        <w:tc>
          <w:tcPr>
            <w:tcW w:w="675" w:type="dxa"/>
          </w:tcPr>
          <w:p w14:paraId="1654D25B" w14:textId="15A42ECE" w:rsidR="006353FE" w:rsidRPr="006353FE" w:rsidRDefault="006353FE" w:rsidP="00522D61">
            <w:pPr>
              <w:rPr>
                <w:sz w:val="18"/>
                <w:szCs w:val="18"/>
              </w:rPr>
            </w:pPr>
            <w:r>
              <w:rPr>
                <w:sz w:val="18"/>
                <w:szCs w:val="18"/>
              </w:rPr>
              <w:t>3</w:t>
            </w:r>
          </w:p>
        </w:tc>
      </w:tr>
    </w:tbl>
    <w:p w14:paraId="64B0A918" w14:textId="77777777" w:rsidR="00522D61" w:rsidRPr="00522D61" w:rsidRDefault="00522D61" w:rsidP="00522D61"/>
    <w:tbl>
      <w:tblPr>
        <w:tblStyle w:val="TableGrid"/>
        <w:tblW w:w="0" w:type="auto"/>
        <w:tblLook w:val="04A0" w:firstRow="1" w:lastRow="0" w:firstColumn="1" w:lastColumn="0" w:noHBand="0" w:noVBand="1"/>
      </w:tblPr>
      <w:tblGrid>
        <w:gridCol w:w="1197"/>
        <w:gridCol w:w="1072"/>
        <w:gridCol w:w="666"/>
        <w:gridCol w:w="998"/>
        <w:gridCol w:w="858"/>
        <w:gridCol w:w="711"/>
      </w:tblGrid>
      <w:tr w:rsidR="006353FE" w:rsidRPr="006353FE" w14:paraId="39CC3968" w14:textId="77777777" w:rsidTr="006353FE">
        <w:tc>
          <w:tcPr>
            <w:tcW w:w="761" w:type="dxa"/>
          </w:tcPr>
          <w:p w14:paraId="1AC14D5E" w14:textId="77777777" w:rsidR="006353FE" w:rsidRPr="006353FE" w:rsidRDefault="006353FE" w:rsidP="00C515F8">
            <w:pPr>
              <w:rPr>
                <w:sz w:val="18"/>
                <w:szCs w:val="18"/>
              </w:rPr>
            </w:pPr>
            <w:proofErr w:type="spellStart"/>
            <w:r w:rsidRPr="006353FE">
              <w:rPr>
                <w:sz w:val="18"/>
                <w:szCs w:val="18"/>
              </w:rPr>
              <w:t>Total_Images</w:t>
            </w:r>
            <w:proofErr w:type="spellEnd"/>
          </w:p>
        </w:tc>
        <w:tc>
          <w:tcPr>
            <w:tcW w:w="692" w:type="dxa"/>
          </w:tcPr>
          <w:p w14:paraId="04C1E0E6" w14:textId="77777777" w:rsidR="006353FE" w:rsidRPr="006353FE" w:rsidRDefault="006353FE" w:rsidP="00C515F8">
            <w:pPr>
              <w:rPr>
                <w:sz w:val="18"/>
                <w:szCs w:val="18"/>
              </w:rPr>
            </w:pPr>
            <w:proofErr w:type="spellStart"/>
            <w:r w:rsidRPr="006353FE">
              <w:rPr>
                <w:sz w:val="18"/>
                <w:szCs w:val="18"/>
              </w:rPr>
              <w:t>Signup_Site</w:t>
            </w:r>
            <w:proofErr w:type="spellEnd"/>
          </w:p>
        </w:tc>
        <w:tc>
          <w:tcPr>
            <w:tcW w:w="466" w:type="dxa"/>
          </w:tcPr>
          <w:p w14:paraId="1CDD918D" w14:textId="77777777" w:rsidR="006353FE" w:rsidRPr="006353FE" w:rsidRDefault="006353FE" w:rsidP="00C515F8">
            <w:pPr>
              <w:rPr>
                <w:sz w:val="18"/>
                <w:szCs w:val="18"/>
              </w:rPr>
            </w:pPr>
            <w:r w:rsidRPr="006353FE">
              <w:rPr>
                <w:sz w:val="18"/>
                <w:szCs w:val="18"/>
              </w:rPr>
              <w:t>Genre</w:t>
            </w:r>
          </w:p>
        </w:tc>
        <w:tc>
          <w:tcPr>
            <w:tcW w:w="651" w:type="dxa"/>
          </w:tcPr>
          <w:p w14:paraId="7B259853" w14:textId="77777777" w:rsidR="006353FE" w:rsidRPr="006353FE" w:rsidRDefault="006353FE" w:rsidP="00C515F8">
            <w:pPr>
              <w:rPr>
                <w:sz w:val="18"/>
                <w:szCs w:val="18"/>
              </w:rPr>
            </w:pPr>
            <w:proofErr w:type="spellStart"/>
            <w:r w:rsidRPr="006353FE">
              <w:rPr>
                <w:sz w:val="18"/>
                <w:szCs w:val="18"/>
              </w:rPr>
              <w:t>Sent_Hour</w:t>
            </w:r>
            <w:proofErr w:type="spellEnd"/>
          </w:p>
        </w:tc>
        <w:tc>
          <w:tcPr>
            <w:tcW w:w="573" w:type="dxa"/>
          </w:tcPr>
          <w:p w14:paraId="6C519AA4" w14:textId="77777777" w:rsidR="006353FE" w:rsidRPr="006353FE" w:rsidRDefault="006353FE" w:rsidP="00C515F8">
            <w:pPr>
              <w:rPr>
                <w:sz w:val="18"/>
                <w:szCs w:val="18"/>
              </w:rPr>
            </w:pPr>
            <w:proofErr w:type="spellStart"/>
            <w:r w:rsidRPr="006353FE">
              <w:rPr>
                <w:sz w:val="18"/>
                <w:szCs w:val="18"/>
              </w:rPr>
              <w:t>BRowser</w:t>
            </w:r>
            <w:proofErr w:type="spellEnd"/>
          </w:p>
        </w:tc>
        <w:tc>
          <w:tcPr>
            <w:tcW w:w="491" w:type="dxa"/>
          </w:tcPr>
          <w:p w14:paraId="11A67466" w14:textId="77777777" w:rsidR="006353FE" w:rsidRPr="006353FE" w:rsidRDefault="006353FE" w:rsidP="00C515F8">
            <w:pPr>
              <w:rPr>
                <w:sz w:val="18"/>
                <w:szCs w:val="18"/>
              </w:rPr>
            </w:pPr>
            <w:proofErr w:type="spellStart"/>
            <w:r w:rsidRPr="006353FE">
              <w:rPr>
                <w:sz w:val="18"/>
                <w:szCs w:val="18"/>
              </w:rPr>
              <w:t>Y_click</w:t>
            </w:r>
            <w:proofErr w:type="spellEnd"/>
          </w:p>
        </w:tc>
      </w:tr>
      <w:tr w:rsidR="006353FE" w14:paraId="2F02665A" w14:textId="77777777" w:rsidTr="006353FE">
        <w:tc>
          <w:tcPr>
            <w:tcW w:w="761" w:type="dxa"/>
          </w:tcPr>
          <w:p w14:paraId="7A0D1307" w14:textId="131C2308" w:rsidR="006353FE" w:rsidRPr="00365701" w:rsidRDefault="006353FE" w:rsidP="00C515F8">
            <w:pPr>
              <w:rPr>
                <w:sz w:val="18"/>
                <w:szCs w:val="18"/>
              </w:rPr>
            </w:pPr>
            <w:r w:rsidRPr="00365701">
              <w:rPr>
                <w:sz w:val="18"/>
                <w:szCs w:val="18"/>
              </w:rPr>
              <w:t>3</w:t>
            </w:r>
          </w:p>
        </w:tc>
        <w:tc>
          <w:tcPr>
            <w:tcW w:w="692" w:type="dxa"/>
          </w:tcPr>
          <w:p w14:paraId="629FFED5" w14:textId="3978AD6B" w:rsidR="006353FE" w:rsidRPr="00365701" w:rsidRDefault="006353FE" w:rsidP="00C515F8">
            <w:pPr>
              <w:rPr>
                <w:sz w:val="18"/>
                <w:szCs w:val="18"/>
              </w:rPr>
            </w:pPr>
            <w:r w:rsidRPr="00365701">
              <w:rPr>
                <w:sz w:val="18"/>
                <w:szCs w:val="18"/>
              </w:rPr>
              <w:t>C</w:t>
            </w:r>
          </w:p>
        </w:tc>
        <w:tc>
          <w:tcPr>
            <w:tcW w:w="466" w:type="dxa"/>
          </w:tcPr>
          <w:p w14:paraId="2F0024FF" w14:textId="65A1AE98" w:rsidR="006353FE" w:rsidRPr="00365701" w:rsidRDefault="006353FE" w:rsidP="00C515F8">
            <w:pPr>
              <w:rPr>
                <w:sz w:val="18"/>
                <w:szCs w:val="18"/>
              </w:rPr>
            </w:pPr>
            <w:r w:rsidRPr="00365701">
              <w:rPr>
                <w:sz w:val="18"/>
                <w:szCs w:val="18"/>
              </w:rPr>
              <w:t>H</w:t>
            </w:r>
          </w:p>
        </w:tc>
        <w:tc>
          <w:tcPr>
            <w:tcW w:w="651" w:type="dxa"/>
          </w:tcPr>
          <w:p w14:paraId="33980887" w14:textId="73E84B56" w:rsidR="006353FE" w:rsidRPr="00365701" w:rsidRDefault="006353FE" w:rsidP="00C515F8">
            <w:pPr>
              <w:rPr>
                <w:sz w:val="18"/>
                <w:szCs w:val="18"/>
              </w:rPr>
            </w:pPr>
            <w:r w:rsidRPr="00365701">
              <w:rPr>
                <w:sz w:val="18"/>
                <w:szCs w:val="18"/>
              </w:rPr>
              <w:t>00:00:00</w:t>
            </w:r>
          </w:p>
        </w:tc>
        <w:tc>
          <w:tcPr>
            <w:tcW w:w="573" w:type="dxa"/>
          </w:tcPr>
          <w:p w14:paraId="6A8BFE3A" w14:textId="7D3E3C14" w:rsidR="006353FE" w:rsidRPr="00365701" w:rsidRDefault="006353FE" w:rsidP="00C515F8">
            <w:pPr>
              <w:rPr>
                <w:sz w:val="18"/>
                <w:szCs w:val="18"/>
              </w:rPr>
            </w:pPr>
            <w:r w:rsidRPr="00365701">
              <w:rPr>
                <w:sz w:val="18"/>
                <w:szCs w:val="18"/>
              </w:rPr>
              <w:t>Chrome</w:t>
            </w:r>
          </w:p>
        </w:tc>
        <w:tc>
          <w:tcPr>
            <w:tcW w:w="491" w:type="dxa"/>
          </w:tcPr>
          <w:p w14:paraId="17A4F973" w14:textId="5793CB18" w:rsidR="006353FE" w:rsidRPr="00365701" w:rsidRDefault="006353FE" w:rsidP="00C515F8">
            <w:pPr>
              <w:rPr>
                <w:sz w:val="18"/>
                <w:szCs w:val="18"/>
              </w:rPr>
            </w:pPr>
            <w:r w:rsidRPr="00365701">
              <w:rPr>
                <w:sz w:val="18"/>
                <w:szCs w:val="18"/>
              </w:rPr>
              <w:t>0</w:t>
            </w:r>
          </w:p>
        </w:tc>
      </w:tr>
      <w:tr w:rsidR="006353FE" w14:paraId="0434B908" w14:textId="77777777" w:rsidTr="006353FE">
        <w:tc>
          <w:tcPr>
            <w:tcW w:w="761" w:type="dxa"/>
          </w:tcPr>
          <w:p w14:paraId="314F1F54" w14:textId="3B965B36" w:rsidR="006353FE" w:rsidRPr="00365701" w:rsidRDefault="006353FE" w:rsidP="00C515F8">
            <w:pPr>
              <w:rPr>
                <w:sz w:val="18"/>
                <w:szCs w:val="18"/>
              </w:rPr>
            </w:pPr>
            <w:r w:rsidRPr="00365701">
              <w:rPr>
                <w:sz w:val="18"/>
                <w:szCs w:val="18"/>
              </w:rPr>
              <w:t>3</w:t>
            </w:r>
          </w:p>
        </w:tc>
        <w:tc>
          <w:tcPr>
            <w:tcW w:w="692" w:type="dxa"/>
          </w:tcPr>
          <w:p w14:paraId="43719F6D" w14:textId="28F44E6C" w:rsidR="006353FE" w:rsidRPr="00365701" w:rsidRDefault="006353FE" w:rsidP="00C515F8">
            <w:pPr>
              <w:rPr>
                <w:sz w:val="18"/>
                <w:szCs w:val="18"/>
              </w:rPr>
            </w:pPr>
            <w:r w:rsidRPr="00365701">
              <w:rPr>
                <w:sz w:val="18"/>
                <w:szCs w:val="18"/>
              </w:rPr>
              <w:t>A</w:t>
            </w:r>
          </w:p>
        </w:tc>
        <w:tc>
          <w:tcPr>
            <w:tcW w:w="466" w:type="dxa"/>
          </w:tcPr>
          <w:p w14:paraId="78FDDE21" w14:textId="3F714E5D" w:rsidR="006353FE" w:rsidRPr="00365701" w:rsidRDefault="006353FE" w:rsidP="00C515F8">
            <w:pPr>
              <w:rPr>
                <w:sz w:val="18"/>
                <w:szCs w:val="18"/>
              </w:rPr>
            </w:pPr>
            <w:r w:rsidRPr="00365701">
              <w:rPr>
                <w:sz w:val="18"/>
                <w:szCs w:val="18"/>
              </w:rPr>
              <w:t>B</w:t>
            </w:r>
          </w:p>
        </w:tc>
        <w:tc>
          <w:tcPr>
            <w:tcW w:w="651" w:type="dxa"/>
          </w:tcPr>
          <w:p w14:paraId="3E3F8768" w14:textId="1D515A2A" w:rsidR="006353FE" w:rsidRPr="00365701" w:rsidRDefault="006353FE" w:rsidP="00C515F8">
            <w:pPr>
              <w:rPr>
                <w:sz w:val="18"/>
                <w:szCs w:val="18"/>
              </w:rPr>
            </w:pPr>
            <w:r w:rsidRPr="00365701">
              <w:rPr>
                <w:sz w:val="18"/>
                <w:szCs w:val="18"/>
              </w:rPr>
              <w:t>00:00:00</w:t>
            </w:r>
          </w:p>
        </w:tc>
        <w:tc>
          <w:tcPr>
            <w:tcW w:w="573" w:type="dxa"/>
          </w:tcPr>
          <w:p w14:paraId="263A7E85" w14:textId="69FD02AC" w:rsidR="006353FE" w:rsidRPr="00365701" w:rsidRDefault="006353FE" w:rsidP="00C515F8">
            <w:pPr>
              <w:rPr>
                <w:sz w:val="18"/>
                <w:szCs w:val="18"/>
              </w:rPr>
            </w:pPr>
            <w:r w:rsidRPr="00365701">
              <w:rPr>
                <w:sz w:val="18"/>
                <w:szCs w:val="18"/>
              </w:rPr>
              <w:t>Chrome</w:t>
            </w:r>
          </w:p>
        </w:tc>
        <w:tc>
          <w:tcPr>
            <w:tcW w:w="491" w:type="dxa"/>
          </w:tcPr>
          <w:p w14:paraId="2D1470B6" w14:textId="2A5C60C5" w:rsidR="006353FE" w:rsidRPr="00365701" w:rsidRDefault="006353FE" w:rsidP="00C515F8">
            <w:pPr>
              <w:rPr>
                <w:sz w:val="18"/>
                <w:szCs w:val="18"/>
              </w:rPr>
            </w:pPr>
            <w:r w:rsidRPr="00365701">
              <w:rPr>
                <w:sz w:val="18"/>
                <w:szCs w:val="18"/>
              </w:rPr>
              <w:t>1</w:t>
            </w:r>
          </w:p>
        </w:tc>
      </w:tr>
    </w:tbl>
    <w:p w14:paraId="559B51A3" w14:textId="4E0C812D" w:rsidR="006353FE" w:rsidRDefault="006353FE" w:rsidP="006353FE">
      <w:pPr>
        <w:pStyle w:val="Heading2"/>
        <w:rPr>
          <w:rFonts w:asciiTheme="minorHAnsi" w:hAnsiTheme="minorHAnsi" w:cstheme="minorHAnsi"/>
          <w:shd w:val="clear" w:color="auto" w:fill="FFFFFF"/>
        </w:rPr>
      </w:pPr>
      <w:r w:rsidRPr="006353FE">
        <w:rPr>
          <w:rFonts w:asciiTheme="minorHAnsi" w:hAnsiTheme="minorHAnsi" w:cstheme="minorHAnsi"/>
          <w:shd w:val="clear" w:color="auto" w:fill="FFFFFF"/>
        </w:rPr>
        <w:t>Data Dictionary</w:t>
      </w:r>
    </w:p>
    <w:p w14:paraId="50C475EF" w14:textId="6BDC0740" w:rsidR="006353FE" w:rsidRDefault="006353FE" w:rsidP="006353FE">
      <w:pPr>
        <w:pStyle w:val="ListParagraph"/>
        <w:numPr>
          <w:ilvl w:val="0"/>
          <w:numId w:val="3"/>
        </w:numPr>
      </w:pPr>
      <w:proofErr w:type="spellStart"/>
      <w:r>
        <w:t>Email_ID</w:t>
      </w:r>
      <w:proofErr w:type="spellEnd"/>
      <w:r>
        <w:t xml:space="preserve"> – unique Identifier for the email</w:t>
      </w:r>
    </w:p>
    <w:p w14:paraId="5B1EE5E5" w14:textId="5C7AFF0B" w:rsidR="006353FE" w:rsidRDefault="006353FE" w:rsidP="006353FE">
      <w:pPr>
        <w:pStyle w:val="ListParagraph"/>
        <w:numPr>
          <w:ilvl w:val="0"/>
          <w:numId w:val="3"/>
        </w:numPr>
      </w:pPr>
      <w:proofErr w:type="spellStart"/>
      <w:r>
        <w:t>Subject_Marketability_score</w:t>
      </w:r>
      <w:proofErr w:type="spellEnd"/>
      <w:r>
        <w:t xml:space="preserve"> – Using another algorithm, this is the expected “hotness” of the subject of the email; higher numbers indicate </w:t>
      </w:r>
      <w:proofErr w:type="gramStart"/>
      <w:r>
        <w:t>an</w:t>
      </w:r>
      <w:proofErr w:type="gramEnd"/>
      <w:r>
        <w:t xml:space="preserve"> higher expected CTR </w:t>
      </w:r>
    </w:p>
    <w:p w14:paraId="28A54AA2" w14:textId="7B56B3C1" w:rsidR="006353FE" w:rsidRDefault="006353FE" w:rsidP="006353FE">
      <w:pPr>
        <w:pStyle w:val="ListParagraph"/>
        <w:numPr>
          <w:ilvl w:val="0"/>
          <w:numId w:val="3"/>
        </w:numPr>
      </w:pPr>
      <w:proofErr w:type="spellStart"/>
      <w:r>
        <w:t>Customer_Location</w:t>
      </w:r>
      <w:proofErr w:type="spellEnd"/>
      <w:r>
        <w:t xml:space="preserve"> – Using IP Address, the state of the recipient was identified</w:t>
      </w:r>
    </w:p>
    <w:p w14:paraId="4A261434" w14:textId="712B11A0" w:rsidR="006353FE" w:rsidRDefault="006353FE" w:rsidP="006353FE">
      <w:pPr>
        <w:pStyle w:val="ListParagraph"/>
        <w:numPr>
          <w:ilvl w:val="0"/>
          <w:numId w:val="3"/>
        </w:numPr>
      </w:pPr>
      <w:proofErr w:type="spellStart"/>
      <w:r>
        <w:t>Total_Past_Communucations</w:t>
      </w:r>
      <w:proofErr w:type="spellEnd"/>
      <w:r>
        <w:t xml:space="preserve"> – total number of past emails </w:t>
      </w:r>
      <w:proofErr w:type="spellStart"/>
      <w:r>
        <w:t>recieved</w:t>
      </w:r>
      <w:proofErr w:type="spellEnd"/>
    </w:p>
    <w:p w14:paraId="3FB10C99" w14:textId="6D43A917" w:rsidR="006353FE" w:rsidRDefault="006353FE" w:rsidP="006353FE">
      <w:pPr>
        <w:pStyle w:val="ListParagraph"/>
        <w:numPr>
          <w:ilvl w:val="0"/>
          <w:numId w:val="3"/>
        </w:numPr>
      </w:pPr>
      <w:proofErr w:type="spellStart"/>
      <w:r>
        <w:t>Word_Count</w:t>
      </w:r>
      <w:proofErr w:type="spellEnd"/>
      <w:r>
        <w:t xml:space="preserve"> – Email text varies by length of book title, description and reviews to attract clicks and conversions.  The company’s belief is that too little text doesn’t help sell to readers but too much is overwhelming</w:t>
      </w:r>
    </w:p>
    <w:p w14:paraId="7A4B05D6" w14:textId="69D86053" w:rsidR="006353FE" w:rsidRDefault="006353FE" w:rsidP="006353FE">
      <w:pPr>
        <w:pStyle w:val="ListParagraph"/>
        <w:numPr>
          <w:ilvl w:val="0"/>
          <w:numId w:val="3"/>
        </w:numPr>
      </w:pPr>
      <w:proofErr w:type="spellStart"/>
      <w:r>
        <w:t>Total_Links</w:t>
      </w:r>
      <w:proofErr w:type="spellEnd"/>
      <w:r>
        <w:t xml:space="preserve"> – total number of offers in the link</w:t>
      </w:r>
    </w:p>
    <w:p w14:paraId="0A915075" w14:textId="50997F24" w:rsidR="006353FE" w:rsidRDefault="006353FE" w:rsidP="006353FE">
      <w:pPr>
        <w:pStyle w:val="ListParagraph"/>
        <w:numPr>
          <w:ilvl w:val="0"/>
          <w:numId w:val="3"/>
        </w:numPr>
      </w:pPr>
      <w:proofErr w:type="spellStart"/>
      <w:r>
        <w:t>Total_Images</w:t>
      </w:r>
      <w:proofErr w:type="spellEnd"/>
      <w:r>
        <w:t xml:space="preserve"> – total number of images used in the email</w:t>
      </w:r>
    </w:p>
    <w:p w14:paraId="61ADB72D" w14:textId="0345661D" w:rsidR="006353FE" w:rsidRDefault="006353FE" w:rsidP="006353FE">
      <w:pPr>
        <w:pStyle w:val="ListParagraph"/>
        <w:numPr>
          <w:ilvl w:val="0"/>
          <w:numId w:val="3"/>
        </w:numPr>
      </w:pPr>
      <w:proofErr w:type="spellStart"/>
      <w:r>
        <w:t>Signup_Site</w:t>
      </w:r>
      <w:proofErr w:type="spellEnd"/>
      <w:r>
        <w:t xml:space="preserve"> – the company operates multiple email lists, for broader appeal including genre.  The categories correspond to different digital properties owned by the company</w:t>
      </w:r>
    </w:p>
    <w:p w14:paraId="3A44A467" w14:textId="0531A7D3" w:rsidR="006353FE" w:rsidRDefault="006353FE" w:rsidP="006353FE">
      <w:pPr>
        <w:pStyle w:val="ListParagraph"/>
        <w:numPr>
          <w:ilvl w:val="0"/>
          <w:numId w:val="3"/>
        </w:numPr>
      </w:pPr>
      <w:r>
        <w:t xml:space="preserve">Genre – the main genre of the email offering coded to factors such that “Mystery” is A etc.  </w:t>
      </w:r>
    </w:p>
    <w:p w14:paraId="03FB63E3" w14:textId="1F80B168" w:rsidR="006353FE" w:rsidRDefault="006353FE" w:rsidP="006353FE">
      <w:pPr>
        <w:pStyle w:val="ListParagraph"/>
        <w:numPr>
          <w:ilvl w:val="0"/>
          <w:numId w:val="3"/>
        </w:numPr>
      </w:pPr>
      <w:proofErr w:type="spellStart"/>
      <w:r>
        <w:t>Sent_Hour</w:t>
      </w:r>
      <w:proofErr w:type="spellEnd"/>
      <w:r>
        <w:t xml:space="preserve"> – This is a timestamp</w:t>
      </w:r>
    </w:p>
    <w:p w14:paraId="7F025074" w14:textId="08FED95A" w:rsidR="006353FE" w:rsidRDefault="006353FE" w:rsidP="006353FE">
      <w:pPr>
        <w:pStyle w:val="ListParagraph"/>
        <w:numPr>
          <w:ilvl w:val="0"/>
          <w:numId w:val="3"/>
        </w:numPr>
      </w:pPr>
      <w:r>
        <w:t xml:space="preserve">Browser – In </w:t>
      </w:r>
      <w:r w:rsidR="00320CE1">
        <w:t>lieu</w:t>
      </w:r>
      <w:r>
        <w:t xml:space="preserve"> of personally identifiable information like specific device information this is the browser used to open the </w:t>
      </w:r>
      <w:proofErr w:type="gramStart"/>
      <w:r>
        <w:t>email</w:t>
      </w:r>
      <w:proofErr w:type="gramEnd"/>
    </w:p>
    <w:p w14:paraId="00B796F9" w14:textId="30C6D314" w:rsidR="006353FE" w:rsidRPr="00FF58F1" w:rsidRDefault="006353FE" w:rsidP="00522D61">
      <w:pPr>
        <w:pStyle w:val="ListParagraph"/>
        <w:numPr>
          <w:ilvl w:val="0"/>
          <w:numId w:val="3"/>
        </w:numPr>
      </w:pPr>
      <w:proofErr w:type="spellStart"/>
      <w:r>
        <w:t>Y_click</w:t>
      </w:r>
      <w:proofErr w:type="spellEnd"/>
      <w:r>
        <w:t xml:space="preserve"> – This is the dependent variable, 1 means the email was opened and clicked.  Ignoring or opening but not clicking is 0.  </w:t>
      </w:r>
    </w:p>
    <w:p w14:paraId="4628C8DF" w14:textId="77777777" w:rsidR="00365701" w:rsidRDefault="00365701" w:rsidP="00365701">
      <w:pPr>
        <w:pStyle w:val="Heading2"/>
        <w:rPr>
          <w:rFonts w:asciiTheme="minorHAnsi" w:hAnsiTheme="minorHAnsi" w:cstheme="minorHAnsi"/>
          <w:color w:val="000000" w:themeColor="text1"/>
        </w:rPr>
      </w:pPr>
    </w:p>
    <w:p w14:paraId="36D5459E" w14:textId="4C647D53" w:rsidR="00365701" w:rsidRPr="0078753A" w:rsidRDefault="00365701" w:rsidP="00365701">
      <w:pPr>
        <w:pStyle w:val="Heading2"/>
        <w:rPr>
          <w:rFonts w:asciiTheme="minorHAnsi" w:hAnsiTheme="minorHAnsi" w:cstheme="minorHAnsi"/>
          <w:color w:val="000000" w:themeColor="text1"/>
        </w:rPr>
      </w:pPr>
      <w:r w:rsidRPr="0078753A">
        <w:rPr>
          <w:rFonts w:asciiTheme="minorHAnsi" w:hAnsiTheme="minorHAnsi" w:cstheme="minorHAnsi"/>
          <w:color w:val="000000" w:themeColor="text1"/>
        </w:rPr>
        <w:t>The Submission</w:t>
      </w:r>
    </w:p>
    <w:p w14:paraId="2EDC8EA6" w14:textId="77777777" w:rsidR="00365701" w:rsidRPr="0078753A" w:rsidRDefault="00365701" w:rsidP="00365701">
      <w:pPr>
        <w:pStyle w:val="ListParagraph"/>
        <w:numPr>
          <w:ilvl w:val="0"/>
          <w:numId w:val="4"/>
        </w:numPr>
        <w:spacing w:after="200" w:line="276" w:lineRule="auto"/>
        <w:rPr>
          <w:rFonts w:cstheme="minorHAnsi"/>
          <w:color w:val="000000" w:themeColor="text1"/>
        </w:rPr>
      </w:pPr>
      <w:r w:rsidRPr="0078753A">
        <w:rPr>
          <w:rFonts w:cstheme="minorHAnsi"/>
          <w:color w:val="000000" w:themeColor="text1"/>
        </w:rPr>
        <w:t xml:space="preserve">The submission will include </w:t>
      </w:r>
      <w:r>
        <w:rPr>
          <w:rFonts w:cstheme="minorHAnsi"/>
          <w:color w:val="000000" w:themeColor="text1"/>
        </w:rPr>
        <w:t xml:space="preserve">consultancy </w:t>
      </w:r>
      <w:r w:rsidRPr="0078753A">
        <w:rPr>
          <w:rFonts w:cstheme="minorHAnsi"/>
          <w:color w:val="000000" w:themeColor="text1"/>
        </w:rPr>
        <w:t xml:space="preserve">slides covering the problem, data and </w:t>
      </w:r>
      <w:r>
        <w:rPr>
          <w:rFonts w:cstheme="minorHAnsi"/>
          <w:color w:val="000000" w:themeColor="text1"/>
        </w:rPr>
        <w:t xml:space="preserve">at least </w:t>
      </w:r>
      <w:r w:rsidRPr="0078753A">
        <w:rPr>
          <w:rFonts w:cstheme="minorHAnsi"/>
          <w:color w:val="000000" w:themeColor="text1"/>
        </w:rPr>
        <w:t>4 insights.  Without a presentation, the “organization” section of the rubric will be 0.  Exceptional submissions are well ordered and provide a coherent narrative covering all</w:t>
      </w:r>
      <w:r>
        <w:rPr>
          <w:rFonts w:cstheme="minorHAnsi"/>
          <w:color w:val="000000" w:themeColor="text1"/>
        </w:rPr>
        <w:t xml:space="preserve"> </w:t>
      </w:r>
      <w:r w:rsidRPr="0078753A">
        <w:rPr>
          <w:rFonts w:cstheme="minorHAnsi"/>
          <w:color w:val="000000" w:themeColor="text1"/>
        </w:rPr>
        <w:t>insights</w:t>
      </w:r>
      <w:r>
        <w:rPr>
          <w:rFonts w:cstheme="minorHAnsi"/>
          <w:color w:val="000000" w:themeColor="text1"/>
        </w:rPr>
        <w:t xml:space="preserve"> while covering the business implications</w:t>
      </w:r>
      <w:r w:rsidRPr="0078753A">
        <w:rPr>
          <w:rFonts w:cstheme="minorHAnsi"/>
          <w:color w:val="000000" w:themeColor="text1"/>
        </w:rPr>
        <w:t>.</w:t>
      </w:r>
    </w:p>
    <w:p w14:paraId="5E593E62" w14:textId="77777777" w:rsidR="00365701" w:rsidRPr="0078753A" w:rsidRDefault="00365701" w:rsidP="00365701">
      <w:pPr>
        <w:pStyle w:val="ListParagraph"/>
        <w:numPr>
          <w:ilvl w:val="0"/>
          <w:numId w:val="4"/>
        </w:numPr>
        <w:spacing w:after="200" w:line="276" w:lineRule="auto"/>
        <w:rPr>
          <w:rFonts w:cstheme="minorHAnsi"/>
          <w:color w:val="000000" w:themeColor="text1"/>
        </w:rPr>
      </w:pPr>
      <w:r w:rsidRPr="0078753A">
        <w:rPr>
          <w:rFonts w:cstheme="minorHAnsi"/>
          <w:color w:val="000000" w:themeColor="text1"/>
        </w:rPr>
        <w:t>The submission will include a written supplemental representing the insights identified and described in the business presentation.  The written portion can be 3-5 sentences for each insight in a bulleted list format.  Exceptional submissions include statistics from external credible sources that support the identified personas or insights.  For example, “…</w:t>
      </w:r>
      <w:r>
        <w:rPr>
          <w:rFonts w:cstheme="minorHAnsi"/>
          <w:color w:val="000000" w:themeColor="text1"/>
        </w:rPr>
        <w:t>the children’s cereal market is expected to grow XXX over the next YYY timeframe</w:t>
      </w:r>
      <w:r w:rsidRPr="0078753A">
        <w:rPr>
          <w:rFonts w:cstheme="minorHAnsi"/>
          <w:color w:val="000000" w:themeColor="text1"/>
        </w:rPr>
        <w:t>…”. Without a written supplemental that coincide with the narration and supported by code the “written supplemental” section will be 0.</w:t>
      </w:r>
    </w:p>
    <w:p w14:paraId="20BB2BC4" w14:textId="77777777" w:rsidR="00365701" w:rsidRPr="0078753A" w:rsidRDefault="00365701" w:rsidP="00365701">
      <w:pPr>
        <w:pStyle w:val="ListParagraph"/>
        <w:numPr>
          <w:ilvl w:val="0"/>
          <w:numId w:val="4"/>
        </w:numPr>
        <w:spacing w:after="200" w:line="276" w:lineRule="auto"/>
        <w:rPr>
          <w:rFonts w:cstheme="minorHAnsi"/>
          <w:color w:val="000000" w:themeColor="text1"/>
        </w:rPr>
      </w:pPr>
      <w:r w:rsidRPr="0078753A">
        <w:rPr>
          <w:rFonts w:cstheme="minorHAnsi"/>
          <w:color w:val="000000" w:themeColor="text1"/>
        </w:rPr>
        <w:t xml:space="preserve">The submission will include either a recorded screen narration of the business presentation, a text file with a URL to a recording (like </w:t>
      </w:r>
      <w:proofErr w:type="spellStart"/>
      <w:r w:rsidRPr="0078753A">
        <w:rPr>
          <w:rFonts w:cstheme="minorHAnsi"/>
          <w:color w:val="000000" w:themeColor="text1"/>
        </w:rPr>
        <w:t>youtube</w:t>
      </w:r>
      <w:proofErr w:type="spellEnd"/>
      <w:r w:rsidRPr="0078753A">
        <w:rPr>
          <w:rFonts w:cstheme="minorHAnsi"/>
          <w:color w:val="000000" w:themeColor="text1"/>
        </w:rPr>
        <w:t xml:space="preserve"> video) or audio that is embedded into the slide deck.  Tone, volume, cadence, use of filler words and pronunciation will be accounted for in this section.  No points will be deducted based on English proficiency (</w:t>
      </w:r>
      <w:proofErr w:type="spellStart"/>
      <w:proofErr w:type="gramStart"/>
      <w:r w:rsidRPr="0078753A">
        <w:rPr>
          <w:rFonts w:cstheme="minorHAnsi"/>
          <w:color w:val="000000" w:themeColor="text1"/>
        </w:rPr>
        <w:t>ie</w:t>
      </w:r>
      <w:proofErr w:type="spellEnd"/>
      <w:proofErr w:type="gramEnd"/>
      <w:r w:rsidRPr="0078753A">
        <w:rPr>
          <w:rFonts w:cstheme="minorHAnsi"/>
          <w:color w:val="000000" w:themeColor="text1"/>
        </w:rPr>
        <w:t xml:space="preserve"> ESL) but technical descriptions that are incorrect will be detrimental.   Failure to submit a narration</w:t>
      </w:r>
      <w:r>
        <w:rPr>
          <w:rFonts w:cstheme="minorHAnsi"/>
          <w:color w:val="000000" w:themeColor="text1"/>
        </w:rPr>
        <w:t xml:space="preserve"> means</w:t>
      </w:r>
      <w:r w:rsidRPr="0078753A">
        <w:rPr>
          <w:rFonts w:cstheme="minorHAnsi"/>
          <w:color w:val="000000" w:themeColor="text1"/>
        </w:rPr>
        <w:t xml:space="preserve"> the “delivery” section of the rubric will be 0.</w:t>
      </w:r>
    </w:p>
    <w:p w14:paraId="478AC2D6" w14:textId="15D887C2" w:rsidR="00365701" w:rsidRPr="0078753A" w:rsidRDefault="00365701" w:rsidP="00365701">
      <w:pPr>
        <w:pStyle w:val="ListParagraph"/>
        <w:numPr>
          <w:ilvl w:val="0"/>
          <w:numId w:val="4"/>
        </w:numPr>
        <w:spacing w:after="200" w:line="276" w:lineRule="auto"/>
        <w:rPr>
          <w:rFonts w:cstheme="minorHAnsi"/>
          <w:color w:val="000000" w:themeColor="text1"/>
        </w:rPr>
      </w:pPr>
      <w:r w:rsidRPr="0078753A">
        <w:rPr>
          <w:rFonts w:cstheme="minorHAnsi"/>
          <w:color w:val="000000" w:themeColor="text1"/>
        </w:rPr>
        <w:t>An R script covering all data munging, modeling (if applicable), evaluation (if applicable) and visualization construction used to create the presentation artifacts (you do not need to use R to construct the slides, but it is possible</w:t>
      </w:r>
      <w:r>
        <w:rPr>
          <w:rFonts w:cstheme="minorHAnsi"/>
          <w:color w:val="000000" w:themeColor="text1"/>
        </w:rPr>
        <w:t>!</w:t>
      </w:r>
      <w:r w:rsidRPr="0078753A">
        <w:rPr>
          <w:rFonts w:cstheme="minorHAnsi"/>
          <w:color w:val="000000" w:themeColor="text1"/>
        </w:rPr>
        <w:t xml:space="preserve">). Your code must use the following R functions at least once throughout your code, </w:t>
      </w:r>
      <w:proofErr w:type="spellStart"/>
      <w:r w:rsidRPr="0078753A">
        <w:rPr>
          <w:rFonts w:cstheme="minorHAnsi"/>
          <w:color w:val="000000" w:themeColor="text1"/>
          <w:highlight w:val="lightGray"/>
        </w:rPr>
        <w:t>group_by</w:t>
      </w:r>
      <w:proofErr w:type="spellEnd"/>
      <w:r w:rsidRPr="0078753A">
        <w:rPr>
          <w:rFonts w:cstheme="minorHAnsi"/>
          <w:color w:val="000000" w:themeColor="text1"/>
        </w:rPr>
        <w:t xml:space="preserve">, </w:t>
      </w:r>
      <w:r w:rsidRPr="0078753A">
        <w:rPr>
          <w:rFonts w:cstheme="minorHAnsi"/>
          <w:color w:val="000000" w:themeColor="text1"/>
          <w:highlight w:val="lightGray"/>
        </w:rPr>
        <w:t>aggregate</w:t>
      </w:r>
      <w:r w:rsidRPr="0078753A">
        <w:rPr>
          <w:rFonts w:cstheme="minorHAnsi"/>
          <w:color w:val="000000" w:themeColor="text1"/>
        </w:rPr>
        <w:t xml:space="preserve"> &amp; </w:t>
      </w:r>
      <w:r w:rsidRPr="0078753A">
        <w:rPr>
          <w:rFonts w:cstheme="minorHAnsi"/>
          <w:color w:val="000000" w:themeColor="text1"/>
          <w:highlight w:val="lightGray"/>
        </w:rPr>
        <w:t>subset</w:t>
      </w:r>
      <w:r w:rsidRPr="0078753A">
        <w:rPr>
          <w:rFonts w:cstheme="minorHAnsi"/>
          <w:color w:val="000000" w:themeColor="text1"/>
        </w:rPr>
        <w:t xml:space="preserve">. Make </w:t>
      </w:r>
      <w:proofErr w:type="gramStart"/>
      <w:r w:rsidRPr="0078753A">
        <w:rPr>
          <w:rFonts w:cstheme="minorHAnsi"/>
          <w:color w:val="000000" w:themeColor="text1"/>
        </w:rPr>
        <w:t>sure  that</w:t>
      </w:r>
      <w:proofErr w:type="gramEnd"/>
      <w:r w:rsidRPr="0078753A">
        <w:rPr>
          <w:rFonts w:cstheme="minorHAnsi"/>
          <w:color w:val="000000" w:themeColor="text1"/>
        </w:rPr>
        <w:t xml:space="preserve"> your code contains ample comments</w:t>
      </w:r>
      <w:r w:rsidR="00BB7892">
        <w:rPr>
          <w:rFonts w:cstheme="minorHAnsi"/>
          <w:color w:val="000000" w:themeColor="text1"/>
        </w:rPr>
        <w:t xml:space="preserve"> and multiple modeling methods employed</w:t>
      </w:r>
      <w:r w:rsidRPr="0078753A">
        <w:rPr>
          <w:rFonts w:cstheme="minorHAnsi"/>
          <w:color w:val="000000" w:themeColor="text1"/>
        </w:rPr>
        <w:t xml:space="preserve">.  </w:t>
      </w:r>
      <w:r>
        <w:rPr>
          <w:rFonts w:cstheme="minorHAnsi"/>
          <w:color w:val="000000" w:themeColor="text1"/>
        </w:rPr>
        <w:t xml:space="preserve">Logical ordering, consistency, commenting, and efficiency are evaluated in the documentation section.  </w:t>
      </w:r>
      <w:r w:rsidRPr="0078753A">
        <w:rPr>
          <w:rFonts w:cstheme="minorHAnsi"/>
          <w:color w:val="000000" w:themeColor="text1"/>
        </w:rPr>
        <w:t>Failure to turn in an R script will result in a “Documentation” score of 0.</w:t>
      </w:r>
    </w:p>
    <w:p w14:paraId="31617445" w14:textId="77777777" w:rsidR="00365701" w:rsidRPr="0078753A" w:rsidRDefault="00365701" w:rsidP="00365701">
      <w:pPr>
        <w:pStyle w:val="Heading2"/>
        <w:rPr>
          <w:rFonts w:asciiTheme="minorHAnsi" w:hAnsiTheme="minorHAnsi" w:cstheme="minorHAnsi"/>
          <w:color w:val="000000" w:themeColor="text1"/>
        </w:rPr>
      </w:pPr>
      <w:r w:rsidRPr="0078753A">
        <w:rPr>
          <w:rFonts w:asciiTheme="minorHAnsi" w:hAnsiTheme="minorHAnsi" w:cstheme="minorHAnsi"/>
          <w:color w:val="000000" w:themeColor="text1"/>
        </w:rPr>
        <w:t>Criteria for Success</w:t>
      </w:r>
    </w:p>
    <w:p w14:paraId="02B63D75" w14:textId="77777777" w:rsidR="00365701" w:rsidRPr="0078753A" w:rsidRDefault="00365701" w:rsidP="00365701">
      <w:pPr>
        <w:rPr>
          <w:rFonts w:cstheme="minorHAnsi"/>
          <w:color w:val="000000" w:themeColor="text1"/>
        </w:rPr>
      </w:pPr>
      <w:r w:rsidRPr="0078753A">
        <w:rPr>
          <w:rFonts w:cstheme="minorHAnsi"/>
          <w:color w:val="000000" w:themeColor="text1"/>
        </w:rPr>
        <w:t xml:space="preserve">The </w:t>
      </w:r>
      <w:r>
        <w:rPr>
          <w:rFonts w:cstheme="minorHAnsi"/>
          <w:color w:val="000000" w:themeColor="text1"/>
        </w:rPr>
        <w:t>submission</w:t>
      </w:r>
      <w:r w:rsidRPr="0078753A">
        <w:rPr>
          <w:rFonts w:cstheme="minorHAnsi"/>
          <w:color w:val="000000" w:themeColor="text1"/>
        </w:rPr>
        <w:t xml:space="preserve"> will be evaluated on an equal weighted scale with the following criteria.  For example, 20 points per each category [depends on the individual course weighting found in Canvas]</w:t>
      </w:r>
    </w:p>
    <w:p w14:paraId="2460626F" w14:textId="77777777" w:rsidR="00365701" w:rsidRPr="0078753A" w:rsidRDefault="00365701" w:rsidP="00365701">
      <w:pPr>
        <w:pStyle w:val="ListParagraph"/>
        <w:numPr>
          <w:ilvl w:val="0"/>
          <w:numId w:val="2"/>
        </w:numPr>
        <w:spacing w:after="200" w:line="276" w:lineRule="auto"/>
        <w:rPr>
          <w:rFonts w:cstheme="minorHAnsi"/>
          <w:color w:val="000000" w:themeColor="text1"/>
        </w:rPr>
      </w:pPr>
      <w:r w:rsidRPr="0078753A">
        <w:rPr>
          <w:rFonts w:cstheme="minorHAnsi"/>
          <w:b/>
          <w:color w:val="000000" w:themeColor="text1"/>
        </w:rPr>
        <w:t>Organization</w:t>
      </w:r>
      <w:r w:rsidRPr="0078753A">
        <w:rPr>
          <w:rFonts w:cstheme="minorHAnsi"/>
          <w:color w:val="000000" w:themeColor="text1"/>
        </w:rPr>
        <w:t xml:space="preserve"> – Was the presentation well organized?</w:t>
      </w:r>
    </w:p>
    <w:p w14:paraId="20AD0742" w14:textId="77777777" w:rsidR="00365701" w:rsidRPr="0078753A" w:rsidRDefault="00365701" w:rsidP="00365701">
      <w:pPr>
        <w:pStyle w:val="ListParagraph"/>
        <w:numPr>
          <w:ilvl w:val="0"/>
          <w:numId w:val="2"/>
        </w:numPr>
        <w:spacing w:after="200" w:line="276" w:lineRule="auto"/>
        <w:rPr>
          <w:rFonts w:cstheme="minorHAnsi"/>
          <w:color w:val="000000" w:themeColor="text1"/>
        </w:rPr>
      </w:pPr>
      <w:r w:rsidRPr="0078753A">
        <w:rPr>
          <w:rFonts w:cstheme="minorHAnsi"/>
          <w:b/>
          <w:color w:val="000000" w:themeColor="text1"/>
        </w:rPr>
        <w:t>Delivery</w:t>
      </w:r>
      <w:r w:rsidRPr="0078753A">
        <w:rPr>
          <w:rFonts w:cstheme="minorHAnsi"/>
          <w:color w:val="000000" w:themeColor="text1"/>
        </w:rPr>
        <w:t xml:space="preserve"> – Was the content delivered clearly and persuasively with the audience in mind?</w:t>
      </w:r>
    </w:p>
    <w:p w14:paraId="28FC2BAC" w14:textId="77777777" w:rsidR="00365701" w:rsidRPr="0078753A" w:rsidRDefault="00365701" w:rsidP="00365701">
      <w:pPr>
        <w:pStyle w:val="ListParagraph"/>
        <w:numPr>
          <w:ilvl w:val="0"/>
          <w:numId w:val="2"/>
        </w:numPr>
        <w:spacing w:after="200" w:line="276" w:lineRule="auto"/>
        <w:rPr>
          <w:rFonts w:cstheme="minorHAnsi"/>
          <w:color w:val="000000" w:themeColor="text1"/>
        </w:rPr>
      </w:pPr>
      <w:r w:rsidRPr="0078753A">
        <w:rPr>
          <w:rFonts w:cstheme="minorHAnsi"/>
          <w:b/>
          <w:color w:val="000000" w:themeColor="text1"/>
        </w:rPr>
        <w:t>Code Documentation</w:t>
      </w:r>
      <w:r w:rsidRPr="0078753A">
        <w:rPr>
          <w:rFonts w:cstheme="minorHAnsi"/>
          <w:color w:val="000000" w:themeColor="text1"/>
        </w:rPr>
        <w:t xml:space="preserve"> – Was the data mined to support the conclusion?</w:t>
      </w:r>
    </w:p>
    <w:p w14:paraId="6D241DE7" w14:textId="77777777" w:rsidR="00365701" w:rsidRPr="0078753A" w:rsidRDefault="00365701" w:rsidP="00365701">
      <w:pPr>
        <w:pStyle w:val="ListParagraph"/>
        <w:numPr>
          <w:ilvl w:val="0"/>
          <w:numId w:val="2"/>
        </w:numPr>
        <w:spacing w:after="200" w:line="276" w:lineRule="auto"/>
        <w:rPr>
          <w:rFonts w:cstheme="minorHAnsi"/>
          <w:color w:val="000000" w:themeColor="text1"/>
        </w:rPr>
      </w:pPr>
      <w:r w:rsidRPr="0078753A">
        <w:rPr>
          <w:rFonts w:cstheme="minorHAnsi"/>
          <w:b/>
          <w:color w:val="000000" w:themeColor="text1"/>
        </w:rPr>
        <w:t xml:space="preserve">Written Supplemental </w:t>
      </w:r>
      <w:r w:rsidRPr="0078753A">
        <w:rPr>
          <w:rFonts w:cstheme="minorHAnsi"/>
          <w:color w:val="000000" w:themeColor="text1"/>
        </w:rPr>
        <w:t xml:space="preserve">– Are the bullets clear and supported in narration and code? </w:t>
      </w:r>
    </w:p>
    <w:p w14:paraId="1D9C1E82" w14:textId="77777777" w:rsidR="00365701" w:rsidRPr="0078753A" w:rsidRDefault="00365701" w:rsidP="00365701">
      <w:pPr>
        <w:pStyle w:val="ListParagraph"/>
        <w:numPr>
          <w:ilvl w:val="0"/>
          <w:numId w:val="2"/>
        </w:numPr>
        <w:spacing w:after="200" w:line="276" w:lineRule="auto"/>
        <w:rPr>
          <w:rFonts w:cstheme="minorHAnsi"/>
          <w:color w:val="000000" w:themeColor="text1"/>
        </w:rPr>
      </w:pPr>
      <w:r w:rsidRPr="0078753A">
        <w:rPr>
          <w:rFonts w:cstheme="minorHAnsi"/>
          <w:b/>
          <w:color w:val="000000" w:themeColor="text1"/>
        </w:rPr>
        <w:lastRenderedPageBreak/>
        <w:t>Data Mining Proce</w:t>
      </w:r>
      <w:r>
        <w:rPr>
          <w:rFonts w:cstheme="minorHAnsi"/>
          <w:b/>
          <w:color w:val="000000" w:themeColor="text1"/>
        </w:rPr>
        <w:t>s</w:t>
      </w:r>
      <w:r w:rsidRPr="0078753A">
        <w:rPr>
          <w:rFonts w:cstheme="minorHAnsi"/>
          <w:b/>
          <w:color w:val="000000" w:themeColor="text1"/>
        </w:rPr>
        <w:t>s</w:t>
      </w:r>
      <w:r w:rsidRPr="0078753A">
        <w:rPr>
          <w:rFonts w:cstheme="minorHAnsi"/>
          <w:color w:val="000000" w:themeColor="text1"/>
        </w:rPr>
        <w:t xml:space="preserve"> – Overall, as a complete portfolio of work, is the topic interesting, organized, researched, </w:t>
      </w:r>
      <w:proofErr w:type="gramStart"/>
      <w:r w:rsidRPr="0078753A">
        <w:rPr>
          <w:rFonts w:cstheme="minorHAnsi"/>
          <w:color w:val="000000" w:themeColor="text1"/>
        </w:rPr>
        <w:t>supported</w:t>
      </w:r>
      <w:proofErr w:type="gramEnd"/>
      <w:r w:rsidRPr="0078753A">
        <w:rPr>
          <w:rFonts w:cstheme="minorHAnsi"/>
          <w:color w:val="000000" w:themeColor="text1"/>
        </w:rPr>
        <w:t xml:space="preserve"> and delivered effectively? </w:t>
      </w:r>
    </w:p>
    <w:p w14:paraId="094B10CF" w14:textId="77777777" w:rsidR="00365701" w:rsidRPr="0078753A" w:rsidRDefault="00365701" w:rsidP="00365701">
      <w:pPr>
        <w:rPr>
          <w:rFonts w:cstheme="minorHAnsi"/>
          <w:i/>
          <w:color w:val="000000" w:themeColor="text1"/>
        </w:rPr>
      </w:pPr>
    </w:p>
    <w:p w14:paraId="362E9892" w14:textId="3EA40EB7" w:rsidR="00522D61" w:rsidRPr="00FF58F1" w:rsidRDefault="00522D61" w:rsidP="00365701">
      <w:pPr>
        <w:pStyle w:val="Heading2"/>
        <w:rPr>
          <w:rFonts w:cstheme="minorHAnsi"/>
        </w:rPr>
      </w:pPr>
    </w:p>
    <w:sectPr w:rsidR="00522D61" w:rsidRPr="00FF58F1" w:rsidSect="0016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205F7"/>
    <w:multiLevelType w:val="hybridMultilevel"/>
    <w:tmpl w:val="F224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D689C"/>
    <w:multiLevelType w:val="hybridMultilevel"/>
    <w:tmpl w:val="11ECD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4A34A6"/>
    <w:multiLevelType w:val="hybridMultilevel"/>
    <w:tmpl w:val="6814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997020">
    <w:abstractNumId w:val="1"/>
  </w:num>
  <w:num w:numId="2" w16cid:durableId="407383409">
    <w:abstractNumId w:val="0"/>
  </w:num>
  <w:num w:numId="3" w16cid:durableId="1949238625">
    <w:abstractNumId w:val="2"/>
  </w:num>
  <w:num w:numId="4" w16cid:durableId="521631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DD"/>
    <w:rsid w:val="000A7FEC"/>
    <w:rsid w:val="00166DC4"/>
    <w:rsid w:val="00320CE1"/>
    <w:rsid w:val="00365701"/>
    <w:rsid w:val="004319DD"/>
    <w:rsid w:val="00522D61"/>
    <w:rsid w:val="00577579"/>
    <w:rsid w:val="005A0F10"/>
    <w:rsid w:val="006353FE"/>
    <w:rsid w:val="00BB7892"/>
    <w:rsid w:val="00FF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1F765"/>
  <w15:chartTrackingRefBased/>
  <w15:docId w15:val="{08AD864C-D412-B240-8645-DBD0BA6F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2D61"/>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F10"/>
    <w:rPr>
      <w:color w:val="0000FF"/>
      <w:u w:val="single"/>
    </w:rPr>
  </w:style>
  <w:style w:type="character" w:styleId="UnresolvedMention">
    <w:name w:val="Unresolved Mention"/>
    <w:basedOn w:val="DefaultParagraphFont"/>
    <w:uiPriority w:val="99"/>
    <w:semiHidden/>
    <w:unhideWhenUsed/>
    <w:rsid w:val="005A0F10"/>
    <w:rPr>
      <w:color w:val="605E5C"/>
      <w:shd w:val="clear" w:color="auto" w:fill="E1DFDD"/>
    </w:rPr>
  </w:style>
  <w:style w:type="paragraph" w:styleId="ListParagraph">
    <w:name w:val="List Paragraph"/>
    <w:basedOn w:val="Normal"/>
    <w:uiPriority w:val="34"/>
    <w:qFormat/>
    <w:rsid w:val="005A0F10"/>
    <w:pPr>
      <w:ind w:left="720"/>
      <w:contextualSpacing/>
    </w:pPr>
  </w:style>
  <w:style w:type="character" w:customStyle="1" w:styleId="Heading2Char">
    <w:name w:val="Heading 2 Char"/>
    <w:basedOn w:val="DefaultParagraphFont"/>
    <w:link w:val="Heading2"/>
    <w:uiPriority w:val="9"/>
    <w:rsid w:val="00522D6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22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3683">
      <w:bodyDiv w:val="1"/>
      <w:marLeft w:val="0"/>
      <w:marRight w:val="0"/>
      <w:marTop w:val="0"/>
      <w:marBottom w:val="0"/>
      <w:divBdr>
        <w:top w:val="none" w:sz="0" w:space="0" w:color="auto"/>
        <w:left w:val="none" w:sz="0" w:space="0" w:color="auto"/>
        <w:bottom w:val="none" w:sz="0" w:space="0" w:color="auto"/>
        <w:right w:val="none" w:sz="0" w:space="0" w:color="auto"/>
      </w:divBdr>
    </w:div>
    <w:div w:id="679160204">
      <w:bodyDiv w:val="1"/>
      <w:marLeft w:val="0"/>
      <w:marRight w:val="0"/>
      <w:marTop w:val="0"/>
      <w:marBottom w:val="0"/>
      <w:divBdr>
        <w:top w:val="none" w:sz="0" w:space="0" w:color="auto"/>
        <w:left w:val="none" w:sz="0" w:space="0" w:color="auto"/>
        <w:bottom w:val="none" w:sz="0" w:space="0" w:color="auto"/>
        <w:right w:val="none" w:sz="0" w:space="0" w:color="auto"/>
      </w:divBdr>
    </w:div>
    <w:div w:id="875460399">
      <w:bodyDiv w:val="1"/>
      <w:marLeft w:val="0"/>
      <w:marRight w:val="0"/>
      <w:marTop w:val="0"/>
      <w:marBottom w:val="0"/>
      <w:divBdr>
        <w:top w:val="none" w:sz="0" w:space="0" w:color="auto"/>
        <w:left w:val="none" w:sz="0" w:space="0" w:color="auto"/>
        <w:bottom w:val="none" w:sz="0" w:space="0" w:color="auto"/>
        <w:right w:val="none" w:sz="0" w:space="0" w:color="auto"/>
      </w:divBdr>
    </w:div>
    <w:div w:id="953827157">
      <w:bodyDiv w:val="1"/>
      <w:marLeft w:val="0"/>
      <w:marRight w:val="0"/>
      <w:marTop w:val="0"/>
      <w:marBottom w:val="0"/>
      <w:divBdr>
        <w:top w:val="none" w:sz="0" w:space="0" w:color="auto"/>
        <w:left w:val="none" w:sz="0" w:space="0" w:color="auto"/>
        <w:bottom w:val="none" w:sz="0" w:space="0" w:color="auto"/>
        <w:right w:val="none" w:sz="0" w:space="0" w:color="auto"/>
      </w:divBdr>
    </w:div>
    <w:div w:id="183162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sends.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4</cp:revision>
  <dcterms:created xsi:type="dcterms:W3CDTF">2023-05-05T20:46:00Z</dcterms:created>
  <dcterms:modified xsi:type="dcterms:W3CDTF">2023-05-05T20:56:00Z</dcterms:modified>
</cp:coreProperties>
</file>