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707070"/>
          <w:sz w:val="18"/>
          <w:szCs w:val="18"/>
        </w:rPr>
        <w:t xml:space="preserve">GENERATIVE AI IN FINANCE   |   DAY 1, 13:00 TO 14:00</w:t>
      </w:r>
    </w:p>
    <w:p>
      <w:pPr>
        <w:spacing w:after="200"/>
      </w:pPr>
      <w:r>
        <w:rPr>
          <w:b/>
          <w:bCs/>
          <w:color w:val="202020"/>
          <w:sz w:val="44"/>
          <w:szCs w:val="44"/>
        </w:rPr>
        <w:t xml:space="preserve">Vibe Coding Best Practices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Student handout. Bring this with you as you work through today's exercises. Everyone starts at Level 0, no coding background assumed.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Claude or ChatGPT open in a browser tab (no installation needed for Level 0 and Level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Your OpenRouter API key saved somewhere you can copy it from.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Your GitHub account created, from the pre module checklist.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A notebook or blank document for the one sentence specs you will write in Exercise 2.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Level 0: Talk to the model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No editor, no terminal. This is a conversation, not a coding task.</w:t>
      </w:r>
    </w:p>
    <w:p>
      <w:pPr>
        <w:pBdr>
          <w:top w:val="single" w:color="D3D3D3" w:sz="4"/>
          <w:bottom w:val="single" w:color="D3D3D3" w:sz="4"/>
          <w:left w:val="single" w:color="D3D3D3" w:sz="4"/>
          <w:right w:val="single" w:color="D3D3D3" w:sz="4"/>
        </w:pBdr>
        <w:shd w:fill="EEEEEE" w:val="clear"/>
        <w:spacing w:after="100" w:before="100"/>
        <w:ind w:left="431" w:right="431"/>
      </w:pPr>
      <w:r>
        <w:rPr>
          <w:i/>
          <w:iCs/>
          <w:color w:val="202020"/>
          <w:sz w:val="22"/>
          <w:szCs w:val="22"/>
        </w:rPr>
        <w:t xml:space="preserve">Ask Claude or ChatGPT a plain language question about something you are curious about in finance or data. Notice how it breaks the answer into steps.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What to notice: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Does it ask a clarifying question before answering, or does it guess at what you meant?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Could you follow its reasoning without a technical background?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Level 1: Hello World, your way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Your first generated script. You will not write a line of code yourself, but you will run it and read the output.</w:t>
      </w:r>
    </w:p>
    <w:p>
      <w:pPr>
        <w:pBdr>
          <w:top w:val="single" w:color="D3D3D3" w:sz="4"/>
          <w:bottom w:val="single" w:color="D3D3D3" w:sz="4"/>
          <w:left w:val="single" w:color="D3D3D3" w:sz="4"/>
          <w:right w:val="single" w:color="D3D3D3" w:sz="4"/>
        </w:pBdr>
        <w:shd w:fill="EEEEEE" w:val="clear"/>
        <w:spacing w:after="100" w:before="100"/>
        <w:ind w:left="431" w:right="431"/>
      </w:pPr>
      <w:r>
        <w:rPr>
          <w:i/>
          <w:iCs/>
          <w:color w:val="202020"/>
          <w:sz w:val="22"/>
          <w:szCs w:val="22"/>
        </w:rPr>
        <w:t xml:space="preserve">Write a tiny script that asks for a stock ticker and prints a friendly one line message back. Explain each line like I have never coded before.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What to notice: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The model explains before you ask it to. That is a sign of a well scoped prompt.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Run it. Confirm the output matches what you actually asked for, not just that it ran.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If the explanation does not make sense to you, ask a follow up question now, not later.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Level 2: A trivial utility function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This is the syllabus's core hands on exercise: describe a small function, generate it, then deliberately break it.</w:t>
      </w:r>
    </w:p>
    <w:p>
      <w:pPr>
        <w:pStyle w:val="Heading2"/>
        <w:spacing w:after="120" w:before="260"/>
      </w:pPr>
      <w:r>
        <w:rPr>
          <w:b/>
          <w:bCs/>
          <w:color w:val="707070"/>
          <w:sz w:val="24"/>
          <w:szCs w:val="24"/>
        </w:rPr>
        <w:t xml:space="preserve">Step 1: Write the functional requirement first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Before prompting, write one sentence: what the function takes in, what it returns, and one edge case it must handle.</w:t>
      </w:r>
    </w:p>
    <w:p>
      <w:pPr>
        <w:pBdr>
          <w:bottom w:val="single" w:color="D3D3D3" w:sz="4"/>
        </w:pBdr>
        <w:spacing w:after="260" w:before="160"/>
      </w:pPr>
      <w:r>
        <w:rPr>
          <w:i/>
          <w:iCs/>
          <w:color w:val="858585"/>
          <w:sz w:val="20"/>
          <w:szCs w:val="20"/>
        </w:rPr>
        <w:t xml:space="preserve">Example: a function that takes a list of daily closing prices and returns the simple moving average, and handles an empty list without crashing.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Your one sentence spec:</w:t>
      </w:r>
    </w:p>
    <w:p>
      <w:pPr>
        <w:pBdr>
          <w:bottom w:val="single" w:color="D3D3D3" w:sz="4"/>
        </w:pBdr>
        <w:spacing w:after="220"/>
      </w:pPr>
      <w:r>
        <w:t xml:space="preserve"> </w:t>
      </w:r>
    </w:p>
    <w:p>
      <w:pPr>
        <w:pBdr>
          <w:bottom w:val="single" w:color="D3D3D3" w:sz="4"/>
        </w:pBdr>
        <w:spacing w:after="220"/>
      </w:pPr>
      <w:r>
        <w:t xml:space="preserve"> </w:t>
      </w:r>
    </w:p>
    <w:p>
      <w:pPr>
        <w:pStyle w:val="Heading2"/>
        <w:spacing w:after="120" w:before="260"/>
      </w:pPr>
      <w:r>
        <w:rPr>
          <w:b/>
          <w:bCs/>
          <w:color w:val="707070"/>
          <w:sz w:val="24"/>
          <w:szCs w:val="24"/>
        </w:rPr>
        <w:t xml:space="preserve">Step 2: Generate, run, and read 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Paste your one sentence spec as the prompt.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Run the function on a real example before trusting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Ask: “Explain this line by line as if I am reviewing it.”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Confirm the edge case you named is actually handled.</w:t>
      </w:r>
    </w:p>
    <w:p>
      <w:pPr>
        <w:pStyle w:val="Heading2"/>
        <w:spacing w:after="120" w:before="260"/>
      </w:pPr>
      <w:r>
        <w:rPr>
          <w:b/>
          <w:bCs/>
          <w:color w:val="707070"/>
          <w:sz w:val="24"/>
          <w:szCs w:val="24"/>
        </w:rPr>
        <w:t xml:space="preserve">Step 3: Break it on purpose, then debug</w:t>
      </w:r>
    </w:p>
    <w:p>
      <w:pPr>
        <w:spacing w:after="120"/>
      </w:pPr>
      <w:r>
        <w:rPr>
          <w:color w:val="3F3F3F"/>
          <w:sz w:val="22"/>
          <w:szCs w:val="22"/>
        </w:rPr>
        <w:t xml:space="preserve">Separate acting from reasoning. Switch modes as you work:</w:t>
      </w: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0"/>
        <w:gridCol w:w="5020"/>
      </w:tblGrid>
      <w:tr>
        <w:tc>
          <w:tcPr>
            <w:tcW w:type="dxa" w:w="5020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02020"/>
                <w:sz w:val="20"/>
                <w:szCs w:val="20"/>
              </w:rPr>
              <w:t xml:space="preserve">Write mode, for doing</w:t>
            </w:r>
          </w:p>
        </w:tc>
        <w:tc>
          <w:tcPr>
            <w:tcW w:type="dxa" w:w="5020"/>
            <w:shd w:fill="EEEE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02020"/>
                <w:sz w:val="20"/>
                <w:szCs w:val="20"/>
              </w:rPr>
              <w:t xml:space="preserve">Chat mode, for thinking</w:t>
            </w:r>
          </w:p>
        </w:tc>
      </w:tr>
      <w:tr>
        <w:tc>
          <w:tcPr>
            <w:tcW w:type="dxa" w:w="50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“Add an edge case where the list is empty.”</w:t>
            </w:r>
          </w:p>
        </w:tc>
        <w:tc>
          <w:tcPr>
            <w:tcW w:type="dxa" w:w="50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“Explain why this fails like I am a junior developer.”</w:t>
            </w:r>
          </w:p>
        </w:tc>
      </w:tr>
      <w:tr>
        <w:tc>
          <w:tcPr>
            <w:tcW w:type="dxa" w:w="50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“Fix this so it does not crash.”</w:t>
            </w:r>
          </w:p>
        </w:tc>
        <w:tc>
          <w:tcPr>
            <w:tcW w:type="dxa" w:w="50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“What assumption changed between the working and broken version?”</w:t>
            </w:r>
          </w:p>
        </w:tc>
      </w:tr>
    </w:tbl>
    <w:p>
      <w:pPr>
        <w:spacing w:after="120" w:before="200"/>
      </w:pPr>
      <w:r>
        <w:rPr>
          <w:color w:val="3F3F3F"/>
          <w:sz w:val="22"/>
          <w:szCs w:val="22"/>
        </w:rPr>
        <w:t xml:space="preserve">Change one thing at a time. If the model keeps producing similar broken output, roll back with git and re approach rather than stacking more fixes on top.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Common failure modes to recognize early</w:t>
      </w: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40"/>
      </w:tblGrid>
      <w:tr>
        <w:tc>
          <w:tcPr>
            <w:tcW w:type="dxa" w:w="3200"/>
            <w:shd w:fill="2020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Failure mode</w:t>
            </w:r>
          </w:p>
        </w:tc>
        <w:tc>
          <w:tcPr>
            <w:tcW w:type="dxa" w:w="6840"/>
            <w:shd w:fill="2020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to do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Rewrites the whole file</w:t>
            </w:r>
          </w:p>
        </w:tc>
        <w:tc>
          <w:tcPr>
            <w:tcW w:type="dxa" w:w="68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Ask it to preserve structure and edit only what you named.</w:t>
            </w:r>
          </w:p>
        </w:tc>
      </w:tr>
      <w:tr>
        <w:tc>
          <w:tcPr>
            <w:tcW w:type="dxa" w:w="3200"/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Hallucinated API or library method</w:t>
            </w:r>
          </w:p>
        </w:tc>
        <w:tc>
          <w:tcPr>
            <w:tcW w:type="dxa" w:w="6840"/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Point it at real docs. Ask it to confirm the method exists before using it.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Tests pass, behavior is still wrong</w:t>
            </w:r>
          </w:p>
        </w:tc>
        <w:tc>
          <w:tcPr>
            <w:tcW w:type="dxa" w:w="68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Ask whether the test matches real user behavior, not just whether it is green.</w:t>
            </w:r>
          </w:p>
        </w:tc>
      </w:tr>
      <w:tr>
        <w:tc>
          <w:tcPr>
            <w:tcW w:type="dxa" w:w="3200"/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Silent scope creep</w:t>
            </w:r>
          </w:p>
        </w:tc>
        <w:tc>
          <w:tcPr>
            <w:tcW w:type="dxa" w:w="6840"/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3F3F3F"/>
                <w:sz w:val="20"/>
                <w:szCs w:val="20"/>
              </w:rPr>
              <w:t xml:space="preserve">One feature, one prompt. If it did more than you asked, say so before accepting.</w:t>
            </w:r>
          </w:p>
        </w:tc>
      </w:tr>
    </w:tbl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Rules to carry into this afternoon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Write your intent in one clear sentence before you prompt.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One feature, one prompt, one test, one commit.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Read the diff. Ask the model to explain what changed.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Roll back with git rather than stacking fixes on a broken state.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3F3F3F"/>
          <w:sz w:val="22"/>
          <w:szCs w:val="22"/>
        </w:rPr>
        <w:t xml:space="preserve">Treat security and payments logic as a place AI assists, but does not decide alone.</w:t>
      </w:r>
    </w:p>
    <w:p>
      <w:pPr>
        <w:pStyle w:val="Heading1"/>
        <w:spacing w:after="150" w:before="300"/>
      </w:pPr>
      <w:r>
        <w:rPr>
          <w:b/>
          <w:bCs/>
          <w:color w:val="202020"/>
          <w:sz w:val="32"/>
          <w:szCs w:val="32"/>
        </w:rPr>
        <w:t xml:space="preserve">Notes</w:t>
      </w:r>
    </w:p>
    <w:p>
      <w:pPr>
        <w:pBdr>
          <w:bottom w:val="single" w:color="D3D3D3" w:sz="4"/>
        </w:pBdr>
        <w:spacing w:after="220"/>
      </w:pPr>
      <w:r>
        <w:t xml:space="preserve"> </w:t>
      </w:r>
    </w:p>
    <w:p>
      <w:pPr>
        <w:pBdr>
          <w:bottom w:val="single" w:color="D3D3D3" w:sz="4"/>
        </w:pBdr>
        <w:spacing w:after="220"/>
      </w:pPr>
      <w:r>
        <w:t xml:space="preserve"> </w:t>
      </w:r>
    </w:p>
    <w:p>
      <w:pPr>
        <w:pBdr>
          <w:bottom w:val="single" w:color="D3D3D3" w:sz="4"/>
        </w:pBdr>
        <w:spacing w:after="220"/>
      </w:pPr>
      <w:r>
        <w:t xml:space="preserve"> </w:t>
      </w:r>
    </w:p>
    <w:p>
      <w:pPr>
        <w:pBdr>
          <w:bottom w:val="single" w:color="D3D3D3" w:sz="4"/>
        </w:pBdr>
        <w:spacing w:after="220"/>
      </w:pPr>
      <w:r>
        <w:t xml:space="preserve"> </w:t>
      </w:r>
    </w:p>
    <w:p>
      <w:pPr>
        <w:pBdr>
          <w:bottom w:val="single" w:color="D3D3D3" w:sz="4"/>
        </w:pBdr>
        <w:spacing w:after="220"/>
      </w:pPr>
      <w:r>
        <w:t xml:space="preserve"> </w:t>
      </w:r>
    </w:p>
    <w:p>
      <w:pPr>
        <w:pBdr>
          <w:bottom w:val="single" w:color="D3D3D3" w:sz="4"/>
        </w:pBdr>
        <w:spacing w:after="220"/>
      </w:pPr>
      <w:r>
        <w:t xml:space="preserve"> 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6A6A6A"/>
      <w:sz w:val="32"/>
      <w:szCs w:val="32"/>
    </w:rPr>
  </w:style>
  <w:style w:type="paragraph" w:styleId="Heading2">
    <w:name w:val="Heading 2"/>
    <w:basedOn w:val="Normal"/>
    <w:next w:val="Normal"/>
    <w:qFormat/>
    <w:rPr>
      <w:color w:val="6A6A6A"/>
      <w:sz w:val="26"/>
      <w:szCs w:val="26"/>
    </w:rPr>
  </w:style>
  <w:style w:type="paragraph" w:styleId="Heading3">
    <w:name w:val="Heading 3"/>
    <w:basedOn w:val="Normal"/>
    <w:next w:val="Normal"/>
    <w:qFormat/>
    <w:rPr>
      <w:color w:val="464646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6A6A6A"/>
    </w:rPr>
  </w:style>
  <w:style w:type="paragraph" w:styleId="Heading5">
    <w:name w:val="Heading 5"/>
    <w:basedOn w:val="Normal"/>
    <w:next w:val="Normal"/>
    <w:qFormat/>
    <w:rPr>
      <w:color w:val="6A6A6A"/>
    </w:rPr>
  </w:style>
  <w:style w:type="paragraph" w:styleId="Heading6">
    <w:name w:val="Heading 6"/>
    <w:basedOn w:val="Normal"/>
    <w:next w:val="Normal"/>
    <w:qFormat/>
    <w:rPr>
      <w:color w:val="464646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56565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2026-07-06T13:20:40.518Z</dcterms:created>
  <dcterms:modified xsi:type="dcterms:W3CDTF">2026-07-06T13:20:40.519Z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