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79F" w:rsidRPr="009C5D23" w:rsidRDefault="009C5D23" w:rsidP="009C5D23">
      <w:pPr>
        <w:jc w:val="center"/>
        <w:rPr>
          <w:b/>
          <w:sz w:val="52"/>
        </w:rPr>
      </w:pPr>
      <w:bookmarkStart w:id="0" w:name="_Toc179189253"/>
      <w:proofErr w:type="spellStart"/>
      <w:r w:rsidRPr="009C5D23">
        <w:rPr>
          <w:b/>
          <w:sz w:val="52"/>
        </w:rPr>
        <w:t>Ccf</w:t>
      </w:r>
      <w:proofErr w:type="spellEnd"/>
      <w:r w:rsidRPr="009C5D23">
        <w:rPr>
          <w:b/>
          <w:sz w:val="52"/>
        </w:rPr>
        <w:t xml:space="preserve"> informatique</w:t>
      </w:r>
    </w:p>
    <w:p w:rsidR="009C5D23" w:rsidRPr="009C5D23" w:rsidRDefault="009C5D23" w:rsidP="009C5D23">
      <w:pPr>
        <w:jc w:val="center"/>
        <w:rPr>
          <w:b/>
          <w:sz w:val="52"/>
        </w:rPr>
      </w:pPr>
      <w:r w:rsidRPr="009C5D23">
        <w:rPr>
          <w:b/>
          <w:sz w:val="52"/>
        </w:rPr>
        <w:t xml:space="preserve">Nom </w:t>
      </w:r>
      <w:proofErr w:type="spellStart"/>
      <w:r w:rsidRPr="009C5D23">
        <w:rPr>
          <w:b/>
          <w:sz w:val="52"/>
        </w:rPr>
        <w:t>prenom</w:t>
      </w:r>
      <w:proofErr w:type="spellEnd"/>
    </w:p>
    <w:p w:rsidR="009C5D23" w:rsidRPr="009C5D23" w:rsidRDefault="009C5D23" w:rsidP="009C5D23">
      <w:pPr>
        <w:jc w:val="center"/>
        <w:rPr>
          <w:b/>
          <w:sz w:val="52"/>
        </w:rPr>
      </w:pPr>
      <w:proofErr w:type="spellStart"/>
      <w:r w:rsidRPr="009C5D23">
        <w:rPr>
          <w:b/>
          <w:sz w:val="52"/>
        </w:rPr>
        <w:t>Ireo</w:t>
      </w:r>
      <w:proofErr w:type="spellEnd"/>
      <w:r w:rsidRPr="009C5D23">
        <w:rPr>
          <w:b/>
          <w:sz w:val="52"/>
        </w:rPr>
        <w:t xml:space="preserve"> les herbiers</w:t>
      </w:r>
    </w:p>
    <w:p w:rsidR="009C5D23" w:rsidRPr="009C5D23" w:rsidRDefault="00D7172F" w:rsidP="009C5D23">
      <w:pPr>
        <w:jc w:val="center"/>
        <w:rPr>
          <w:b/>
          <w:sz w:val="52"/>
        </w:rPr>
      </w:pPr>
      <w:r>
        <w:rPr>
          <w:b/>
          <w:sz w:val="52"/>
        </w:rPr>
        <w:sym w:font="Wingdings" w:char="F028"/>
      </w:r>
      <w:r w:rsidR="009C5D23" w:rsidRPr="009C5D23">
        <w:rPr>
          <w:b/>
          <w:sz w:val="52"/>
        </w:rPr>
        <w:t>02.51.91.09.72</w:t>
      </w:r>
    </w:p>
    <w:p w:rsidR="009C5D23" w:rsidRDefault="009C5D23" w:rsidP="009C5D23"/>
    <w:p w:rsidR="009C5D23" w:rsidRPr="009C5D23" w:rsidRDefault="009C5D23" w:rsidP="009C5D23"/>
    <w:sdt>
      <w:sdtPr>
        <w:rPr>
          <w:rFonts w:ascii="Times New Roman" w:eastAsia="Times New Roman" w:hAnsi="Times New Roman" w:cs="Times New Roman"/>
          <w:b w:val="0"/>
          <w:bCs w:val="0"/>
          <w:color w:val="auto"/>
          <w:sz w:val="22"/>
          <w:szCs w:val="22"/>
        </w:rPr>
        <w:id w:val="1737354687"/>
        <w:docPartObj>
          <w:docPartGallery w:val="Table of Contents"/>
          <w:docPartUnique/>
        </w:docPartObj>
      </w:sdtPr>
      <w:sdtContent>
        <w:p w:rsidR="0097579F" w:rsidRDefault="0097579F">
          <w:pPr>
            <w:pStyle w:val="En-ttedetabledesmatires"/>
          </w:pPr>
          <w:r>
            <w:t>Contenu</w:t>
          </w:r>
        </w:p>
        <w:p w:rsidR="0097579F" w:rsidRDefault="0097579F">
          <w:pPr>
            <w:pStyle w:val="TM1"/>
            <w:tabs>
              <w:tab w:val="left" w:pos="440"/>
              <w:tab w:val="right" w:leader="dot" w:pos="985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35656861" w:history="1">
            <w:r w:rsidRPr="001F3621">
              <w:rPr>
                <w:rStyle w:val="Lienhypertexte"/>
                <w:noProof/>
              </w:rPr>
              <w:t>I.</w:t>
            </w:r>
            <w:r>
              <w:rPr>
                <w:rFonts w:asciiTheme="minorHAnsi" w:eastAsiaTheme="minorEastAsia" w:hAnsiTheme="minorHAnsi" w:cstheme="minorBidi"/>
                <w:noProof/>
              </w:rPr>
              <w:tab/>
            </w:r>
            <w:r w:rsidRPr="001F3621">
              <w:rPr>
                <w:rStyle w:val="Lienhypertexte"/>
                <w:noProof/>
              </w:rPr>
              <w:t>Presentation de NUTRI VENDEE</w:t>
            </w:r>
            <w:r>
              <w:rPr>
                <w:noProof/>
                <w:webHidden/>
              </w:rPr>
              <w:tab/>
            </w:r>
            <w:r>
              <w:rPr>
                <w:noProof/>
                <w:webHidden/>
              </w:rPr>
              <w:fldChar w:fldCharType="begin"/>
            </w:r>
            <w:r>
              <w:rPr>
                <w:noProof/>
                <w:webHidden/>
              </w:rPr>
              <w:instrText xml:space="preserve"> PAGEREF _Toc335656861 \h </w:instrText>
            </w:r>
            <w:r>
              <w:rPr>
                <w:noProof/>
                <w:webHidden/>
              </w:rPr>
            </w:r>
            <w:r>
              <w:rPr>
                <w:noProof/>
                <w:webHidden/>
              </w:rPr>
              <w:fldChar w:fldCharType="separate"/>
            </w:r>
            <w:r>
              <w:rPr>
                <w:noProof/>
                <w:webHidden/>
              </w:rPr>
              <w:t>1</w:t>
            </w:r>
            <w:r>
              <w:rPr>
                <w:noProof/>
                <w:webHidden/>
              </w:rPr>
              <w:fldChar w:fldCharType="end"/>
            </w:r>
          </w:hyperlink>
        </w:p>
        <w:p w:rsidR="0097579F" w:rsidRDefault="0025441D">
          <w:pPr>
            <w:pStyle w:val="TM2"/>
            <w:tabs>
              <w:tab w:val="left" w:pos="660"/>
              <w:tab w:val="right" w:leader="dot" w:pos="9855"/>
            </w:tabs>
            <w:rPr>
              <w:rFonts w:asciiTheme="minorHAnsi" w:eastAsiaTheme="minorEastAsia" w:hAnsiTheme="minorHAnsi" w:cstheme="minorBidi"/>
              <w:noProof/>
            </w:rPr>
          </w:pPr>
          <w:hyperlink w:anchor="_Toc335656862"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*Les activités de l’entreprise sont les suivantes :</w:t>
            </w:r>
            <w:r w:rsidR="0097579F">
              <w:rPr>
                <w:noProof/>
                <w:webHidden/>
              </w:rPr>
              <w:tab/>
            </w:r>
            <w:r w:rsidR="0097579F">
              <w:rPr>
                <w:noProof/>
                <w:webHidden/>
              </w:rPr>
              <w:fldChar w:fldCharType="begin"/>
            </w:r>
            <w:r w:rsidR="0097579F">
              <w:rPr>
                <w:noProof/>
                <w:webHidden/>
              </w:rPr>
              <w:instrText xml:space="preserve"> PAGEREF _Toc335656862 \h </w:instrText>
            </w:r>
            <w:r w:rsidR="0097579F">
              <w:rPr>
                <w:noProof/>
                <w:webHidden/>
              </w:rPr>
            </w:r>
            <w:r w:rsidR="0097579F">
              <w:rPr>
                <w:noProof/>
                <w:webHidden/>
              </w:rPr>
              <w:fldChar w:fldCharType="separate"/>
            </w:r>
            <w:r w:rsidR="0097579F">
              <w:rPr>
                <w:noProof/>
                <w:webHidden/>
              </w:rPr>
              <w:t>1</w:t>
            </w:r>
            <w:r w:rsidR="0097579F">
              <w:rPr>
                <w:noProof/>
                <w:webHidden/>
              </w:rPr>
              <w:fldChar w:fldCharType="end"/>
            </w:r>
          </w:hyperlink>
        </w:p>
        <w:p w:rsidR="0097579F" w:rsidRDefault="0025441D">
          <w:pPr>
            <w:pStyle w:val="TM1"/>
            <w:tabs>
              <w:tab w:val="left" w:pos="440"/>
              <w:tab w:val="right" w:leader="dot" w:pos="9855"/>
            </w:tabs>
            <w:rPr>
              <w:rFonts w:asciiTheme="minorHAnsi" w:eastAsiaTheme="minorEastAsia" w:hAnsiTheme="minorHAnsi" w:cstheme="minorBidi"/>
              <w:noProof/>
            </w:rPr>
          </w:pPr>
          <w:hyperlink w:anchor="_Toc335656863" w:history="1">
            <w:r w:rsidR="0097579F" w:rsidRPr="001F3621">
              <w:rPr>
                <w:rStyle w:val="Lienhypertexte"/>
                <w:noProof/>
              </w:rPr>
              <w:t>II.</w:t>
            </w:r>
            <w:r w:rsidR="0097579F">
              <w:rPr>
                <w:rFonts w:asciiTheme="minorHAnsi" w:eastAsiaTheme="minorEastAsia" w:hAnsiTheme="minorHAnsi" w:cstheme="minorBidi"/>
                <w:noProof/>
              </w:rPr>
              <w:tab/>
            </w:r>
            <w:r w:rsidR="0097579F" w:rsidRPr="001F3621">
              <w:rPr>
                <w:rStyle w:val="Lienhypertexte"/>
                <w:noProof/>
              </w:rPr>
              <w:t>BIBLIOGRAPHIE</w:t>
            </w:r>
            <w:r w:rsidR="0097579F">
              <w:rPr>
                <w:noProof/>
                <w:webHidden/>
              </w:rPr>
              <w:tab/>
            </w:r>
            <w:r w:rsidR="0097579F">
              <w:rPr>
                <w:noProof/>
                <w:webHidden/>
              </w:rPr>
              <w:fldChar w:fldCharType="begin"/>
            </w:r>
            <w:r w:rsidR="0097579F">
              <w:rPr>
                <w:noProof/>
                <w:webHidden/>
              </w:rPr>
              <w:instrText xml:space="preserve"> PAGEREF _Toc335656863 \h </w:instrText>
            </w:r>
            <w:r w:rsidR="0097579F">
              <w:rPr>
                <w:noProof/>
                <w:webHidden/>
              </w:rPr>
            </w:r>
            <w:r w:rsidR="0097579F">
              <w:rPr>
                <w:noProof/>
                <w:webHidden/>
              </w:rPr>
              <w:fldChar w:fldCharType="separate"/>
            </w:r>
            <w:r w:rsidR="0097579F">
              <w:rPr>
                <w:noProof/>
                <w:webHidden/>
              </w:rPr>
              <w:t>1</w:t>
            </w:r>
            <w:r w:rsidR="0097579F">
              <w:rPr>
                <w:noProof/>
                <w:webHidden/>
              </w:rPr>
              <w:fldChar w:fldCharType="end"/>
            </w:r>
          </w:hyperlink>
        </w:p>
        <w:p w:rsidR="0097579F" w:rsidRDefault="0025441D">
          <w:pPr>
            <w:pStyle w:val="TM2"/>
            <w:tabs>
              <w:tab w:val="left" w:pos="660"/>
              <w:tab w:val="right" w:leader="dot" w:pos="9855"/>
            </w:tabs>
            <w:rPr>
              <w:rFonts w:asciiTheme="minorHAnsi" w:eastAsiaTheme="minorEastAsia" w:hAnsiTheme="minorHAnsi" w:cstheme="minorBidi"/>
              <w:noProof/>
            </w:rPr>
          </w:pPr>
          <w:hyperlink w:anchor="_Toc335656864"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Bâtiments statiques</w:t>
            </w:r>
            <w:r w:rsidR="0097579F">
              <w:rPr>
                <w:noProof/>
                <w:webHidden/>
              </w:rPr>
              <w:tab/>
            </w:r>
            <w:r w:rsidR="0097579F">
              <w:rPr>
                <w:noProof/>
                <w:webHidden/>
              </w:rPr>
              <w:fldChar w:fldCharType="begin"/>
            </w:r>
            <w:r w:rsidR="0097579F">
              <w:rPr>
                <w:noProof/>
                <w:webHidden/>
              </w:rPr>
              <w:instrText xml:space="preserve"> PAGEREF _Toc335656864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25441D">
          <w:pPr>
            <w:pStyle w:val="TM3"/>
            <w:tabs>
              <w:tab w:val="left" w:pos="880"/>
              <w:tab w:val="right" w:leader="dot" w:pos="9855"/>
            </w:tabs>
            <w:rPr>
              <w:rFonts w:asciiTheme="minorHAnsi" w:eastAsiaTheme="minorEastAsia" w:hAnsiTheme="minorHAnsi" w:cstheme="minorBidi"/>
              <w:noProof/>
            </w:rPr>
          </w:pPr>
          <w:hyperlink w:anchor="_Toc335656865" w:history="1">
            <w:r w:rsidR="0097579F" w:rsidRPr="001F3621">
              <w:rPr>
                <w:rStyle w:val="Lienhypertexte"/>
                <w:noProof/>
              </w:rPr>
              <w:t>1.</w:t>
            </w:r>
            <w:r w:rsidR="0097579F">
              <w:rPr>
                <w:rFonts w:asciiTheme="minorHAnsi" w:eastAsiaTheme="minorEastAsia" w:hAnsiTheme="minorHAnsi" w:cstheme="minorBidi"/>
                <w:noProof/>
              </w:rPr>
              <w:tab/>
            </w:r>
            <w:r w:rsidR="0097579F" w:rsidRPr="001F3621">
              <w:rPr>
                <w:rStyle w:val="Lienhypertexte"/>
                <w:noProof/>
              </w:rPr>
              <w:t>Avantages :</w:t>
            </w:r>
            <w:r w:rsidR="0097579F">
              <w:rPr>
                <w:noProof/>
                <w:webHidden/>
              </w:rPr>
              <w:tab/>
            </w:r>
            <w:r w:rsidR="0097579F">
              <w:rPr>
                <w:noProof/>
                <w:webHidden/>
              </w:rPr>
              <w:fldChar w:fldCharType="begin"/>
            </w:r>
            <w:r w:rsidR="0097579F">
              <w:rPr>
                <w:noProof/>
                <w:webHidden/>
              </w:rPr>
              <w:instrText xml:space="preserve"> PAGEREF _Toc335656865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25441D">
          <w:pPr>
            <w:pStyle w:val="TM2"/>
            <w:tabs>
              <w:tab w:val="left" w:pos="660"/>
              <w:tab w:val="right" w:leader="dot" w:pos="9855"/>
            </w:tabs>
            <w:rPr>
              <w:rFonts w:asciiTheme="minorHAnsi" w:eastAsiaTheme="minorEastAsia" w:hAnsiTheme="minorHAnsi" w:cstheme="minorBidi"/>
              <w:noProof/>
            </w:rPr>
          </w:pPr>
          <w:hyperlink w:anchor="_Toc335656866" w:history="1">
            <w:r w:rsidR="0097579F" w:rsidRPr="001F3621">
              <w:rPr>
                <w:rStyle w:val="Lienhypertexte"/>
                <w:noProof/>
              </w:rPr>
              <w:t>B.</w:t>
            </w:r>
            <w:r w:rsidR="0097579F">
              <w:rPr>
                <w:rFonts w:asciiTheme="minorHAnsi" w:eastAsiaTheme="minorEastAsia" w:hAnsiTheme="minorHAnsi" w:cstheme="minorBidi"/>
                <w:noProof/>
              </w:rPr>
              <w:tab/>
            </w:r>
            <w:r w:rsidR="0097579F" w:rsidRPr="001F3621">
              <w:rPr>
                <w:rStyle w:val="Lienhypertexte"/>
                <w:noProof/>
              </w:rPr>
              <w:t>Poulets de chair en ambiance &gt;</w:t>
            </w:r>
            <w:r w:rsidR="0097579F">
              <w:rPr>
                <w:noProof/>
                <w:webHidden/>
              </w:rPr>
              <w:tab/>
            </w:r>
            <w:r w:rsidR="0097579F">
              <w:rPr>
                <w:noProof/>
                <w:webHidden/>
              </w:rPr>
              <w:fldChar w:fldCharType="begin"/>
            </w:r>
            <w:r w:rsidR="0097579F">
              <w:rPr>
                <w:noProof/>
                <w:webHidden/>
              </w:rPr>
              <w:instrText xml:space="preserve"> PAGEREF _Toc335656866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25441D">
          <w:pPr>
            <w:pStyle w:val="TM2"/>
            <w:tabs>
              <w:tab w:val="left" w:pos="660"/>
              <w:tab w:val="right" w:leader="dot" w:pos="9855"/>
            </w:tabs>
            <w:rPr>
              <w:rFonts w:asciiTheme="minorHAnsi" w:eastAsiaTheme="minorEastAsia" w:hAnsiTheme="minorHAnsi" w:cstheme="minorBidi"/>
              <w:noProof/>
            </w:rPr>
          </w:pPr>
          <w:hyperlink w:anchor="_Toc335656867" w:history="1">
            <w:r w:rsidR="0097579F" w:rsidRPr="001F3621">
              <w:rPr>
                <w:rStyle w:val="Lienhypertexte"/>
                <w:noProof/>
              </w:rPr>
              <w:t>C.</w:t>
            </w:r>
            <w:r w:rsidR="0097579F">
              <w:rPr>
                <w:rFonts w:asciiTheme="minorHAnsi" w:eastAsiaTheme="minorEastAsia" w:hAnsiTheme="minorHAnsi" w:cstheme="minorBidi"/>
                <w:noProof/>
              </w:rPr>
              <w:tab/>
            </w:r>
            <w:r w:rsidR="0097579F" w:rsidRPr="001F3621">
              <w:rPr>
                <w:rStyle w:val="Lienhypertexte"/>
                <w:noProof/>
              </w:rPr>
              <w:t xml:space="preserve"> La litière :</w:t>
            </w:r>
            <w:r w:rsidR="0097579F">
              <w:rPr>
                <w:noProof/>
                <w:webHidden/>
              </w:rPr>
              <w:tab/>
            </w:r>
            <w:r w:rsidR="0097579F">
              <w:rPr>
                <w:noProof/>
                <w:webHidden/>
              </w:rPr>
              <w:fldChar w:fldCharType="begin"/>
            </w:r>
            <w:r w:rsidR="0097579F">
              <w:rPr>
                <w:noProof/>
                <w:webHidden/>
              </w:rPr>
              <w:instrText xml:space="preserve"> PAGEREF _Toc335656867 \h </w:instrText>
            </w:r>
            <w:r w:rsidR="0097579F">
              <w:rPr>
                <w:noProof/>
                <w:webHidden/>
              </w:rPr>
            </w:r>
            <w:r w:rsidR="0097579F">
              <w:rPr>
                <w:noProof/>
                <w:webHidden/>
              </w:rPr>
              <w:fldChar w:fldCharType="separate"/>
            </w:r>
            <w:r w:rsidR="0097579F">
              <w:rPr>
                <w:noProof/>
                <w:webHidden/>
              </w:rPr>
              <w:t>2</w:t>
            </w:r>
            <w:r w:rsidR="0097579F">
              <w:rPr>
                <w:noProof/>
                <w:webHidden/>
              </w:rPr>
              <w:fldChar w:fldCharType="end"/>
            </w:r>
          </w:hyperlink>
        </w:p>
        <w:p w:rsidR="0097579F" w:rsidRDefault="0025441D">
          <w:pPr>
            <w:pStyle w:val="TM2"/>
            <w:tabs>
              <w:tab w:val="left" w:pos="660"/>
              <w:tab w:val="right" w:leader="dot" w:pos="9855"/>
            </w:tabs>
            <w:rPr>
              <w:rFonts w:asciiTheme="minorHAnsi" w:eastAsiaTheme="minorEastAsia" w:hAnsiTheme="minorHAnsi" w:cstheme="minorBidi"/>
              <w:noProof/>
            </w:rPr>
          </w:pPr>
          <w:hyperlink w:anchor="_Toc335656868" w:history="1">
            <w:r w:rsidR="0097579F" w:rsidRPr="001F3621">
              <w:rPr>
                <w:rStyle w:val="Lienhypertexte"/>
                <w:noProof/>
              </w:rPr>
              <w:t>D.</w:t>
            </w:r>
            <w:r w:rsidR="0097579F">
              <w:rPr>
                <w:rFonts w:asciiTheme="minorHAnsi" w:eastAsiaTheme="minorEastAsia" w:hAnsiTheme="minorHAnsi" w:cstheme="minorBidi"/>
                <w:noProof/>
              </w:rPr>
              <w:tab/>
            </w:r>
            <w:r w:rsidR="0097579F" w:rsidRPr="001F3621">
              <w:rPr>
                <w:rStyle w:val="Lienhypertexte"/>
                <w:noProof/>
              </w:rPr>
              <w:t>La lumière :</w:t>
            </w:r>
            <w:r w:rsidR="0097579F">
              <w:rPr>
                <w:noProof/>
                <w:webHidden/>
              </w:rPr>
              <w:tab/>
            </w:r>
            <w:r w:rsidR="0097579F">
              <w:rPr>
                <w:noProof/>
                <w:webHidden/>
              </w:rPr>
              <w:fldChar w:fldCharType="begin"/>
            </w:r>
            <w:r w:rsidR="0097579F">
              <w:rPr>
                <w:noProof/>
                <w:webHidden/>
              </w:rPr>
              <w:instrText xml:space="preserve"> PAGEREF _Toc335656868 \h </w:instrText>
            </w:r>
            <w:r w:rsidR="0097579F">
              <w:rPr>
                <w:noProof/>
                <w:webHidden/>
              </w:rPr>
            </w:r>
            <w:r w:rsidR="0097579F">
              <w:rPr>
                <w:noProof/>
                <w:webHidden/>
              </w:rPr>
              <w:fldChar w:fldCharType="separate"/>
            </w:r>
            <w:r w:rsidR="0097579F">
              <w:rPr>
                <w:noProof/>
                <w:webHidden/>
              </w:rPr>
              <w:t>3</w:t>
            </w:r>
            <w:r w:rsidR="0097579F">
              <w:rPr>
                <w:noProof/>
                <w:webHidden/>
              </w:rPr>
              <w:fldChar w:fldCharType="end"/>
            </w:r>
          </w:hyperlink>
        </w:p>
        <w:p w:rsidR="0097579F" w:rsidRDefault="0025441D">
          <w:pPr>
            <w:pStyle w:val="TM3"/>
            <w:tabs>
              <w:tab w:val="left" w:pos="880"/>
              <w:tab w:val="right" w:leader="dot" w:pos="9855"/>
            </w:tabs>
            <w:rPr>
              <w:rFonts w:asciiTheme="minorHAnsi" w:eastAsiaTheme="minorEastAsia" w:hAnsiTheme="minorHAnsi" w:cstheme="minorBidi"/>
              <w:noProof/>
            </w:rPr>
          </w:pPr>
          <w:hyperlink w:anchor="_Toc335656869" w:history="1">
            <w:r w:rsidR="0097579F" w:rsidRPr="001F3621">
              <w:rPr>
                <w:rStyle w:val="Lienhypertexte"/>
                <w:noProof/>
              </w:rPr>
              <w:t>1.</w:t>
            </w:r>
            <w:r w:rsidR="0097579F">
              <w:rPr>
                <w:rFonts w:asciiTheme="minorHAnsi" w:eastAsiaTheme="minorEastAsia" w:hAnsiTheme="minorHAnsi" w:cstheme="minorBidi"/>
                <w:noProof/>
              </w:rPr>
              <w:tab/>
            </w:r>
            <w:r w:rsidR="0097579F" w:rsidRPr="001F3621">
              <w:rPr>
                <w:rStyle w:val="Lienhypertexte"/>
                <w:noProof/>
              </w:rPr>
              <w:t>* Les programmes lumineux :</w:t>
            </w:r>
            <w:r w:rsidR="0097579F">
              <w:rPr>
                <w:noProof/>
                <w:webHidden/>
              </w:rPr>
              <w:tab/>
            </w:r>
            <w:r w:rsidR="0097579F">
              <w:rPr>
                <w:noProof/>
                <w:webHidden/>
              </w:rPr>
              <w:fldChar w:fldCharType="begin"/>
            </w:r>
            <w:r w:rsidR="0097579F">
              <w:rPr>
                <w:noProof/>
                <w:webHidden/>
              </w:rPr>
              <w:instrText xml:space="preserve"> PAGEREF _Toc335656869 \h </w:instrText>
            </w:r>
            <w:r w:rsidR="0097579F">
              <w:rPr>
                <w:noProof/>
                <w:webHidden/>
              </w:rPr>
            </w:r>
            <w:r w:rsidR="0097579F">
              <w:rPr>
                <w:noProof/>
                <w:webHidden/>
              </w:rPr>
              <w:fldChar w:fldCharType="separate"/>
            </w:r>
            <w:r w:rsidR="0097579F">
              <w:rPr>
                <w:noProof/>
                <w:webHidden/>
              </w:rPr>
              <w:t>3</w:t>
            </w:r>
            <w:r w:rsidR="0097579F">
              <w:rPr>
                <w:noProof/>
                <w:webHidden/>
              </w:rPr>
              <w:fldChar w:fldCharType="end"/>
            </w:r>
          </w:hyperlink>
        </w:p>
        <w:p w:rsidR="0097579F" w:rsidRDefault="0025441D">
          <w:pPr>
            <w:pStyle w:val="TM1"/>
            <w:tabs>
              <w:tab w:val="left" w:pos="660"/>
              <w:tab w:val="right" w:leader="dot" w:pos="9855"/>
            </w:tabs>
            <w:rPr>
              <w:rFonts w:asciiTheme="minorHAnsi" w:eastAsiaTheme="minorEastAsia" w:hAnsiTheme="minorHAnsi" w:cstheme="minorBidi"/>
              <w:noProof/>
            </w:rPr>
          </w:pPr>
          <w:hyperlink w:anchor="_Toc335656870" w:history="1">
            <w:r w:rsidR="0097579F" w:rsidRPr="001F3621">
              <w:rPr>
                <w:rStyle w:val="Lienhypertexte"/>
                <w:noProof/>
              </w:rPr>
              <w:t>III.</w:t>
            </w:r>
            <w:r w:rsidR="0097579F">
              <w:rPr>
                <w:rFonts w:asciiTheme="minorHAnsi" w:eastAsiaTheme="minorEastAsia" w:hAnsiTheme="minorHAnsi" w:cstheme="minorBidi"/>
                <w:noProof/>
              </w:rPr>
              <w:tab/>
            </w:r>
            <w:r w:rsidR="0097579F" w:rsidRPr="001F3621">
              <w:rPr>
                <w:rStyle w:val="Lienhypertexte"/>
                <w:noProof/>
              </w:rPr>
              <w:t>la charte de qualite</w:t>
            </w:r>
            <w:r w:rsidR="0097579F">
              <w:rPr>
                <w:noProof/>
                <w:webHidden/>
              </w:rPr>
              <w:tab/>
            </w:r>
            <w:r w:rsidR="0097579F">
              <w:rPr>
                <w:noProof/>
                <w:webHidden/>
              </w:rPr>
              <w:fldChar w:fldCharType="begin"/>
            </w:r>
            <w:r w:rsidR="0097579F">
              <w:rPr>
                <w:noProof/>
                <w:webHidden/>
              </w:rPr>
              <w:instrText xml:space="preserve"> PAGEREF _Toc335656870 \h </w:instrText>
            </w:r>
            <w:r w:rsidR="0097579F">
              <w:rPr>
                <w:noProof/>
                <w:webHidden/>
              </w:rPr>
            </w:r>
            <w:r w:rsidR="0097579F">
              <w:rPr>
                <w:noProof/>
                <w:webHidden/>
              </w:rPr>
              <w:fldChar w:fldCharType="separate"/>
            </w:r>
            <w:r w:rsidR="0097579F">
              <w:rPr>
                <w:noProof/>
                <w:webHidden/>
              </w:rPr>
              <w:t>6</w:t>
            </w:r>
            <w:r w:rsidR="0097579F">
              <w:rPr>
                <w:noProof/>
                <w:webHidden/>
              </w:rPr>
              <w:fldChar w:fldCharType="end"/>
            </w:r>
          </w:hyperlink>
        </w:p>
        <w:p w:rsidR="0097579F" w:rsidRDefault="0025441D">
          <w:pPr>
            <w:pStyle w:val="TM2"/>
            <w:tabs>
              <w:tab w:val="left" w:pos="660"/>
              <w:tab w:val="right" w:leader="dot" w:pos="9855"/>
            </w:tabs>
            <w:rPr>
              <w:rFonts w:asciiTheme="minorHAnsi" w:eastAsiaTheme="minorEastAsia" w:hAnsiTheme="minorHAnsi" w:cstheme="minorBidi"/>
              <w:noProof/>
            </w:rPr>
          </w:pPr>
          <w:hyperlink w:anchor="_Toc335656871"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Charte Agri Confiance</w:t>
            </w:r>
            <w:r w:rsidR="0097579F" w:rsidRPr="001F3621">
              <w:rPr>
                <w:rStyle w:val="Lienhypertexte"/>
                <w:noProof/>
              </w:rPr>
              <w:sym w:font="Symbol" w:char="F0E2"/>
            </w:r>
            <w:r w:rsidR="0097579F" w:rsidRPr="001F3621">
              <w:rPr>
                <w:rStyle w:val="Lienhypertexte"/>
                <w:noProof/>
              </w:rPr>
              <w:t> :</w:t>
            </w:r>
            <w:r w:rsidR="0097579F">
              <w:rPr>
                <w:noProof/>
                <w:webHidden/>
              </w:rPr>
              <w:tab/>
            </w:r>
            <w:r w:rsidR="0097579F">
              <w:rPr>
                <w:noProof/>
                <w:webHidden/>
              </w:rPr>
              <w:fldChar w:fldCharType="begin"/>
            </w:r>
            <w:r w:rsidR="0097579F">
              <w:rPr>
                <w:noProof/>
                <w:webHidden/>
              </w:rPr>
              <w:instrText xml:space="preserve"> PAGEREF _Toc335656871 \h </w:instrText>
            </w:r>
            <w:r w:rsidR="0097579F">
              <w:rPr>
                <w:noProof/>
                <w:webHidden/>
              </w:rPr>
            </w:r>
            <w:r w:rsidR="0097579F">
              <w:rPr>
                <w:noProof/>
                <w:webHidden/>
              </w:rPr>
              <w:fldChar w:fldCharType="separate"/>
            </w:r>
            <w:r w:rsidR="0097579F">
              <w:rPr>
                <w:noProof/>
                <w:webHidden/>
              </w:rPr>
              <w:t>6</w:t>
            </w:r>
            <w:r w:rsidR="0097579F">
              <w:rPr>
                <w:noProof/>
                <w:webHidden/>
              </w:rPr>
              <w:fldChar w:fldCharType="end"/>
            </w:r>
          </w:hyperlink>
        </w:p>
        <w:p w:rsidR="0097579F" w:rsidRDefault="0025441D">
          <w:pPr>
            <w:pStyle w:val="TM1"/>
            <w:tabs>
              <w:tab w:val="left" w:pos="660"/>
              <w:tab w:val="right" w:leader="dot" w:pos="9855"/>
            </w:tabs>
            <w:rPr>
              <w:rFonts w:asciiTheme="minorHAnsi" w:eastAsiaTheme="minorEastAsia" w:hAnsiTheme="minorHAnsi" w:cstheme="minorBidi"/>
              <w:noProof/>
            </w:rPr>
          </w:pPr>
          <w:hyperlink w:anchor="_Toc335656872" w:history="1">
            <w:r w:rsidR="0097579F" w:rsidRPr="001F3621">
              <w:rPr>
                <w:rStyle w:val="Lienhypertexte"/>
                <w:noProof/>
              </w:rPr>
              <w:t>IV.</w:t>
            </w:r>
            <w:r w:rsidR="0097579F">
              <w:rPr>
                <w:rFonts w:asciiTheme="minorHAnsi" w:eastAsiaTheme="minorEastAsia" w:hAnsiTheme="minorHAnsi" w:cstheme="minorBidi"/>
                <w:noProof/>
              </w:rPr>
              <w:tab/>
            </w:r>
            <w:r w:rsidR="0097579F" w:rsidRPr="001F3621">
              <w:rPr>
                <w:rStyle w:val="Lienhypertexte"/>
                <w:noProof/>
              </w:rPr>
              <w:t>La problématique</w:t>
            </w:r>
            <w:r w:rsidR="0097579F">
              <w:rPr>
                <w:noProof/>
                <w:webHidden/>
              </w:rPr>
              <w:tab/>
            </w:r>
            <w:r w:rsidR="0097579F">
              <w:rPr>
                <w:noProof/>
                <w:webHidden/>
              </w:rPr>
              <w:fldChar w:fldCharType="begin"/>
            </w:r>
            <w:r w:rsidR="0097579F">
              <w:rPr>
                <w:noProof/>
                <w:webHidden/>
              </w:rPr>
              <w:instrText xml:space="preserve"> PAGEREF _Toc335656872 \h </w:instrText>
            </w:r>
            <w:r w:rsidR="0097579F">
              <w:rPr>
                <w:noProof/>
                <w:webHidden/>
              </w:rPr>
            </w:r>
            <w:r w:rsidR="0097579F">
              <w:rPr>
                <w:noProof/>
                <w:webHidden/>
              </w:rPr>
              <w:fldChar w:fldCharType="separate"/>
            </w:r>
            <w:r w:rsidR="0097579F">
              <w:rPr>
                <w:noProof/>
                <w:webHidden/>
              </w:rPr>
              <w:t>6</w:t>
            </w:r>
            <w:r w:rsidR="0097579F">
              <w:rPr>
                <w:noProof/>
                <w:webHidden/>
              </w:rPr>
              <w:fldChar w:fldCharType="end"/>
            </w:r>
          </w:hyperlink>
        </w:p>
        <w:p w:rsidR="0097579F" w:rsidRDefault="0025441D">
          <w:pPr>
            <w:pStyle w:val="TM1"/>
            <w:tabs>
              <w:tab w:val="left" w:pos="440"/>
              <w:tab w:val="right" w:leader="dot" w:pos="9855"/>
            </w:tabs>
            <w:rPr>
              <w:rFonts w:asciiTheme="minorHAnsi" w:eastAsiaTheme="minorEastAsia" w:hAnsiTheme="minorHAnsi" w:cstheme="minorBidi"/>
              <w:noProof/>
            </w:rPr>
          </w:pPr>
          <w:hyperlink w:anchor="_Toc335656873" w:history="1">
            <w:r w:rsidR="0097579F" w:rsidRPr="001F3621">
              <w:rPr>
                <w:rStyle w:val="Lienhypertexte"/>
                <w:noProof/>
              </w:rPr>
              <w:t>V.</w:t>
            </w:r>
            <w:r w:rsidR="0097579F">
              <w:rPr>
                <w:rFonts w:asciiTheme="minorHAnsi" w:eastAsiaTheme="minorEastAsia" w:hAnsiTheme="minorHAnsi" w:cstheme="minorBidi"/>
                <w:noProof/>
              </w:rPr>
              <w:tab/>
            </w:r>
            <w:r w:rsidR="0097579F" w:rsidRPr="001F3621">
              <w:rPr>
                <w:rStyle w:val="Lienhypertexte"/>
                <w:noProof/>
              </w:rPr>
              <w:t>Methodologie</w:t>
            </w:r>
            <w:r w:rsidR="0097579F">
              <w:rPr>
                <w:noProof/>
                <w:webHidden/>
              </w:rPr>
              <w:tab/>
            </w:r>
            <w:r w:rsidR="0097579F">
              <w:rPr>
                <w:noProof/>
                <w:webHidden/>
              </w:rPr>
              <w:fldChar w:fldCharType="begin"/>
            </w:r>
            <w:r w:rsidR="0097579F">
              <w:rPr>
                <w:noProof/>
                <w:webHidden/>
              </w:rPr>
              <w:instrText xml:space="preserve"> PAGEREF _Toc335656873 \h </w:instrText>
            </w:r>
            <w:r w:rsidR="0097579F">
              <w:rPr>
                <w:noProof/>
                <w:webHidden/>
              </w:rPr>
            </w:r>
            <w:r w:rsidR="0097579F">
              <w:rPr>
                <w:noProof/>
                <w:webHidden/>
              </w:rPr>
              <w:fldChar w:fldCharType="separate"/>
            </w:r>
            <w:r w:rsidR="0097579F">
              <w:rPr>
                <w:noProof/>
                <w:webHidden/>
              </w:rPr>
              <w:t>8</w:t>
            </w:r>
            <w:r w:rsidR="0097579F">
              <w:rPr>
                <w:noProof/>
                <w:webHidden/>
              </w:rPr>
              <w:fldChar w:fldCharType="end"/>
            </w:r>
          </w:hyperlink>
        </w:p>
        <w:p w:rsidR="0097579F" w:rsidRDefault="0025441D">
          <w:pPr>
            <w:pStyle w:val="TM2"/>
            <w:tabs>
              <w:tab w:val="left" w:pos="660"/>
              <w:tab w:val="right" w:leader="dot" w:pos="9855"/>
            </w:tabs>
            <w:rPr>
              <w:rFonts w:asciiTheme="minorHAnsi" w:eastAsiaTheme="minorEastAsia" w:hAnsiTheme="minorHAnsi" w:cstheme="minorBidi"/>
              <w:noProof/>
            </w:rPr>
          </w:pPr>
          <w:hyperlink w:anchor="_Toc335656874" w:history="1">
            <w:r w:rsidR="0097579F" w:rsidRPr="001F3621">
              <w:rPr>
                <w:rStyle w:val="Lienhypertexte"/>
                <w:noProof/>
              </w:rPr>
              <w:t>A.</w:t>
            </w:r>
            <w:r w:rsidR="0097579F">
              <w:rPr>
                <w:rFonts w:asciiTheme="minorHAnsi" w:eastAsiaTheme="minorEastAsia" w:hAnsiTheme="minorHAnsi" w:cstheme="minorBidi"/>
                <w:noProof/>
              </w:rPr>
              <w:tab/>
            </w:r>
            <w:r w:rsidR="0097579F" w:rsidRPr="001F3621">
              <w:rPr>
                <w:rStyle w:val="Lienhypertexte"/>
                <w:noProof/>
              </w:rPr>
              <w:t>Caractéristique de l’échantilon</w:t>
            </w:r>
            <w:r w:rsidR="0097579F">
              <w:rPr>
                <w:noProof/>
                <w:webHidden/>
              </w:rPr>
              <w:tab/>
            </w:r>
            <w:r w:rsidR="0097579F">
              <w:rPr>
                <w:noProof/>
                <w:webHidden/>
              </w:rPr>
              <w:fldChar w:fldCharType="begin"/>
            </w:r>
            <w:r w:rsidR="0097579F">
              <w:rPr>
                <w:noProof/>
                <w:webHidden/>
              </w:rPr>
              <w:instrText xml:space="preserve"> PAGEREF _Toc335656874 \h </w:instrText>
            </w:r>
            <w:r w:rsidR="0097579F">
              <w:rPr>
                <w:noProof/>
                <w:webHidden/>
              </w:rPr>
            </w:r>
            <w:r w:rsidR="0097579F">
              <w:rPr>
                <w:noProof/>
                <w:webHidden/>
              </w:rPr>
              <w:fldChar w:fldCharType="separate"/>
            </w:r>
            <w:r w:rsidR="0097579F">
              <w:rPr>
                <w:noProof/>
                <w:webHidden/>
              </w:rPr>
              <w:t>8</w:t>
            </w:r>
            <w:r w:rsidR="0097579F">
              <w:rPr>
                <w:noProof/>
                <w:webHidden/>
              </w:rPr>
              <w:fldChar w:fldCharType="end"/>
            </w:r>
          </w:hyperlink>
        </w:p>
        <w:p w:rsidR="0097579F" w:rsidRDefault="0097579F">
          <w:r>
            <w:rPr>
              <w:b/>
              <w:bCs/>
            </w:rPr>
            <w:fldChar w:fldCharType="end"/>
          </w:r>
        </w:p>
      </w:sdtContent>
    </w:sdt>
    <w:p w:rsidR="009E102D" w:rsidRDefault="009E102D">
      <w:pPr>
        <w:spacing w:line="240" w:lineRule="auto"/>
        <w:jc w:val="left"/>
        <w:rPr>
          <w:sz w:val="24"/>
        </w:rPr>
      </w:pPr>
    </w:p>
    <w:p w:rsidR="00E35306" w:rsidRDefault="00E35306">
      <w:pPr>
        <w:spacing w:line="240" w:lineRule="auto"/>
        <w:jc w:val="left"/>
        <w:rPr>
          <w:sz w:val="24"/>
        </w:rPr>
      </w:pPr>
    </w:p>
    <w:p w:rsidR="00E35306" w:rsidRDefault="00E35306">
      <w:pPr>
        <w:spacing w:line="240" w:lineRule="auto"/>
        <w:jc w:val="left"/>
        <w:rPr>
          <w:sz w:val="24"/>
        </w:rPr>
      </w:pPr>
    </w:p>
    <w:p w:rsidR="00E35306" w:rsidRDefault="00E35306">
      <w:pPr>
        <w:spacing w:line="240" w:lineRule="auto"/>
        <w:jc w:val="left"/>
        <w:rPr>
          <w:sz w:val="24"/>
        </w:rPr>
      </w:pPr>
    </w:p>
    <w:p w:rsidR="00E35306" w:rsidRDefault="00E35306">
      <w:pPr>
        <w:spacing w:line="240" w:lineRule="auto"/>
        <w:jc w:val="left"/>
        <w:rPr>
          <w:sz w:val="24"/>
        </w:rPr>
      </w:pPr>
    </w:p>
    <w:p w:rsidR="00E35306" w:rsidRDefault="00E35306">
      <w:pPr>
        <w:spacing w:line="240" w:lineRule="auto"/>
        <w:jc w:val="left"/>
        <w:rPr>
          <w:sz w:val="24"/>
        </w:rPr>
      </w:pPr>
    </w:p>
    <w:p w:rsidR="00E35306" w:rsidRDefault="00E35306">
      <w:pPr>
        <w:spacing w:line="240" w:lineRule="auto"/>
        <w:jc w:val="left"/>
        <w:rPr>
          <w:sz w:val="24"/>
        </w:rPr>
      </w:pPr>
    </w:p>
    <w:p w:rsidR="00BF6696" w:rsidRDefault="00BF6696">
      <w:pPr>
        <w:spacing w:line="240" w:lineRule="auto"/>
        <w:jc w:val="left"/>
        <w:rPr>
          <w:sz w:val="24"/>
        </w:rPr>
      </w:pPr>
    </w:p>
    <w:p w:rsidR="0097579F" w:rsidRDefault="0097579F" w:rsidP="0057555E">
      <w:pPr>
        <w:rPr>
          <w:sz w:val="24"/>
        </w:rPr>
      </w:pPr>
    </w:p>
    <w:p w:rsidR="00F7514E" w:rsidRPr="00A562CF" w:rsidRDefault="002F100C" w:rsidP="0057555E">
      <w:pPr>
        <w:pStyle w:val="Titre1"/>
      </w:pPr>
      <w:bookmarkStart w:id="1" w:name="_Toc335656861"/>
      <w:r w:rsidRPr="002F100C">
        <w:rPr>
          <w:sz w:val="24"/>
        </w:rPr>
        <w:lastRenderedPageBreak/>
        <w:t xml:space="preserve">Presentation </w:t>
      </w:r>
      <w:r w:rsidR="00F7514E" w:rsidRPr="00A562CF">
        <w:t xml:space="preserve">de NUTRI </w:t>
      </w:r>
      <w:r w:rsidR="00F7514E" w:rsidRPr="0057555E">
        <w:t>VENDEE</w:t>
      </w:r>
      <w:bookmarkEnd w:id="0"/>
      <w:bookmarkEnd w:id="1"/>
    </w:p>
    <w:p w:rsidR="00F7514E" w:rsidRPr="00A562CF" w:rsidRDefault="00F7514E" w:rsidP="002F100C"/>
    <w:p w:rsidR="00F7514E" w:rsidRPr="00A562CF" w:rsidRDefault="00696E86" w:rsidP="002F100C">
      <w:r>
        <w:rPr>
          <w:noProof/>
        </w:rPr>
        <mc:AlternateContent>
          <mc:Choice Requires="wps">
            <w:drawing>
              <wp:anchor distT="0" distB="0" distL="114300" distR="114300" simplePos="0" relativeHeight="251662848" behindDoc="0" locked="0" layoutInCell="1" allowOverlap="1" wp14:anchorId="53858700" wp14:editId="4498F7DF">
                <wp:simplePos x="0" y="0"/>
                <wp:positionH relativeFrom="column">
                  <wp:posOffset>3810</wp:posOffset>
                </wp:positionH>
                <wp:positionV relativeFrom="paragraph">
                  <wp:posOffset>895350</wp:posOffset>
                </wp:positionV>
                <wp:extent cx="2588895" cy="635"/>
                <wp:effectExtent l="0" t="0" r="0" b="0"/>
                <wp:wrapTight wrapText="bothSides">
                  <wp:wrapPolygon edited="0">
                    <wp:start x="0" y="0"/>
                    <wp:lineTo x="0" y="21600"/>
                    <wp:lineTo x="21600" y="21600"/>
                    <wp:lineTo x="21600" y="0"/>
                  </wp:wrapPolygon>
                </wp:wrapTight>
                <wp:docPr id="5" name="Zone de texte 5"/>
                <wp:cNvGraphicFramePr/>
                <a:graphic xmlns:a="http://schemas.openxmlformats.org/drawingml/2006/main">
                  <a:graphicData uri="http://schemas.microsoft.com/office/word/2010/wordprocessingShape">
                    <wps:wsp>
                      <wps:cNvSpPr txBox="1"/>
                      <wps:spPr>
                        <a:xfrm>
                          <a:off x="0" y="0"/>
                          <a:ext cx="2588895" cy="635"/>
                        </a:xfrm>
                        <a:prstGeom prst="rect">
                          <a:avLst/>
                        </a:prstGeom>
                        <a:solidFill>
                          <a:prstClr val="white"/>
                        </a:solidFill>
                        <a:ln>
                          <a:noFill/>
                        </a:ln>
                        <a:effectLst/>
                      </wps:spPr>
                      <wps:txbx>
                        <w:txbxContent>
                          <w:p w:rsidR="00E35306" w:rsidRPr="008A3524" w:rsidRDefault="00E35306" w:rsidP="00696E86">
                            <w:pPr>
                              <w:pStyle w:val="Lgende"/>
                              <w:rPr>
                                <w:noProof/>
                              </w:rPr>
                            </w:pPr>
                            <w:bookmarkStart w:id="2" w:name="_Toc335659806"/>
                            <w:proofErr w:type="gramStart"/>
                            <w:r>
                              <w:t>image</w:t>
                            </w:r>
                            <w:proofErr w:type="gramEnd"/>
                            <w:r>
                              <w:t xml:space="preserve"> </w:t>
                            </w:r>
                            <w:fldSimple w:instr=" SEQ image \* ARABIC ">
                              <w:r>
                                <w:rPr>
                                  <w:noProof/>
                                </w:rPr>
                                <w:t>1</w:t>
                              </w:r>
                            </w:fldSimple>
                            <w:r>
                              <w:t xml:space="preserve">: logo </w:t>
                            </w:r>
                            <w:proofErr w:type="spellStart"/>
                            <w:r>
                              <w:t>cavac</w:t>
                            </w:r>
                            <w:proofErr w:type="spellEnd"/>
                            <w:r>
                              <w:t xml:space="preserve"> source: www.cavac.fr</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3pt;margin-top:70.5pt;width:203.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" stroked="f">
                <v:textbox style="mso-fit-shape-to-text:t" inset="0,0,0,0">
                  <w:txbxContent>
                    <w:p w:rsidR="00E35306" w:rsidRPr="008A3524" w:rsidRDefault="00E35306" w:rsidP="00696E86">
                      <w:pPr>
                        <w:pStyle w:val="Lgende"/>
                        <w:rPr>
                          <w:noProof/>
                        </w:rPr>
                      </w:pPr>
                      <w:bookmarkStart w:id="3" w:name="_Toc335659806"/>
                      <w:proofErr w:type="gramStart"/>
                      <w:r>
                        <w:t>image</w:t>
                      </w:r>
                      <w:proofErr w:type="gramEnd"/>
                      <w:r>
                        <w:t xml:space="preserve"> </w:t>
                      </w:r>
                      <w:fldSimple w:instr=" SEQ image \* ARABIC ">
                        <w:r>
                          <w:rPr>
                            <w:noProof/>
                          </w:rPr>
                          <w:t>1</w:t>
                        </w:r>
                      </w:fldSimple>
                      <w:r>
                        <w:t xml:space="preserve">: logo </w:t>
                      </w:r>
                      <w:proofErr w:type="spellStart"/>
                      <w:r>
                        <w:t>cavac</w:t>
                      </w:r>
                      <w:proofErr w:type="spellEnd"/>
                      <w:r>
                        <w:t xml:space="preserve"> source: www.cavac.fr</w:t>
                      </w:r>
                      <w:bookmarkEnd w:id="3"/>
                    </w:p>
                  </w:txbxContent>
                </v:textbox>
                <w10:wrap type="tight"/>
              </v:shape>
            </w:pict>
          </mc:Fallback>
        </mc:AlternateContent>
      </w:r>
      <w:r w:rsidR="009C5D23">
        <w:rPr>
          <w:noProof/>
        </w:rPr>
        <w:drawing>
          <wp:anchor distT="0" distB="0" distL="114300" distR="114300" simplePos="0" relativeHeight="251660800" behindDoc="1" locked="0" layoutInCell="1" allowOverlap="1">
            <wp:simplePos x="0" y="0"/>
            <wp:positionH relativeFrom="column">
              <wp:posOffset>3810</wp:posOffset>
            </wp:positionH>
            <wp:positionV relativeFrom="paragraph">
              <wp:posOffset>-5080</wp:posOffset>
            </wp:positionV>
            <wp:extent cx="2588895" cy="843280"/>
            <wp:effectExtent l="0" t="0" r="1905" b="0"/>
            <wp:wrapTight wrapText="bothSides">
              <wp:wrapPolygon edited="0">
                <wp:start x="0" y="0"/>
                <wp:lineTo x="0" y="20982"/>
                <wp:lineTo x="21457" y="20982"/>
                <wp:lineTo x="21457" y="0"/>
                <wp:lineTo x="0" y="0"/>
              </wp:wrapPolygon>
            </wp:wrapTight>
            <wp:docPr id="4" name="Image 4" descr="http://www.delta-force.com/wpFichiers/1/1/Adherents/22/CAV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lta-force.com/wpFichiers/1/1/Adherents/22/CAVA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895" cy="8432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7514E" w:rsidRPr="00A562CF">
        <w:t>Nutri</w:t>
      </w:r>
      <w:proofErr w:type="spellEnd"/>
      <w:r w:rsidR="00F7514E" w:rsidRPr="00A562CF">
        <w:t xml:space="preserve"> Vendée est un organisme de production de volailles de chair </w:t>
      </w:r>
      <w:proofErr w:type="gramStart"/>
      <w:r w:rsidR="00F7514E" w:rsidRPr="00A562CF">
        <w:t>( poulets</w:t>
      </w:r>
      <w:proofErr w:type="gramEnd"/>
      <w:r w:rsidR="00F7514E" w:rsidRPr="00A562CF">
        <w:t xml:space="preserve"> et pintades) qui se situe à Challans en Vendée, au cœur du marais breton.</w:t>
      </w:r>
    </w:p>
    <w:p w:rsidR="00F7514E" w:rsidRPr="00A562CF" w:rsidRDefault="00F7514E" w:rsidP="002F100C">
      <w:r w:rsidRPr="00A562CF">
        <w:t xml:space="preserve">Cette société a été crée le 31.12.1994, ses secteurs d’activités sont la fabrication d’aliment, et le service de production de vifs dirigé par Mr Lucien RABAUD le directeur, elle fait aussi partie du groupe CAVAC </w:t>
      </w:r>
      <w:r w:rsidR="00342175" w:rsidRPr="00A562CF">
        <w:t>(voir</w:t>
      </w:r>
      <w:r w:rsidRPr="00A562CF">
        <w:t xml:space="preserve"> en annexe 1 : l’organigramme du groupe CAVAC</w:t>
      </w:r>
      <w:r w:rsidR="00342175">
        <w:rPr>
          <w:rStyle w:val="Appelnotedebasdep"/>
        </w:rPr>
        <w:footnoteReference w:id="1"/>
      </w:r>
      <w:r w:rsidRPr="00A562CF">
        <w:t>)</w:t>
      </w:r>
    </w:p>
    <w:p w:rsidR="00F7514E" w:rsidRPr="00A562CF" w:rsidRDefault="00F7514E" w:rsidP="002F100C">
      <w:r w:rsidRPr="00A562CF">
        <w:t xml:space="preserve">Le Syndicat Avicole Sud Loire est un groupement de producteurs de volailles de chair sous contrat de production à façon avec </w:t>
      </w:r>
      <w:proofErr w:type="spellStart"/>
      <w:r w:rsidRPr="00A562CF">
        <w:t>Nutri</w:t>
      </w:r>
      <w:proofErr w:type="spellEnd"/>
      <w:r w:rsidRPr="00A562CF">
        <w:t xml:space="preserve"> Vendée.</w:t>
      </w:r>
    </w:p>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97579F">
      <w:pPr>
        <w:pStyle w:val="Titre2"/>
      </w:pPr>
      <w:bookmarkStart w:id="4" w:name="_Toc335656862"/>
      <w:r w:rsidRPr="00A562CF">
        <w:t>*Les activités de l’entreprise sont les suivantes :</w:t>
      </w:r>
      <w:bookmarkEnd w:id="4"/>
    </w:p>
    <w:p w:rsidR="00F7514E" w:rsidRPr="00A562CF" w:rsidRDefault="00F7514E" w:rsidP="002F100C"/>
    <w:p w:rsidR="00F7514E" w:rsidRPr="00A562CF" w:rsidRDefault="00F7514E" w:rsidP="002F100C"/>
    <w:p w:rsidR="00F7514E" w:rsidRPr="00A562CF" w:rsidRDefault="00F7514E" w:rsidP="00D7172F">
      <w:r w:rsidRPr="00A562CF">
        <w:t>Une fabrication d’aliments volailles de 95000T/an</w:t>
      </w:r>
      <w:r w:rsidR="00D7172F">
        <w:rPr>
          <w:vertAlign w:val="superscript"/>
        </w:rPr>
        <w:t>1</w:t>
      </w:r>
      <w:r w:rsidRPr="00A562CF">
        <w:t xml:space="preserve"> les aliments son destinés :</w:t>
      </w:r>
    </w:p>
    <w:p w:rsidR="00F7514E" w:rsidRPr="00A562CF" w:rsidRDefault="00F7514E" w:rsidP="002F100C"/>
    <w:p w:rsidR="00F7514E" w:rsidRPr="00A562CF" w:rsidRDefault="00F7514E" w:rsidP="002F100C">
      <w:r w:rsidRPr="00A562CF">
        <w:t>A l’intégration d’élevage de volailles de chair de NUTRI VENDEE,</w:t>
      </w:r>
    </w:p>
    <w:p w:rsidR="00F7514E" w:rsidRPr="00A562CF" w:rsidRDefault="00F7514E" w:rsidP="002F100C">
      <w:r w:rsidRPr="00A562CF">
        <w:t>Au groupement des Eleveurs de Challans (Label de Challans)</w:t>
      </w:r>
    </w:p>
    <w:p w:rsidR="00F7514E" w:rsidRPr="00A562CF" w:rsidRDefault="00F7514E" w:rsidP="002F100C">
      <w:r w:rsidRPr="00A562CF">
        <w:t>Aux élevages de futurs reproducteurs et reproducteurs (</w:t>
      </w:r>
      <w:proofErr w:type="spellStart"/>
      <w:r w:rsidRPr="00A562CF">
        <w:t>Sicamen</w:t>
      </w:r>
      <w:proofErr w:type="spellEnd"/>
      <w:r w:rsidRPr="00A562CF">
        <w:t xml:space="preserve"> – </w:t>
      </w:r>
      <w:proofErr w:type="spellStart"/>
      <w:r w:rsidRPr="00A562CF">
        <w:t>Aviloire</w:t>
      </w:r>
      <w:proofErr w:type="spellEnd"/>
      <w:r w:rsidRPr="00A562CF">
        <w:t>).</w:t>
      </w:r>
    </w:p>
    <w:p w:rsidR="00F7514E" w:rsidRPr="00A562CF" w:rsidRDefault="00F7514E" w:rsidP="002F100C"/>
    <w:p w:rsidR="00F7514E" w:rsidRPr="00A562CF" w:rsidRDefault="00A562CF" w:rsidP="002F100C">
      <w:proofErr w:type="spellStart"/>
      <w:r>
        <w:t>N</w:t>
      </w:r>
      <w:r w:rsidR="00F7514E" w:rsidRPr="00A562CF">
        <w:t>utri</w:t>
      </w:r>
      <w:proofErr w:type="spellEnd"/>
      <w:r w:rsidR="00F7514E" w:rsidRPr="00A562CF">
        <w:t xml:space="preserve"> Vendée emploie actuellement 13 personnes, dont 2 techniciens chargés du suivi  des élevages, une équipe chargée des plannings, et une autre du service administratif et commercial.</w:t>
      </w:r>
    </w:p>
    <w:p w:rsidR="00D7172F" w:rsidRDefault="00F7514E" w:rsidP="002F100C">
      <w:r w:rsidRPr="00A562CF">
        <w:tab/>
      </w:r>
    </w:p>
    <w:p w:rsidR="00E35306" w:rsidRDefault="00E35306" w:rsidP="002F100C"/>
    <w:p w:rsidR="00E35306" w:rsidRDefault="00E35306" w:rsidP="002F100C"/>
    <w:p w:rsidR="00D7172F" w:rsidRDefault="00D7172F" w:rsidP="002F100C"/>
    <w:p w:rsidR="00D7172F" w:rsidRDefault="00D7172F" w:rsidP="002F100C"/>
    <w:p w:rsidR="00D7172F" w:rsidRDefault="00D7172F" w:rsidP="002F100C"/>
    <w:p w:rsidR="00D7172F" w:rsidRPr="00D7172F" w:rsidRDefault="00D7172F" w:rsidP="002F100C">
      <w:r>
        <w:rPr>
          <w:vertAlign w:val="superscript"/>
        </w:rPr>
        <w:t>1</w:t>
      </w:r>
      <w:r>
        <w:t xml:space="preserve"> chiffre de l’année 2006</w:t>
      </w:r>
    </w:p>
    <w:p w:rsidR="00D7172F" w:rsidRDefault="00D7172F" w:rsidP="002F100C">
      <w:r>
        <w:br w:type="page"/>
      </w:r>
    </w:p>
    <w:p w:rsidR="00F7514E" w:rsidRPr="00A562CF" w:rsidRDefault="00F7514E" w:rsidP="002F100C"/>
    <w:p w:rsidR="00F7514E" w:rsidRPr="00A562CF" w:rsidRDefault="00F7514E" w:rsidP="0057555E">
      <w:pPr>
        <w:pStyle w:val="Titre1"/>
      </w:pPr>
      <w:bookmarkStart w:id="5" w:name="_Toc179189256"/>
      <w:bookmarkStart w:id="6" w:name="_Toc335656863"/>
      <w:r w:rsidRPr="00A562CF">
        <w:t>BIBLIOGRAPHIE</w:t>
      </w:r>
      <w:bookmarkEnd w:id="5"/>
      <w:bookmarkEnd w:id="6"/>
    </w:p>
    <w:p w:rsidR="00F7514E" w:rsidRPr="00A562CF" w:rsidRDefault="00696E86" w:rsidP="002F100C">
      <w:r>
        <w:rPr>
          <w:noProof/>
        </w:rPr>
        <mc:AlternateContent>
          <mc:Choice Requires="wps">
            <w:drawing>
              <wp:anchor distT="0" distB="0" distL="114300" distR="114300" simplePos="0" relativeHeight="251665920" behindDoc="0" locked="0" layoutInCell="1" allowOverlap="1" wp14:anchorId="0EF2CDC5" wp14:editId="13CCB5B7">
                <wp:simplePos x="0" y="0"/>
                <wp:positionH relativeFrom="column">
                  <wp:posOffset>3791585</wp:posOffset>
                </wp:positionH>
                <wp:positionV relativeFrom="paragraph">
                  <wp:posOffset>2339340</wp:posOffset>
                </wp:positionV>
                <wp:extent cx="2781300" cy="63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E35306" w:rsidRPr="003C259B" w:rsidRDefault="00E35306" w:rsidP="00696E86">
                            <w:pPr>
                              <w:pStyle w:val="Lgende"/>
                              <w:rPr>
                                <w:noProof/>
                              </w:rPr>
                            </w:pPr>
                            <w:bookmarkStart w:id="7" w:name="_Toc335659807"/>
                            <w:proofErr w:type="gramStart"/>
                            <w:r>
                              <w:t>image</w:t>
                            </w:r>
                            <w:proofErr w:type="gramEnd"/>
                            <w:r>
                              <w:t xml:space="preserve"> </w:t>
                            </w:r>
                            <w:fldSimple w:instr=" SEQ image \* ARABIC ">
                              <w:r>
                                <w:rPr>
                                  <w:noProof/>
                                </w:rPr>
                                <w:t>2</w:t>
                              </w:r>
                            </w:fldSimple>
                            <w:r>
                              <w:t>: bâtiment poulet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7" o:spid="_x0000_s1027" type="#_x0000_t202" style="position:absolute;left:0;text-align:left;margin-left:298.55pt;margin-top:184.2pt;width:219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" stroked="f">
                <v:textbox style="mso-fit-shape-to-text:t" inset="0,0,0,0">
                  <w:txbxContent>
                    <w:p w:rsidR="00E35306" w:rsidRPr="003C259B" w:rsidRDefault="00E35306" w:rsidP="00696E86">
                      <w:pPr>
                        <w:pStyle w:val="Lgende"/>
                        <w:rPr>
                          <w:noProof/>
                        </w:rPr>
                      </w:pPr>
                      <w:bookmarkStart w:id="8" w:name="_Toc335659807"/>
                      <w:proofErr w:type="gramStart"/>
                      <w:r>
                        <w:t>image</w:t>
                      </w:r>
                      <w:proofErr w:type="gramEnd"/>
                      <w:r>
                        <w:t xml:space="preserve"> </w:t>
                      </w:r>
                      <w:fldSimple w:instr=" SEQ image \* ARABIC ">
                        <w:r>
                          <w:rPr>
                            <w:noProof/>
                          </w:rPr>
                          <w:t>2</w:t>
                        </w:r>
                      </w:fldSimple>
                      <w:r>
                        <w:t>: bâtiment poulet</w:t>
                      </w:r>
                      <w:bookmarkEnd w:id="8"/>
                    </w:p>
                  </w:txbxContent>
                </v:textbox>
              </v:shape>
            </w:pict>
          </mc:Fallback>
        </mc:AlternateContent>
      </w:r>
      <w:r w:rsidR="00F7514E" w:rsidRPr="00A562CF">
        <w:t xml:space="preserve"> </w:t>
      </w:r>
      <w:bookmarkStart w:id="9" w:name="_Toc179189257"/>
      <w:r w:rsidR="00F7514E" w:rsidRPr="00A562CF">
        <w:t>Les paramètres d’ambiance :</w:t>
      </w:r>
      <w:bookmarkEnd w:id="9"/>
    </w:p>
    <w:p w:rsidR="00F7514E" w:rsidRPr="00A562CF" w:rsidRDefault="00F7514E" w:rsidP="002F100C">
      <w:bookmarkStart w:id="10" w:name="_Toc179189258"/>
      <w:r w:rsidRPr="00A562CF">
        <w:t>Les types de bâtiments :</w:t>
      </w:r>
      <w:bookmarkEnd w:id="10"/>
    </w:p>
    <w:p w:rsidR="00F7514E" w:rsidRPr="00A562CF" w:rsidRDefault="009E7D3E" w:rsidP="0025441D">
      <w:pPr>
        <w:tabs>
          <w:tab w:val="left" w:pos="8322"/>
        </w:tabs>
      </w:pPr>
      <w:r>
        <w:rPr>
          <w:noProof/>
        </w:rPr>
        <w:drawing>
          <wp:anchor distT="0" distB="0" distL="114300" distR="114300" simplePos="0" relativeHeight="251663872" behindDoc="1" locked="0" layoutInCell="1" allowOverlap="1" wp14:anchorId="1E39BBCD" wp14:editId="27E65ACD">
            <wp:simplePos x="0" y="0"/>
            <wp:positionH relativeFrom="column">
              <wp:posOffset>3798570</wp:posOffset>
            </wp:positionH>
            <wp:positionV relativeFrom="paragraph">
              <wp:posOffset>36830</wp:posOffset>
            </wp:positionV>
            <wp:extent cx="2781300" cy="219075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âtiment poulet.jpg"/>
                    <pic:cNvPicPr/>
                  </pic:nvPicPr>
                  <pic:blipFill>
                    <a:blip r:embed="rId10">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2781300" cy="2190750"/>
                    </a:xfrm>
                    <a:prstGeom prst="rect">
                      <a:avLst/>
                    </a:prstGeom>
                  </pic:spPr>
                </pic:pic>
              </a:graphicData>
            </a:graphic>
            <wp14:sizeRelH relativeFrom="page">
              <wp14:pctWidth>0</wp14:pctWidth>
            </wp14:sizeRelH>
            <wp14:sizeRelV relativeFrom="page">
              <wp14:pctHeight>0</wp14:pctHeight>
            </wp14:sizeRelV>
          </wp:anchor>
        </w:drawing>
      </w:r>
      <w:r w:rsidR="00F7514E" w:rsidRPr="00A562CF">
        <w:t xml:space="preserve">°Les principaux modèles de poulailler :  </w:t>
      </w:r>
      <w:r w:rsidR="0025441D">
        <w:tab/>
      </w:r>
    </w:p>
    <w:p w:rsidR="00F7514E" w:rsidRPr="00A562CF" w:rsidRDefault="00F7514E" w:rsidP="002F100C">
      <w:r w:rsidRPr="00A562CF">
        <w:t xml:space="preserve"> </w:t>
      </w:r>
    </w:p>
    <w:p w:rsidR="00F7514E" w:rsidRPr="00A562CF" w:rsidRDefault="00F7514E" w:rsidP="0097579F">
      <w:pPr>
        <w:pStyle w:val="Titre2"/>
      </w:pPr>
      <w:bookmarkStart w:id="11" w:name="_Toc335656864"/>
      <w:r w:rsidRPr="00A562CF">
        <w:t>Bâtiments statiques</w:t>
      </w:r>
      <w:bookmarkEnd w:id="11"/>
    </w:p>
    <w:p w:rsidR="00F7514E" w:rsidRPr="00A562CF" w:rsidRDefault="00F7514E" w:rsidP="002F100C">
      <w:r w:rsidRPr="00A562CF">
        <w:t xml:space="preserve">*le poulailler semi obscur statique régulé : c’est le bâtiment dont la conception est la plus ancienne et par conséquent le modèle le plus répandu. Le traditionnel bâtiment statique à réglage manuel à été progressivement remplacé par </w:t>
      </w:r>
      <w:proofErr w:type="gramStart"/>
      <w:r w:rsidRPr="00A562CF">
        <w:t>le</w:t>
      </w:r>
      <w:proofErr w:type="gramEnd"/>
      <w:r w:rsidRPr="00A562CF">
        <w:t xml:space="preserve"> statique dit « assisté » qui dispose d’un système de régulation commandant l’ouverture des trappes latérales et du lanterneau.</w:t>
      </w:r>
    </w:p>
    <w:p w:rsidR="00F7514E" w:rsidRPr="00A562CF" w:rsidRDefault="00F7514E" w:rsidP="002F100C"/>
    <w:p w:rsidR="00F7514E" w:rsidRPr="00A562CF" w:rsidRDefault="009E7D3E" w:rsidP="0097579F">
      <w:pPr>
        <w:pStyle w:val="Titre3"/>
      </w:pPr>
      <w:bookmarkStart w:id="12" w:name="_Toc335656865"/>
      <w:r>
        <w:rPr>
          <w:noProof/>
        </w:rPr>
        <mc:AlternateContent>
          <mc:Choice Requires="wps">
            <w:drawing>
              <wp:anchor distT="0" distB="0" distL="114300" distR="114300" simplePos="0" relativeHeight="251667968" behindDoc="0" locked="0" layoutInCell="1" allowOverlap="1" wp14:anchorId="40942AEB" wp14:editId="0F3F5A7B">
                <wp:simplePos x="0" y="0"/>
                <wp:positionH relativeFrom="column">
                  <wp:posOffset>3874135</wp:posOffset>
                </wp:positionH>
                <wp:positionV relativeFrom="paragraph">
                  <wp:posOffset>215900</wp:posOffset>
                </wp:positionV>
                <wp:extent cx="2781300" cy="635"/>
                <wp:effectExtent l="0" t="0" r="0" b="8255"/>
                <wp:wrapNone/>
                <wp:docPr id="3" name="Zone de texte 3"/>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E35306" w:rsidRPr="0070323A" w:rsidRDefault="00E35306" w:rsidP="0025441D">
                            <w:pPr>
                              <w:pStyle w:val="Lgende"/>
                              <w:rPr>
                                <w:noProof/>
                              </w:rPr>
                            </w:pPr>
                            <w:bookmarkStart w:id="13" w:name="_Toc337795900"/>
                            <w:r>
                              <w:t xml:space="preserve">Figure </w:t>
                            </w:r>
                            <w:fldSimple w:instr=" SEQ Figure \* ARABIC ">
                              <w:r>
                                <w:rPr>
                                  <w:noProof/>
                                </w:rPr>
                                <w:t>1</w:t>
                              </w:r>
                            </w:fldSimple>
                            <w:r>
                              <w:t>: bâtiments avicole statique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 o:spid="_x0000_s1028" type="#_x0000_t202" style="position:absolute;left:0;text-align:left;margin-left:305.05pt;margin-top:17pt;width:219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" stroked="f">
                <v:textbox style="mso-fit-shape-to-text:t" inset="0,0,0,0">
                  <w:txbxContent>
                    <w:p w:rsidR="00E35306" w:rsidRPr="0070323A" w:rsidRDefault="00E35306" w:rsidP="0025441D">
                      <w:pPr>
                        <w:pStyle w:val="Lgende"/>
                        <w:rPr>
                          <w:noProof/>
                        </w:rPr>
                      </w:pPr>
                      <w:bookmarkStart w:id="14" w:name="_Toc337795900"/>
                      <w:r>
                        <w:t xml:space="preserve">Figure </w:t>
                      </w:r>
                      <w:fldSimple w:instr=" SEQ Figure \* ARABIC ">
                        <w:r>
                          <w:rPr>
                            <w:noProof/>
                          </w:rPr>
                          <w:t>1</w:t>
                        </w:r>
                      </w:fldSimple>
                      <w:r>
                        <w:t>: bâtiments avicole statique</w:t>
                      </w:r>
                      <w:bookmarkEnd w:id="14"/>
                    </w:p>
                  </w:txbxContent>
                </v:textbox>
              </v:shape>
            </w:pict>
          </mc:Fallback>
        </mc:AlternateContent>
      </w:r>
      <w:proofErr w:type="gramStart"/>
      <w:r w:rsidR="00F7514E" w:rsidRPr="00A562CF">
        <w:t>Avantages</w:t>
      </w:r>
      <w:proofErr w:type="gramEnd"/>
      <w:r w:rsidR="00F7514E" w:rsidRPr="00A562CF">
        <w:t> :</w:t>
      </w:r>
      <w:bookmarkEnd w:id="12"/>
      <w:r w:rsidR="00F7514E" w:rsidRPr="00A562CF">
        <w:t xml:space="preserve"> </w:t>
      </w:r>
    </w:p>
    <w:p w:rsidR="00F7514E" w:rsidRPr="00A562CF" w:rsidRDefault="00342175" w:rsidP="002F100C">
      <w:r w:rsidRPr="00A562CF">
        <w:t>L’autonomie</w:t>
      </w:r>
      <w:r w:rsidR="00F7514E" w:rsidRPr="00A562CF">
        <w:t xml:space="preserve"> d’énergie et simplicité du système.</w:t>
      </w:r>
    </w:p>
    <w:p w:rsidR="00F7514E" w:rsidRPr="00A562CF" w:rsidRDefault="00F7514E" w:rsidP="002F100C">
      <w:r w:rsidRPr="00A562CF">
        <w:t xml:space="preserve">Inconvénients : </w:t>
      </w:r>
    </w:p>
    <w:p w:rsidR="00F7514E" w:rsidRPr="00A562CF" w:rsidRDefault="00F7514E" w:rsidP="002F100C">
      <w:r w:rsidRPr="00A562CF">
        <w:t>Gestion des débits d’air.</w:t>
      </w:r>
    </w:p>
    <w:p w:rsidR="00F7514E" w:rsidRPr="00A562CF" w:rsidRDefault="00F7514E" w:rsidP="002F100C">
      <w:r w:rsidRPr="00A562CF">
        <w:t>Risques en été :</w:t>
      </w:r>
    </w:p>
    <w:p w:rsidR="00F7514E" w:rsidRPr="00A562CF" w:rsidRDefault="00F7514E" w:rsidP="002F100C"/>
    <w:p w:rsidR="00F7514E" w:rsidRPr="00A562CF" w:rsidRDefault="00F7514E" w:rsidP="0097579F">
      <w:pPr>
        <w:pStyle w:val="Titre2"/>
      </w:pPr>
      <w:bookmarkStart w:id="15" w:name="_Toc335656866"/>
      <w:r w:rsidRPr="00A562CF">
        <w:t>Poulets de chair en ambiance &gt;</w:t>
      </w:r>
      <w:bookmarkEnd w:id="15"/>
      <w:r w:rsidRPr="00A562CF">
        <w:t xml:space="preserve">  </w:t>
      </w:r>
    </w:p>
    <w:p w:rsidR="00F7514E" w:rsidRPr="00A562CF" w:rsidRDefault="00F7514E" w:rsidP="002F100C"/>
    <w:tbl>
      <w:tblPr>
        <w:tblStyle w:val="Trameclaire-Accent1"/>
        <w:tblW w:w="0" w:type="auto"/>
        <w:tblLayout w:type="fixed"/>
        <w:tblLook w:val="0000" w:firstRow="0" w:lastRow="0" w:firstColumn="0" w:lastColumn="0" w:noHBand="0" w:noVBand="0"/>
      </w:tblPr>
      <w:tblGrid>
        <w:gridCol w:w="3335"/>
        <w:gridCol w:w="3335"/>
        <w:gridCol w:w="3335"/>
      </w:tblGrid>
      <w:tr w:rsidR="00F7514E" w:rsidRPr="00A562CF" w:rsidTr="002544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 xml:space="preserve">AGES </w:t>
            </w:r>
            <w:proofErr w:type="gramStart"/>
            <w:r w:rsidRPr="00A562CF">
              <w:t>( en</w:t>
            </w:r>
            <w:proofErr w:type="gramEnd"/>
            <w:r w:rsidRPr="00A562CF">
              <w:t xml:space="preserve"> jours)</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TEMPERATURE AMBIANTE</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EVOLUTION PLUMAGE</w:t>
            </w:r>
          </w:p>
        </w:tc>
      </w:tr>
      <w:tr w:rsidR="00F7514E" w:rsidRPr="00A562CF" w:rsidTr="0025441D">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0 à 3</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31 à 33°</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Duvet</w:t>
            </w:r>
          </w:p>
        </w:tc>
      </w:tr>
      <w:tr w:rsidR="00F7514E" w:rsidRPr="00A562CF" w:rsidTr="002544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3 à 7</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32 à 30°</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Duvet + ailes</w:t>
            </w:r>
          </w:p>
        </w:tc>
      </w:tr>
      <w:tr w:rsidR="00F7514E" w:rsidRPr="00A562CF" w:rsidTr="0025441D">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7 à 14</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30 à 28°</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Duvet + ailes</w:t>
            </w:r>
          </w:p>
        </w:tc>
      </w:tr>
      <w:tr w:rsidR="00F7514E" w:rsidRPr="00A562CF" w:rsidTr="002544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14 à 21</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28 à 26°</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Aile = dos</w:t>
            </w:r>
          </w:p>
        </w:tc>
      </w:tr>
      <w:tr w:rsidR="00F7514E" w:rsidRPr="00A562CF" w:rsidTr="0025441D">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21 à 28</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26 à 23°</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Aile + dos+ bréchet</w:t>
            </w:r>
          </w:p>
        </w:tc>
      </w:tr>
      <w:tr w:rsidR="00F7514E" w:rsidRPr="00A562CF" w:rsidTr="0025441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28 à 35</w:t>
            </w:r>
          </w:p>
        </w:tc>
        <w:tc>
          <w:tcPr>
            <w:tcW w:w="3335" w:type="dxa"/>
          </w:tcPr>
          <w:p w:rsidR="00F7514E" w:rsidRPr="00A562CF" w:rsidRDefault="00F7514E" w:rsidP="002F100C">
            <w:pPr>
              <w:cnfStyle w:val="000000100000" w:firstRow="0" w:lastRow="0" w:firstColumn="0" w:lastColumn="0" w:oddVBand="0" w:evenVBand="0" w:oddHBand="1" w:evenHBand="0" w:firstRowFirstColumn="0" w:firstRowLastColumn="0" w:lastRowFirstColumn="0" w:lastRowLastColumn="0"/>
            </w:pPr>
            <w:r w:rsidRPr="00A562CF">
              <w:t>23 à 20°</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tc>
      </w:tr>
      <w:tr w:rsidR="00F7514E" w:rsidRPr="00A562CF" w:rsidTr="0025441D">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F100C">
            <w:r w:rsidRPr="00A562CF">
              <w:t xml:space="preserve">+ 35 </w:t>
            </w:r>
          </w:p>
        </w:tc>
        <w:tc>
          <w:tcPr>
            <w:tcW w:w="3335" w:type="dxa"/>
          </w:tcPr>
          <w:p w:rsidR="00F7514E" w:rsidRPr="00A562CF" w:rsidRDefault="00F7514E" w:rsidP="002F100C">
            <w:pPr>
              <w:cnfStyle w:val="000000000000" w:firstRow="0" w:lastRow="0" w:firstColumn="0" w:lastColumn="0" w:oddVBand="0" w:evenVBand="0" w:oddHBand="0" w:evenHBand="0" w:firstRowFirstColumn="0" w:firstRowLastColumn="0" w:lastRowFirstColumn="0" w:lastRowLastColumn="0"/>
            </w:pPr>
            <w:r w:rsidRPr="00A562CF">
              <w:t>20 à 18°</w:t>
            </w:r>
          </w:p>
        </w:tc>
        <w:tc>
          <w:tcPr>
            <w:cnfStyle w:val="000010000000" w:firstRow="0" w:lastRow="0" w:firstColumn="0" w:lastColumn="0" w:oddVBand="1" w:evenVBand="0" w:oddHBand="0" w:evenHBand="0" w:firstRowFirstColumn="0" w:firstRowLastColumn="0" w:lastRowFirstColumn="0" w:lastRowLastColumn="0"/>
            <w:tcW w:w="3335" w:type="dxa"/>
          </w:tcPr>
          <w:p w:rsidR="00F7514E" w:rsidRPr="00A562CF" w:rsidRDefault="00F7514E" w:rsidP="0025441D">
            <w:pPr>
              <w:keepNext/>
            </w:pPr>
          </w:p>
        </w:tc>
      </w:tr>
    </w:tbl>
    <w:p w:rsidR="00F7514E" w:rsidRPr="00A562CF" w:rsidRDefault="0025441D" w:rsidP="0025441D">
      <w:pPr>
        <w:pStyle w:val="Lgende"/>
      </w:pPr>
      <w:bookmarkStart w:id="16" w:name="_Toc337795901"/>
      <w:r>
        <w:t xml:space="preserve">Figure </w:t>
      </w:r>
      <w:fldSimple w:instr=" SEQ Figure \* ARABIC ">
        <w:r>
          <w:rPr>
            <w:noProof/>
          </w:rPr>
          <w:t>2</w:t>
        </w:r>
      </w:fldSimple>
      <w:r>
        <w:t>: âge des poulets de chair</w:t>
      </w:r>
      <w:bookmarkEnd w:id="16"/>
    </w:p>
    <w:p w:rsidR="00F7514E" w:rsidRPr="00A562CF" w:rsidRDefault="00F7514E" w:rsidP="002F100C"/>
    <w:bookmarkStart w:id="17" w:name="_Toc335656867"/>
    <w:p w:rsidR="00F7514E" w:rsidRPr="00A562CF" w:rsidRDefault="00EF3E3C" w:rsidP="0097579F">
      <w:pPr>
        <w:pStyle w:val="Titre2"/>
      </w:pPr>
      <w:r>
        <w:rPr>
          <w:noProof/>
        </w:rPr>
        <mc:AlternateContent>
          <mc:Choice Requires="wps">
            <w:drawing>
              <wp:anchor distT="0" distB="0" distL="114300" distR="114300" simplePos="0" relativeHeight="251657728" behindDoc="0" locked="0" layoutInCell="0" allowOverlap="1" wp14:anchorId="18A031A0" wp14:editId="549C97F9">
                <wp:simplePos x="0" y="0"/>
                <wp:positionH relativeFrom="column">
                  <wp:posOffset>245745</wp:posOffset>
                </wp:positionH>
                <wp:positionV relativeFrom="paragraph">
                  <wp:posOffset>1859915</wp:posOffset>
                </wp:positionV>
                <wp:extent cx="914400"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19.35pt;margin-top:146.4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" o:allowincell="f" filled="f" stroked="f"/>
            </w:pict>
          </mc:Fallback>
        </mc:AlternateContent>
      </w:r>
      <w:r w:rsidR="00F7514E" w:rsidRPr="00A562CF">
        <w:t xml:space="preserve"> La litière :</w:t>
      </w:r>
      <w:bookmarkEnd w:id="17"/>
    </w:p>
    <w:p w:rsidR="00F7514E" w:rsidRPr="00A562CF" w:rsidRDefault="00F7514E" w:rsidP="002F100C">
      <w:r w:rsidRPr="00A562CF">
        <w:t>Nature</w:t>
      </w:r>
    </w:p>
    <w:p w:rsidR="00F7514E" w:rsidRPr="00A562CF" w:rsidRDefault="00F7514E" w:rsidP="002F100C">
      <w:r w:rsidRPr="00A562CF">
        <w:lastRenderedPageBreak/>
        <w:t>Le matériau servant de support de litière en volailles de chair doit présenter certaines qualités :</w:t>
      </w:r>
    </w:p>
    <w:p w:rsidR="00F7514E" w:rsidRPr="00A562CF" w:rsidRDefault="00F7514E" w:rsidP="002F100C">
      <w:r w:rsidRPr="00A562CF">
        <w:t>Isolant thermique,</w:t>
      </w:r>
    </w:p>
    <w:p w:rsidR="00F7514E" w:rsidRPr="00A562CF" w:rsidRDefault="00F7514E" w:rsidP="002F100C">
      <w:r w:rsidRPr="00A562CF">
        <w:t>Souple,</w:t>
      </w:r>
    </w:p>
    <w:p w:rsidR="00F7514E" w:rsidRPr="00A562CF" w:rsidRDefault="00F7514E" w:rsidP="002F100C">
      <w:r w:rsidRPr="00A562CF">
        <w:t>Absorbeur d’humidité,</w:t>
      </w:r>
    </w:p>
    <w:p w:rsidR="00F7514E" w:rsidRPr="00A562CF" w:rsidRDefault="00F7514E" w:rsidP="002F100C">
      <w:r w:rsidRPr="00A562CF">
        <w:t>Peu poussiéreux (pour éviter tout problème respiratoire),</w:t>
      </w:r>
    </w:p>
    <w:p w:rsidR="00F7514E" w:rsidRPr="00A562CF" w:rsidRDefault="00F7514E" w:rsidP="002F100C">
      <w:r w:rsidRPr="00A562CF">
        <w:t>Sain.</w:t>
      </w:r>
    </w:p>
    <w:p w:rsidR="00F7514E" w:rsidRPr="00A562CF" w:rsidRDefault="00F7514E" w:rsidP="002F100C"/>
    <w:p w:rsidR="00F7514E" w:rsidRPr="00A562CF" w:rsidRDefault="00F7514E" w:rsidP="002F100C">
      <w:r w:rsidRPr="00A562CF">
        <w:t>Epaisse : car il est difficile de maintenir une litière correcte si son épaisseur est insuffisante au départ.</w:t>
      </w:r>
    </w:p>
    <w:p w:rsidR="00F7514E" w:rsidRPr="00A562CF" w:rsidRDefault="00F7514E" w:rsidP="002F100C"/>
    <w:p w:rsidR="00F7514E" w:rsidRPr="00A562CF" w:rsidRDefault="00F7514E" w:rsidP="002F100C"/>
    <w:p w:rsidR="00F7514E" w:rsidRPr="00A562CF" w:rsidRDefault="00F7514E" w:rsidP="002F100C">
      <w:r w:rsidRPr="00A562CF">
        <w:t>Source : SCIENCES ET TECHNIQUES AVICOLES : hors série « Gestion technique des bâtiments avicoles » ; Septembre 1998.</w:t>
      </w:r>
    </w:p>
    <w:p w:rsidR="00F7514E" w:rsidRPr="00A562CF" w:rsidRDefault="00F7514E" w:rsidP="002F100C"/>
    <w:p w:rsidR="00F7514E" w:rsidRPr="00A562CF" w:rsidRDefault="00F7514E" w:rsidP="002F100C"/>
    <w:p w:rsidR="00F7514E" w:rsidRPr="00A562CF" w:rsidRDefault="00F7514E" w:rsidP="0097579F">
      <w:pPr>
        <w:pStyle w:val="Titre2"/>
      </w:pPr>
      <w:bookmarkStart w:id="18" w:name="_Toc335656868"/>
      <w:r w:rsidRPr="00A562CF">
        <w:t>La lumière :</w:t>
      </w:r>
      <w:bookmarkEnd w:id="18"/>
    </w:p>
    <w:p w:rsidR="00F7514E" w:rsidRPr="00A562CF" w:rsidRDefault="00F7514E" w:rsidP="002F100C"/>
    <w:p w:rsidR="00F7514E" w:rsidRPr="00A562CF" w:rsidRDefault="00F7514E" w:rsidP="0097579F">
      <w:pPr>
        <w:pStyle w:val="Titre3"/>
      </w:pPr>
      <w:bookmarkStart w:id="19" w:name="_Toc335656869"/>
      <w:r w:rsidRPr="00A562CF">
        <w:t>* Les programmes lumineux :</w:t>
      </w:r>
      <w:bookmarkEnd w:id="19"/>
    </w:p>
    <w:p w:rsidR="00F7514E" w:rsidRPr="00A562CF" w:rsidRDefault="00F7514E" w:rsidP="002F100C"/>
    <w:p w:rsidR="00F7514E" w:rsidRPr="00A562CF" w:rsidRDefault="00F7514E" w:rsidP="002F100C">
      <w:r w:rsidRPr="00A562CF">
        <w:t>Les effets bénéfiques d’un programme lumineux sur les poulets de chair sur :</w:t>
      </w:r>
    </w:p>
    <w:p w:rsidR="00F7514E" w:rsidRPr="00A562CF" w:rsidRDefault="00F7514E" w:rsidP="002F100C">
      <w:proofErr w:type="gramStart"/>
      <w:r w:rsidRPr="00A562CF">
        <w:t>la</w:t>
      </w:r>
      <w:proofErr w:type="gramEnd"/>
      <w:r w:rsidRPr="00A562CF">
        <w:t xml:space="preserve"> viabilité : amélioration de la viabilité est observable en raison d’une réduction de la fréquence des mortalités cardiaques et d’une réduction des problèmes de pattes. Ce dernier effet dépend bien évidemment de l’âge d’abattage et résulte d’une amélioration de l’ossification.</w:t>
      </w:r>
    </w:p>
    <w:p w:rsidR="00F7514E" w:rsidRPr="00A562CF" w:rsidRDefault="00F7514E" w:rsidP="002F100C">
      <w:r w:rsidRPr="00A562CF">
        <w:t>L’indice de consommation : Il est légèrement amélioré en raison&gt;</w:t>
      </w:r>
    </w:p>
    <w:p w:rsidR="00F7514E" w:rsidRPr="00A562CF" w:rsidRDefault="00F7514E" w:rsidP="002F100C">
      <w:r w:rsidRPr="00A562CF">
        <w:t>D’une réduction des besoins d’entretien, une diminution des mortalités et des tris, et d’un maintient de la croissance dans la dernière partie de l’élevage.</w:t>
      </w:r>
    </w:p>
    <w:p w:rsidR="00F7514E" w:rsidRPr="00A562CF" w:rsidRDefault="00F7514E" w:rsidP="002F100C">
      <w:r w:rsidRPr="00A562CF">
        <w:t xml:space="preserve">Comportement des animaux : Les animaux subissant un programme d’éclairement sont beaucoup plus actifs. </w:t>
      </w:r>
    </w:p>
    <w:p w:rsidR="00F7514E" w:rsidRPr="00A562CF" w:rsidRDefault="00F7514E" w:rsidP="002F100C">
      <w:r w:rsidRPr="00A562CF">
        <w:t xml:space="preserve">Conclusion de cette technique : Le programme lumineux permet de amélioration des performances techniques, avec une réduction des mortalités (cardiaques, boiteries, tris de fin d’élevage), une amélioration de l’indice de consommation et une amélioration de la croissance.  </w:t>
      </w:r>
    </w:p>
    <w:p w:rsidR="00F7514E" w:rsidRPr="00A562CF" w:rsidRDefault="00F7514E" w:rsidP="002F1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5"/>
        <w:gridCol w:w="3335"/>
        <w:gridCol w:w="3335"/>
      </w:tblGrid>
      <w:tr w:rsidR="00F7514E" w:rsidRPr="00A562CF">
        <w:tc>
          <w:tcPr>
            <w:tcW w:w="3335" w:type="dxa"/>
          </w:tcPr>
          <w:p w:rsidR="00F7514E" w:rsidRPr="00A562CF" w:rsidRDefault="00F7514E" w:rsidP="002F100C">
            <w:r w:rsidRPr="00A562CF">
              <w:t>Age (jours)</w:t>
            </w:r>
          </w:p>
        </w:tc>
        <w:tc>
          <w:tcPr>
            <w:tcW w:w="3335" w:type="dxa"/>
          </w:tcPr>
          <w:p w:rsidR="00F7514E" w:rsidRPr="00A562CF" w:rsidRDefault="00F7514E" w:rsidP="002F100C">
            <w:r w:rsidRPr="00A562CF">
              <w:t>Durée éclairement</w:t>
            </w:r>
          </w:p>
        </w:tc>
        <w:tc>
          <w:tcPr>
            <w:tcW w:w="3335" w:type="dxa"/>
          </w:tcPr>
          <w:p w:rsidR="00F7514E" w:rsidRPr="00A562CF" w:rsidRDefault="00F7514E" w:rsidP="002F100C">
            <w:r w:rsidRPr="00A562CF">
              <w:t>Nuit</w:t>
            </w:r>
          </w:p>
        </w:tc>
      </w:tr>
      <w:tr w:rsidR="00F7514E" w:rsidRPr="00A562CF">
        <w:tc>
          <w:tcPr>
            <w:tcW w:w="3335" w:type="dxa"/>
          </w:tcPr>
          <w:p w:rsidR="00F7514E" w:rsidRPr="00A562CF" w:rsidRDefault="00F7514E" w:rsidP="002F100C">
            <w:r w:rsidRPr="00A562CF">
              <w:t>0-4</w:t>
            </w:r>
          </w:p>
        </w:tc>
        <w:tc>
          <w:tcPr>
            <w:tcW w:w="3335" w:type="dxa"/>
          </w:tcPr>
          <w:p w:rsidR="00F7514E" w:rsidRPr="00A562CF" w:rsidRDefault="00F7514E" w:rsidP="002F100C">
            <w:r w:rsidRPr="00A562CF">
              <w:t>24h</w:t>
            </w:r>
          </w:p>
        </w:tc>
        <w:tc>
          <w:tcPr>
            <w:tcW w:w="3335" w:type="dxa"/>
          </w:tcPr>
          <w:p w:rsidR="00F7514E" w:rsidRPr="00A562CF" w:rsidRDefault="00F7514E" w:rsidP="002F100C"/>
        </w:tc>
      </w:tr>
      <w:tr w:rsidR="00F7514E" w:rsidRPr="00A562CF">
        <w:tc>
          <w:tcPr>
            <w:tcW w:w="3335" w:type="dxa"/>
          </w:tcPr>
          <w:p w:rsidR="00F7514E" w:rsidRPr="00A562CF" w:rsidRDefault="00F7514E" w:rsidP="002F100C">
            <w:r w:rsidRPr="00A562CF">
              <w:t>5-7</w:t>
            </w:r>
          </w:p>
        </w:tc>
        <w:tc>
          <w:tcPr>
            <w:tcW w:w="3335" w:type="dxa"/>
          </w:tcPr>
          <w:p w:rsidR="00F7514E" w:rsidRPr="00A562CF" w:rsidRDefault="00F7514E" w:rsidP="002F100C">
            <w:r w:rsidRPr="00A562CF">
              <w:t>20h</w:t>
            </w:r>
          </w:p>
        </w:tc>
        <w:tc>
          <w:tcPr>
            <w:tcW w:w="3335" w:type="dxa"/>
          </w:tcPr>
          <w:p w:rsidR="00F7514E" w:rsidRPr="00A562CF" w:rsidRDefault="00F7514E" w:rsidP="002F100C">
            <w:r w:rsidRPr="00A562CF">
              <w:t>4h</w:t>
            </w:r>
          </w:p>
        </w:tc>
      </w:tr>
      <w:tr w:rsidR="00F7514E" w:rsidRPr="00A562CF">
        <w:tc>
          <w:tcPr>
            <w:tcW w:w="3335" w:type="dxa"/>
          </w:tcPr>
          <w:p w:rsidR="00F7514E" w:rsidRPr="00A562CF" w:rsidRDefault="00F7514E" w:rsidP="002F100C">
            <w:r w:rsidRPr="00A562CF">
              <w:t>8-14</w:t>
            </w:r>
          </w:p>
        </w:tc>
        <w:tc>
          <w:tcPr>
            <w:tcW w:w="3335" w:type="dxa"/>
          </w:tcPr>
          <w:p w:rsidR="00F7514E" w:rsidRPr="00A562CF" w:rsidRDefault="00F7514E" w:rsidP="002F100C">
            <w:r w:rsidRPr="00A562CF">
              <w:t>14-16h</w:t>
            </w:r>
          </w:p>
        </w:tc>
        <w:tc>
          <w:tcPr>
            <w:tcW w:w="3335" w:type="dxa"/>
          </w:tcPr>
          <w:p w:rsidR="00F7514E" w:rsidRPr="00A562CF" w:rsidRDefault="00F7514E" w:rsidP="002F100C">
            <w:r w:rsidRPr="00A562CF">
              <w:t>8-10h</w:t>
            </w:r>
          </w:p>
        </w:tc>
      </w:tr>
      <w:tr w:rsidR="00F7514E" w:rsidRPr="00A562CF">
        <w:tc>
          <w:tcPr>
            <w:tcW w:w="3335" w:type="dxa"/>
          </w:tcPr>
          <w:p w:rsidR="00F7514E" w:rsidRPr="00A562CF" w:rsidRDefault="00F7514E" w:rsidP="002F100C">
            <w:r w:rsidRPr="00A562CF">
              <w:t>15-21</w:t>
            </w:r>
          </w:p>
        </w:tc>
        <w:tc>
          <w:tcPr>
            <w:tcW w:w="3335" w:type="dxa"/>
          </w:tcPr>
          <w:p w:rsidR="00F7514E" w:rsidRPr="00A562CF" w:rsidRDefault="00F7514E" w:rsidP="002F100C">
            <w:r w:rsidRPr="00A562CF">
              <w:t>16h</w:t>
            </w:r>
          </w:p>
        </w:tc>
        <w:tc>
          <w:tcPr>
            <w:tcW w:w="3335" w:type="dxa"/>
          </w:tcPr>
          <w:p w:rsidR="00F7514E" w:rsidRPr="00A562CF" w:rsidRDefault="00F7514E" w:rsidP="002F100C">
            <w:r w:rsidRPr="00A562CF">
              <w:t>8h</w:t>
            </w:r>
          </w:p>
        </w:tc>
      </w:tr>
      <w:tr w:rsidR="00F7514E" w:rsidRPr="00A562CF">
        <w:tc>
          <w:tcPr>
            <w:tcW w:w="3335" w:type="dxa"/>
          </w:tcPr>
          <w:p w:rsidR="00F7514E" w:rsidRPr="00A562CF" w:rsidRDefault="00F7514E" w:rsidP="002F100C">
            <w:r w:rsidRPr="00A562CF">
              <w:lastRenderedPageBreak/>
              <w:t>22-28</w:t>
            </w:r>
          </w:p>
        </w:tc>
        <w:tc>
          <w:tcPr>
            <w:tcW w:w="3335" w:type="dxa"/>
          </w:tcPr>
          <w:p w:rsidR="00F7514E" w:rsidRPr="00A562CF" w:rsidRDefault="00F7514E" w:rsidP="002F100C">
            <w:r w:rsidRPr="00A562CF">
              <w:t>18h</w:t>
            </w:r>
          </w:p>
        </w:tc>
        <w:tc>
          <w:tcPr>
            <w:tcW w:w="3335" w:type="dxa"/>
          </w:tcPr>
          <w:p w:rsidR="00F7514E" w:rsidRPr="00A562CF" w:rsidRDefault="00F7514E" w:rsidP="002F100C">
            <w:r w:rsidRPr="00A562CF">
              <w:t>6h</w:t>
            </w:r>
          </w:p>
        </w:tc>
      </w:tr>
      <w:tr w:rsidR="00F7514E" w:rsidRPr="00A562CF">
        <w:tc>
          <w:tcPr>
            <w:tcW w:w="3335" w:type="dxa"/>
          </w:tcPr>
          <w:p w:rsidR="00F7514E" w:rsidRPr="00A562CF" w:rsidRDefault="00F7514E" w:rsidP="002F100C">
            <w:r w:rsidRPr="00A562CF">
              <w:t>29-35</w:t>
            </w:r>
          </w:p>
        </w:tc>
        <w:tc>
          <w:tcPr>
            <w:tcW w:w="3335" w:type="dxa"/>
          </w:tcPr>
          <w:p w:rsidR="00F7514E" w:rsidRPr="00A562CF" w:rsidRDefault="00F7514E" w:rsidP="002F100C">
            <w:r w:rsidRPr="00A562CF">
              <w:t>20h</w:t>
            </w:r>
          </w:p>
        </w:tc>
        <w:tc>
          <w:tcPr>
            <w:tcW w:w="3335" w:type="dxa"/>
          </w:tcPr>
          <w:p w:rsidR="00F7514E" w:rsidRPr="00A562CF" w:rsidRDefault="00F7514E" w:rsidP="002F100C">
            <w:r w:rsidRPr="00A562CF">
              <w:t>4h</w:t>
            </w:r>
          </w:p>
        </w:tc>
      </w:tr>
      <w:tr w:rsidR="00F7514E" w:rsidRPr="00A562CF">
        <w:tc>
          <w:tcPr>
            <w:tcW w:w="3335" w:type="dxa"/>
          </w:tcPr>
          <w:p w:rsidR="00F7514E" w:rsidRPr="00A562CF" w:rsidRDefault="00F7514E" w:rsidP="002F100C">
            <w:r w:rsidRPr="00A562CF">
              <w:t>36-42</w:t>
            </w:r>
          </w:p>
        </w:tc>
        <w:tc>
          <w:tcPr>
            <w:tcW w:w="3335" w:type="dxa"/>
          </w:tcPr>
          <w:p w:rsidR="00F7514E" w:rsidRPr="00A562CF" w:rsidRDefault="00F7514E" w:rsidP="002F100C">
            <w:r w:rsidRPr="00A562CF">
              <w:t>21h</w:t>
            </w:r>
          </w:p>
        </w:tc>
        <w:tc>
          <w:tcPr>
            <w:tcW w:w="3335" w:type="dxa"/>
          </w:tcPr>
          <w:p w:rsidR="00F7514E" w:rsidRPr="00A562CF" w:rsidRDefault="00F7514E" w:rsidP="0025441D">
            <w:pPr>
              <w:keepNext/>
            </w:pPr>
            <w:r w:rsidRPr="00A562CF">
              <w:t>3h</w:t>
            </w:r>
          </w:p>
        </w:tc>
      </w:tr>
    </w:tbl>
    <w:p w:rsidR="0025441D" w:rsidRDefault="0025441D">
      <w:pPr>
        <w:pStyle w:val="Lgende"/>
      </w:pPr>
      <w:bookmarkStart w:id="20" w:name="_Toc337795902"/>
      <w:r>
        <w:t xml:space="preserve">Figure </w:t>
      </w:r>
      <w:fldSimple w:instr=" SEQ Figure \* ARABIC ">
        <w:r>
          <w:rPr>
            <w:noProof/>
          </w:rPr>
          <w:t>3</w:t>
        </w:r>
      </w:fldSimple>
      <w:r>
        <w:t xml:space="preserve">: Source: </w:t>
      </w:r>
      <w:proofErr w:type="spellStart"/>
      <w:r>
        <w:t>Fcihe</w:t>
      </w:r>
      <w:proofErr w:type="spellEnd"/>
      <w:r>
        <w:t xml:space="preserve"> techniques d'élevage: </w:t>
      </w:r>
      <w:proofErr w:type="spellStart"/>
      <w:r>
        <w:t>Nutri</w:t>
      </w:r>
      <w:proofErr w:type="spellEnd"/>
      <w:r>
        <w:t xml:space="preserve"> Vendée</w:t>
      </w:r>
      <w:bookmarkEnd w:id="20"/>
    </w:p>
    <w:p w:rsidR="00F7514E" w:rsidRPr="00A562CF" w:rsidRDefault="00F7514E" w:rsidP="002F100C">
      <w:r w:rsidRPr="00A562CF">
        <w:t xml:space="preserve">Source : Fiche techniques d’élevage : </w:t>
      </w:r>
      <w:proofErr w:type="spellStart"/>
      <w:r w:rsidRPr="00A562CF">
        <w:t>Nutri</w:t>
      </w:r>
      <w:proofErr w:type="spellEnd"/>
      <w:r w:rsidRPr="00A562CF">
        <w:t xml:space="preserve"> Vendée</w:t>
      </w:r>
    </w:p>
    <w:p w:rsidR="00F7514E" w:rsidRPr="00A562CF" w:rsidRDefault="00F7514E" w:rsidP="002F100C"/>
    <w:p w:rsidR="00F7514E" w:rsidRPr="00A562CF" w:rsidRDefault="00F7514E" w:rsidP="002F100C"/>
    <w:p w:rsidR="00F7514E" w:rsidRPr="00A562CF" w:rsidRDefault="00F7514E" w:rsidP="002F100C">
      <w:r w:rsidRPr="00A562CF">
        <w:t>L’alimentation et l’eau :</w:t>
      </w:r>
    </w:p>
    <w:p w:rsidR="00F7514E" w:rsidRPr="00A562CF" w:rsidRDefault="00F7514E" w:rsidP="002F100C"/>
    <w:p w:rsidR="00F7514E" w:rsidRPr="00A562CF" w:rsidRDefault="00F7514E" w:rsidP="002F100C">
      <w:r w:rsidRPr="00A562CF">
        <w:t xml:space="preserve">Les producteurs du syndicat avicole du Sud Loire sont fournis par la fabrique d’aliment de </w:t>
      </w:r>
      <w:proofErr w:type="spellStart"/>
      <w:r w:rsidRPr="00A562CF">
        <w:t>Nutri</w:t>
      </w:r>
      <w:proofErr w:type="spellEnd"/>
      <w:r w:rsidRPr="00A562CF">
        <w:t xml:space="preserve"> Vendée, durant toute leur durée d’élevage.</w:t>
      </w:r>
    </w:p>
    <w:p w:rsidR="00F7514E" w:rsidRPr="00A562CF" w:rsidRDefault="00F7514E" w:rsidP="002F100C">
      <w:r w:rsidRPr="00A562CF">
        <w:t xml:space="preserve"> </w:t>
      </w:r>
      <w:r w:rsidRPr="00A562CF">
        <w:tab/>
        <w:t xml:space="preserve">Les formules des aliments sont réactualisées chaque mois, lors d’une réunion avec les </w:t>
      </w:r>
      <w:proofErr w:type="spellStart"/>
      <w:r w:rsidRPr="00A562CF">
        <w:t>formulateur</w:t>
      </w:r>
      <w:proofErr w:type="spellEnd"/>
      <w:r w:rsidRPr="00A562CF">
        <w:t xml:space="preserve"> (tels que </w:t>
      </w:r>
      <w:proofErr w:type="spellStart"/>
      <w:r w:rsidRPr="00A562CF">
        <w:t>Celtic</w:t>
      </w:r>
      <w:proofErr w:type="spellEnd"/>
      <w:r w:rsidRPr="00A562CF">
        <w:t xml:space="preserve"> et INZO) et l’équipe qualité - nutrition de </w:t>
      </w:r>
      <w:proofErr w:type="spellStart"/>
      <w:r w:rsidRPr="00A562CF">
        <w:t>nutri-vendée</w:t>
      </w:r>
      <w:proofErr w:type="spellEnd"/>
      <w:r w:rsidRPr="00A562CF">
        <w:t xml:space="preserve"> et cela en fonction  du cours des matières premières.</w:t>
      </w:r>
    </w:p>
    <w:p w:rsidR="00F7514E" w:rsidRPr="00A562CF" w:rsidRDefault="00F7514E" w:rsidP="002F100C">
      <w:r w:rsidRPr="00A562CF">
        <w:t>Les aliments sont présentés sous différentes formes, et adaptés aux différents stades physiologiques des poulets de chair :</w:t>
      </w:r>
    </w:p>
    <w:p w:rsidR="00F7514E" w:rsidRPr="00A562CF" w:rsidRDefault="00F7514E" w:rsidP="002F100C">
      <w:r w:rsidRPr="00A562CF">
        <w:t xml:space="preserve">En miette -&gt; au démarrage </w:t>
      </w:r>
      <w:proofErr w:type="gramStart"/>
      <w:r w:rsidRPr="00A562CF">
        <w:t>( de</w:t>
      </w:r>
      <w:proofErr w:type="gramEnd"/>
      <w:r w:rsidRPr="00A562CF">
        <w:t xml:space="preserve"> 0 à 10 jrs) </w:t>
      </w:r>
    </w:p>
    <w:p w:rsidR="00F7514E" w:rsidRPr="00A562CF" w:rsidRDefault="00F7514E" w:rsidP="002F100C">
      <w:r w:rsidRPr="00A562CF">
        <w:t xml:space="preserve">En farine  -&gt; en croissance </w:t>
      </w:r>
      <w:proofErr w:type="gramStart"/>
      <w:r w:rsidRPr="00A562CF">
        <w:t>( de</w:t>
      </w:r>
      <w:proofErr w:type="gramEnd"/>
      <w:r w:rsidRPr="00A562CF">
        <w:t xml:space="preserve"> 11 à 21 jrs) </w:t>
      </w:r>
    </w:p>
    <w:p w:rsidR="00F7514E" w:rsidRPr="00A562CF" w:rsidRDefault="00F7514E" w:rsidP="002F100C">
      <w:r w:rsidRPr="00A562CF">
        <w:t xml:space="preserve">En farine -&gt; en finition </w:t>
      </w:r>
      <w:proofErr w:type="gramStart"/>
      <w:r w:rsidRPr="00A562CF">
        <w:t>( de</w:t>
      </w:r>
      <w:proofErr w:type="gramEnd"/>
      <w:r w:rsidRPr="00A562CF">
        <w:t xml:space="preserve"> 21 à 26 jrs)</w:t>
      </w:r>
    </w:p>
    <w:p w:rsidR="00F7514E" w:rsidRPr="00A562CF" w:rsidRDefault="00F7514E" w:rsidP="002F100C">
      <w:r w:rsidRPr="00A562CF">
        <w:t xml:space="preserve">Et en granulés -&gt; en retrait </w:t>
      </w:r>
      <w:proofErr w:type="gramStart"/>
      <w:r w:rsidRPr="00A562CF">
        <w:t>( de</w:t>
      </w:r>
      <w:proofErr w:type="gramEnd"/>
      <w:r w:rsidRPr="00A562CF">
        <w:t xml:space="preserve"> 27 jrs à l’abattage).</w:t>
      </w:r>
    </w:p>
    <w:p w:rsidR="00F7514E" w:rsidRPr="00A562CF" w:rsidRDefault="00F7514E" w:rsidP="002F100C"/>
    <w:p w:rsidR="00F7514E" w:rsidRPr="00A562CF" w:rsidRDefault="00F7514E" w:rsidP="002F100C">
      <w:r w:rsidRPr="00A562CF">
        <w:t xml:space="preserve">Les aliments sont présentés sous différentes formes, et adaptés </w:t>
      </w:r>
      <w:proofErr w:type="gramStart"/>
      <w:r w:rsidRPr="00A562CF">
        <w:t>au différents stades physiologiques</w:t>
      </w:r>
      <w:proofErr w:type="gramEnd"/>
      <w:r w:rsidRPr="00A562CF">
        <w:t xml:space="preserve"> des chapons :</w:t>
      </w:r>
    </w:p>
    <w:p w:rsidR="00F7514E" w:rsidRPr="00A562CF" w:rsidRDefault="00F7514E" w:rsidP="002F100C">
      <w:r w:rsidRPr="00A562CF">
        <w:t xml:space="preserve">En miette -&gt; au démarrage </w:t>
      </w:r>
      <w:proofErr w:type="gramStart"/>
      <w:r w:rsidRPr="00A562CF">
        <w:t>( de</w:t>
      </w:r>
      <w:proofErr w:type="gramEnd"/>
      <w:r w:rsidRPr="00A562CF">
        <w:t xml:space="preserve"> 0 à  23 jrs) </w:t>
      </w:r>
    </w:p>
    <w:p w:rsidR="00F7514E" w:rsidRPr="00A562CF" w:rsidRDefault="00F7514E" w:rsidP="002F100C">
      <w:r w:rsidRPr="00A562CF">
        <w:t xml:space="preserve">En farine  -&gt; en croissance </w:t>
      </w:r>
      <w:proofErr w:type="gramStart"/>
      <w:r w:rsidRPr="00A562CF">
        <w:t>( de</w:t>
      </w:r>
      <w:proofErr w:type="gramEnd"/>
      <w:r w:rsidRPr="00A562CF">
        <w:t xml:space="preserve"> 24 à 48jrs) </w:t>
      </w:r>
    </w:p>
    <w:p w:rsidR="00F7514E" w:rsidRPr="00A562CF" w:rsidRDefault="00F7514E" w:rsidP="002F100C">
      <w:r w:rsidRPr="00A562CF">
        <w:t xml:space="preserve">En farine -&gt; en finition </w:t>
      </w:r>
      <w:proofErr w:type="gramStart"/>
      <w:r w:rsidRPr="00A562CF">
        <w:t>( de</w:t>
      </w:r>
      <w:proofErr w:type="gramEnd"/>
      <w:r w:rsidRPr="00A562CF">
        <w:t xml:space="preserve"> 49 à 72 jrs)</w:t>
      </w:r>
    </w:p>
    <w:p w:rsidR="00F7514E" w:rsidRPr="00A562CF" w:rsidRDefault="00F7514E" w:rsidP="002F100C">
      <w:r w:rsidRPr="00A562CF">
        <w:t xml:space="preserve">Et en granulés -&gt; en retrait 1 </w:t>
      </w:r>
      <w:proofErr w:type="gramStart"/>
      <w:r w:rsidRPr="00A562CF">
        <w:t>( de</w:t>
      </w:r>
      <w:proofErr w:type="gramEnd"/>
      <w:r w:rsidRPr="00A562CF">
        <w:t xml:space="preserve"> 73 à 100 jrs)</w:t>
      </w:r>
    </w:p>
    <w:p w:rsidR="00F7514E" w:rsidRPr="00A562CF" w:rsidRDefault="00F7514E" w:rsidP="002F100C"/>
    <w:p w:rsidR="00F7514E" w:rsidRPr="00A562CF" w:rsidRDefault="00F7514E" w:rsidP="002F100C">
      <w:r w:rsidRPr="00A562CF">
        <w:t xml:space="preserve">Source : Fiche techniques d’élevage : </w:t>
      </w:r>
      <w:proofErr w:type="spellStart"/>
      <w:r w:rsidRPr="00A562CF">
        <w:t>Nutri</w:t>
      </w:r>
      <w:proofErr w:type="spellEnd"/>
      <w:r w:rsidRPr="00A562CF">
        <w:t xml:space="preserve"> Vendée.</w:t>
      </w:r>
    </w:p>
    <w:p w:rsidR="00F7514E" w:rsidRPr="00A562CF" w:rsidRDefault="00F7514E" w:rsidP="002F100C"/>
    <w:p w:rsidR="00F7514E" w:rsidRPr="00A562CF" w:rsidRDefault="00F7514E" w:rsidP="002F100C">
      <w:r w:rsidRPr="00A562CF">
        <w:t>* L’eau : L’eau est le premier aliment des volailles. Elles boivent 1,8 fois plus qu’elles ne mangent.</w:t>
      </w:r>
    </w:p>
    <w:p w:rsidR="00F7514E" w:rsidRPr="00A562CF" w:rsidRDefault="00F7514E" w:rsidP="002F100C"/>
    <w:p w:rsidR="00F7514E" w:rsidRPr="00A562CF" w:rsidRDefault="00F7514E" w:rsidP="002F100C">
      <w:r w:rsidRPr="00A562CF">
        <w:t xml:space="preserve">Quelle que soit son origine, l’eau peut se charger en différents éléments indésirables voire toxiques. L’amélioration de la qualité bactériologique et </w:t>
      </w:r>
      <w:proofErr w:type="spellStart"/>
      <w:r w:rsidRPr="00A562CF">
        <w:t>physio-chimique</w:t>
      </w:r>
      <w:proofErr w:type="spellEnd"/>
      <w:r w:rsidRPr="00A562CF">
        <w:t xml:space="preserve"> de l’eau améliore les résultats technico-économiques.</w:t>
      </w:r>
    </w:p>
    <w:p w:rsidR="00F7514E" w:rsidRPr="00A562CF" w:rsidRDefault="00F7514E" w:rsidP="002F100C">
      <w:r w:rsidRPr="00A562CF">
        <w:lastRenderedPageBreak/>
        <w:t>En élevage de volailles de chair, bien qu’il n’existe pas de réglementation, des recommandations doivent être appliquées pour limiter les risques sanitaires. Compte tenu du contexte alimentaire et sanitaire, il est essentiel que l’eau de boisson soit de bonne qualité, et se rapproche des normes de potabilité humaine.</w:t>
      </w:r>
    </w:p>
    <w:p w:rsidR="00F7514E" w:rsidRPr="00A562CF" w:rsidRDefault="00F7514E" w:rsidP="002F100C"/>
    <w:p w:rsidR="00F7514E" w:rsidRPr="00A562CF" w:rsidRDefault="00F7514E" w:rsidP="002F100C"/>
    <w:p w:rsidR="00F7514E" w:rsidRPr="00A562CF" w:rsidRDefault="00F7514E" w:rsidP="002F100C">
      <w:r w:rsidRPr="00A562CF">
        <w:t>Source : plaquette de la chambre de l’agriculture du pays de la Loire. Eau DE BOISSONS EN AVICULTURE : éleveurs faites le point !</w:t>
      </w:r>
    </w:p>
    <w:p w:rsidR="00F7514E" w:rsidRPr="00A562CF" w:rsidRDefault="00F7514E" w:rsidP="002F100C"/>
    <w:p w:rsidR="00F7514E" w:rsidRPr="00A562CF" w:rsidRDefault="00F7514E" w:rsidP="002F100C">
      <w:r w:rsidRPr="00A562CF">
        <w:t>Les pathologies :</w:t>
      </w:r>
    </w:p>
    <w:p w:rsidR="00F7514E" w:rsidRPr="00A562CF" w:rsidRDefault="00F7514E" w:rsidP="002F100C"/>
    <w:p w:rsidR="00F7514E" w:rsidRPr="00A562CF" w:rsidRDefault="00F7514E" w:rsidP="002F100C">
      <w:r w:rsidRPr="00A562CF">
        <w:t xml:space="preserve">Les pathologies les plus rencontrées : </w:t>
      </w:r>
    </w:p>
    <w:p w:rsidR="00F7514E" w:rsidRPr="00A562CF" w:rsidRDefault="00F7514E" w:rsidP="002F100C"/>
    <w:p w:rsidR="00F7514E" w:rsidRPr="00A562CF" w:rsidRDefault="00F7514E" w:rsidP="002F100C">
      <w:r w:rsidRPr="00A562CF">
        <w:t>Coccidiose : Peut être à l’origine d’entérites secondaires et de baisses de performances. Présence de coccidies s’explique par la mauvaise désinfection lors du vide sanitaire.</w:t>
      </w:r>
    </w:p>
    <w:p w:rsidR="00F7514E" w:rsidRPr="00A562CF" w:rsidRDefault="00F7514E" w:rsidP="002F100C">
      <w:r w:rsidRPr="00A562CF">
        <w:t>Par contre, les problèmes digestifs survenant en dehors de cette période semblent beaucoup plus difficiles à expliquer et peuvent être le fruit de différents facteurs : coccidies mais aussi entérites virales, techniques d’élevage, stress…</w:t>
      </w:r>
    </w:p>
    <w:p w:rsidR="00F7514E" w:rsidRPr="00A562CF" w:rsidRDefault="00F7514E" w:rsidP="002F100C"/>
    <w:p w:rsidR="00F7514E" w:rsidRPr="00A562CF" w:rsidRDefault="00F7514E" w:rsidP="002F100C"/>
    <w:p w:rsidR="00F7514E" w:rsidRPr="00A562CF" w:rsidRDefault="00F7514E" w:rsidP="002F100C">
      <w:r w:rsidRPr="00A562CF">
        <w:t xml:space="preserve">Entérites lésion : Intestin proximal </w:t>
      </w:r>
      <w:proofErr w:type="gramStart"/>
      <w:r w:rsidRPr="00A562CF">
        <w:t>( duodénum</w:t>
      </w:r>
      <w:proofErr w:type="gramEnd"/>
      <w:r w:rsidRPr="00A562CF">
        <w:t xml:space="preserve"> et jéjunum) : présence aqueux ou d’un mucus orangé abondant ainsi que la vacuité du gésier. </w:t>
      </w:r>
    </w:p>
    <w:p w:rsidR="00F7514E" w:rsidRPr="00A562CF" w:rsidRDefault="00F7514E" w:rsidP="002F100C">
      <w:r w:rsidRPr="00A562CF">
        <w:t xml:space="preserve">Entérites  virales : signes &gt; </w:t>
      </w:r>
    </w:p>
    <w:p w:rsidR="00F7514E" w:rsidRPr="00A562CF" w:rsidRDefault="00F7514E" w:rsidP="002F100C">
      <w:r w:rsidRPr="00A562CF">
        <w:t>Hétérogénéité,</w:t>
      </w:r>
    </w:p>
    <w:p w:rsidR="00F7514E" w:rsidRPr="00A562CF" w:rsidRDefault="00F7514E" w:rsidP="002F100C">
      <w:r w:rsidRPr="00A562CF">
        <w:t>Retard de croissance,</w:t>
      </w:r>
    </w:p>
    <w:p w:rsidR="00F7514E" w:rsidRPr="00A562CF" w:rsidRDefault="00F7514E" w:rsidP="002F100C">
      <w:r w:rsidRPr="00A562CF">
        <w:t>Boiteries.</w:t>
      </w:r>
    </w:p>
    <w:p w:rsidR="00F7514E" w:rsidRPr="00A562CF" w:rsidRDefault="00F7514E" w:rsidP="002F100C"/>
    <w:p w:rsidR="00F7514E" w:rsidRPr="00A562CF" w:rsidRDefault="00F7514E" w:rsidP="002F100C">
      <w:r w:rsidRPr="00A562CF">
        <w:t xml:space="preserve">La maladie de </w:t>
      </w:r>
      <w:proofErr w:type="spellStart"/>
      <w:r w:rsidRPr="00A562CF">
        <w:t>Gumboro</w:t>
      </w:r>
      <w:proofErr w:type="spellEnd"/>
      <w:r w:rsidRPr="00A562CF">
        <w:t xml:space="preserve"> (ou bursite infectieuse) : caractéristiques de la maladie &gt; Les jeunes de 3 et 6 semaines sont le plus souvent atteints. L’ébouriffement des plumes, une diarrhée liquide blanchâtre, les plumes de l’anus sont souillées, des tremblements et un abattement des sujets. Les animaux sont prostrés et manquant d’appétit. Un programme de vaccination existe contre cette maladie.</w:t>
      </w:r>
    </w:p>
    <w:p w:rsidR="00F7514E" w:rsidRPr="00A562CF" w:rsidRDefault="00F7514E" w:rsidP="002F100C"/>
    <w:p w:rsidR="00F7514E" w:rsidRPr="00A562CF" w:rsidRDefault="00F7514E" w:rsidP="002F100C">
      <w:r w:rsidRPr="00A562CF">
        <w:t>La bronchite infectieuse </w:t>
      </w:r>
      <w:proofErr w:type="gramStart"/>
      <w:r w:rsidRPr="00A562CF">
        <w:t>:  Maladie</w:t>
      </w:r>
      <w:proofErr w:type="gramEnd"/>
      <w:r w:rsidRPr="00A562CF">
        <w:t xml:space="preserve"> aiguë touchant des poulets de tous âges, c’est la maladie respiratoire la plus répandue. Bien que la maladie causée par un virus ne soit pas reconnue comme amenant une forte mortalité, elle à souvent été responsable de pertes assez importantes de poussins. Elle provoque une diminution de la croissance. Signes &gt; </w:t>
      </w:r>
    </w:p>
    <w:p w:rsidR="00F7514E" w:rsidRPr="00A562CF" w:rsidRDefault="00F7514E" w:rsidP="002F100C">
      <w:r w:rsidRPr="00A562CF">
        <w:t>Les bruits respiratoires habituels sont évidents,</w:t>
      </w:r>
    </w:p>
    <w:p w:rsidR="00F7514E" w:rsidRPr="00A562CF" w:rsidRDefault="00F7514E" w:rsidP="002F100C">
      <w:r w:rsidRPr="00A562CF">
        <w:t>Suffocations,</w:t>
      </w:r>
    </w:p>
    <w:p w:rsidR="00F7514E" w:rsidRPr="00A562CF" w:rsidRDefault="00F7514E" w:rsidP="002F100C">
      <w:r w:rsidRPr="00A562CF">
        <w:lastRenderedPageBreak/>
        <w:t>Râles</w:t>
      </w:r>
    </w:p>
    <w:p w:rsidR="00F7514E" w:rsidRPr="00A562CF" w:rsidRDefault="00F7514E" w:rsidP="002F100C">
      <w:r w:rsidRPr="00A562CF">
        <w:t xml:space="preserve">Et </w:t>
      </w:r>
      <w:proofErr w:type="gramStart"/>
      <w:r w:rsidRPr="00A562CF">
        <w:t>toux .</w:t>
      </w:r>
      <w:proofErr w:type="gramEnd"/>
    </w:p>
    <w:p w:rsidR="00F7514E" w:rsidRPr="00A562CF" w:rsidRDefault="00F7514E" w:rsidP="002F100C">
      <w:r w:rsidRPr="00A562CF">
        <w:t xml:space="preserve">   </w:t>
      </w:r>
    </w:p>
    <w:p w:rsidR="00F7514E" w:rsidRPr="00A562CF" w:rsidRDefault="00F7514E" w:rsidP="002F100C">
      <w:r w:rsidRPr="00A562CF">
        <w:t xml:space="preserve">Un vaccin peut immuniser la bronchite infectieuse. </w:t>
      </w:r>
    </w:p>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2F100C"/>
    <w:p w:rsidR="00F7514E" w:rsidRPr="00A562CF" w:rsidRDefault="00F7514E" w:rsidP="0097579F">
      <w:pPr>
        <w:pStyle w:val="Titre1"/>
      </w:pPr>
      <w:bookmarkStart w:id="21" w:name="_Toc179189261"/>
      <w:bookmarkStart w:id="22" w:name="_Toc335656870"/>
      <w:r w:rsidRPr="00A562CF">
        <w:t>la charte de qualite</w:t>
      </w:r>
      <w:bookmarkEnd w:id="21"/>
      <w:bookmarkEnd w:id="22"/>
    </w:p>
    <w:p w:rsidR="00F7514E" w:rsidRPr="00A562CF" w:rsidRDefault="00F7514E" w:rsidP="0097579F">
      <w:pPr>
        <w:pStyle w:val="Titre2"/>
      </w:pPr>
      <w:bookmarkStart w:id="23" w:name="_Toc335656871"/>
      <w:r w:rsidRPr="00A562CF">
        <w:t>Charte Agri Confiance</w:t>
      </w:r>
      <w:r w:rsidRPr="00A562CF">
        <w:sym w:font="Symbol" w:char="F0E2"/>
      </w:r>
      <w:r w:rsidRPr="00A562CF">
        <w:t> :</w:t>
      </w:r>
      <w:bookmarkEnd w:id="23"/>
    </w:p>
    <w:p w:rsidR="00F7514E" w:rsidRPr="00A562CF" w:rsidRDefault="00F7514E" w:rsidP="002F100C"/>
    <w:p w:rsidR="00F7514E" w:rsidRPr="00A562CF" w:rsidRDefault="00F7514E" w:rsidP="002F100C">
      <w:r w:rsidRPr="00A562CF">
        <w:t>Agri confiance</w:t>
      </w:r>
      <w:r w:rsidRPr="00A562CF">
        <w:sym w:font="Symbol" w:char="F0E2"/>
      </w:r>
      <w:r w:rsidRPr="00A562CF">
        <w:t>,   la signature des coopératives agricoles de France.</w:t>
      </w:r>
    </w:p>
    <w:p w:rsidR="00F7514E" w:rsidRPr="00A562CF" w:rsidRDefault="00F7514E" w:rsidP="002F100C">
      <w:r w:rsidRPr="00A562CF">
        <w:t xml:space="preserve"> </w:t>
      </w:r>
    </w:p>
    <w:p w:rsidR="00F7514E" w:rsidRPr="00A562CF" w:rsidRDefault="00F7514E" w:rsidP="002F100C">
      <w:r w:rsidRPr="00A562CF">
        <w:t xml:space="preserve">Qui </w:t>
      </w:r>
      <w:proofErr w:type="gramStart"/>
      <w:r w:rsidRPr="00A562CF">
        <w:t>sont ils</w:t>
      </w:r>
      <w:proofErr w:type="gramEnd"/>
      <w:r w:rsidRPr="00A562CF">
        <w:t> ? L’association Agri confiance</w:t>
      </w:r>
      <w:r w:rsidRPr="00A562CF">
        <w:sym w:font="Symbol" w:char="F0E2"/>
      </w:r>
      <w:r w:rsidRPr="00A562CF">
        <w:t xml:space="preserve"> réunit des entreprises coopératives agro-alimentaires françaises. Garante du respect de la démarche, elle est également gestionnaire de la signature Agri confiance</w:t>
      </w:r>
      <w:r w:rsidRPr="00A562CF">
        <w:sym w:font="Symbol" w:char="F0E2"/>
      </w:r>
      <w:r w:rsidRPr="00A562CF">
        <w:t>, dont elle concède l’utilisation aux entreprises adhérentes.</w:t>
      </w:r>
    </w:p>
    <w:p w:rsidR="00F7514E" w:rsidRPr="00A562CF" w:rsidRDefault="00F7514E" w:rsidP="002F100C"/>
    <w:p w:rsidR="00F7514E" w:rsidRPr="00A562CF" w:rsidRDefault="00F7514E" w:rsidP="002F100C">
      <w:r w:rsidRPr="00A562CF">
        <w:t xml:space="preserve">Que représentent les entreprises </w:t>
      </w:r>
      <w:proofErr w:type="gramStart"/>
      <w:r w:rsidRPr="00A562CF">
        <w:t>coopérative</w:t>
      </w:r>
      <w:proofErr w:type="gramEnd"/>
      <w:r w:rsidRPr="00A562CF">
        <w:t> ? Plus de 300000 exploitations sont adhérentes d’une coopérative agricole. 40% des entreprises ont une activité industrielle de transformation.</w:t>
      </w:r>
    </w:p>
    <w:p w:rsidR="00F7514E" w:rsidRPr="00A562CF" w:rsidRDefault="00F7514E" w:rsidP="002F100C">
      <w:r w:rsidRPr="00A562CF">
        <w:t>Les 5000 entreprises coopératives et filiales regroupées au sein de Coop de France emploient 150000 salariés et réalisent un chiffre d’affaire global dépassant 77 milliards d’€.</w:t>
      </w:r>
    </w:p>
    <w:p w:rsidR="00F7514E" w:rsidRPr="00A562CF" w:rsidRDefault="00F7514E" w:rsidP="002F100C">
      <w:r w:rsidRPr="00A562CF">
        <w:t>Quelques marques parmi les plus connues utilisées par les entreprises coopératives :</w:t>
      </w:r>
    </w:p>
    <w:p w:rsidR="00F7514E" w:rsidRPr="00A562CF" w:rsidRDefault="00F7514E" w:rsidP="002F100C">
      <w:r w:rsidRPr="00A562CF">
        <w:t>D’</w:t>
      </w:r>
      <w:proofErr w:type="spellStart"/>
      <w:r w:rsidRPr="00A562CF">
        <w:t>Aucy</w:t>
      </w:r>
      <w:proofErr w:type="spellEnd"/>
      <w:r w:rsidRPr="00A562CF">
        <w:t xml:space="preserve">, Candia, </w:t>
      </w:r>
      <w:proofErr w:type="spellStart"/>
      <w:r w:rsidRPr="00A562CF">
        <w:t>Daddy</w:t>
      </w:r>
      <w:proofErr w:type="spellEnd"/>
      <w:r w:rsidRPr="00A562CF">
        <w:t xml:space="preserve">, </w:t>
      </w:r>
      <w:proofErr w:type="spellStart"/>
      <w:r w:rsidRPr="00A562CF">
        <w:t>Delpeyrat</w:t>
      </w:r>
      <w:proofErr w:type="spellEnd"/>
      <w:r w:rsidRPr="00A562CF">
        <w:t xml:space="preserve">, </w:t>
      </w:r>
      <w:proofErr w:type="spellStart"/>
      <w:r w:rsidRPr="00A562CF">
        <w:t>Ebly</w:t>
      </w:r>
      <w:proofErr w:type="spellEnd"/>
      <w:r w:rsidRPr="00A562CF">
        <w:t xml:space="preserve">, </w:t>
      </w:r>
      <w:proofErr w:type="spellStart"/>
      <w:r w:rsidRPr="00A562CF">
        <w:t>Florette</w:t>
      </w:r>
      <w:proofErr w:type="spellEnd"/>
      <w:r w:rsidRPr="00A562CF">
        <w:t xml:space="preserve">, Francine, Gastronome, Jacquet, </w:t>
      </w:r>
      <w:proofErr w:type="spellStart"/>
      <w:r w:rsidRPr="00A562CF">
        <w:t>Monfort</w:t>
      </w:r>
      <w:proofErr w:type="spellEnd"/>
      <w:r w:rsidRPr="00A562CF">
        <w:t xml:space="preserve">, Nicolas </w:t>
      </w:r>
      <w:proofErr w:type="spellStart"/>
      <w:r w:rsidRPr="00A562CF">
        <w:t>Feuillate</w:t>
      </w:r>
      <w:proofErr w:type="spellEnd"/>
      <w:r w:rsidRPr="00A562CF">
        <w:t xml:space="preserve">, Paysan Breton, </w:t>
      </w:r>
      <w:proofErr w:type="spellStart"/>
      <w:r w:rsidRPr="00A562CF">
        <w:t>Pilpa</w:t>
      </w:r>
      <w:proofErr w:type="spellEnd"/>
      <w:r w:rsidRPr="00A562CF">
        <w:t xml:space="preserve">, Riche monts, </w:t>
      </w:r>
      <w:proofErr w:type="spellStart"/>
      <w:r w:rsidRPr="00A562CF">
        <w:t>Savéol</w:t>
      </w:r>
      <w:proofErr w:type="spellEnd"/>
      <w:r w:rsidRPr="00A562CF">
        <w:t xml:space="preserve">, </w:t>
      </w:r>
      <w:proofErr w:type="spellStart"/>
      <w:r w:rsidRPr="00A562CF">
        <w:t>Valtéro</w:t>
      </w:r>
      <w:proofErr w:type="spellEnd"/>
      <w:r w:rsidRPr="00A562CF">
        <w:t>…</w:t>
      </w:r>
    </w:p>
    <w:p w:rsidR="00F7514E" w:rsidRPr="00A562CF" w:rsidRDefault="00F7514E" w:rsidP="002F100C"/>
    <w:p w:rsidR="00F7514E" w:rsidRPr="00A562CF" w:rsidRDefault="00F7514E" w:rsidP="002F100C">
      <w:r w:rsidRPr="00A562CF">
        <w:t>Agri Confiance</w:t>
      </w:r>
      <w:r w:rsidRPr="00A562CF">
        <w:sym w:font="Symbol" w:char="F0E2"/>
      </w:r>
      <w:r w:rsidRPr="00A562CF">
        <w:t>, une démarche certifiant un système de production.</w:t>
      </w:r>
    </w:p>
    <w:p w:rsidR="00F7514E" w:rsidRPr="00A562CF" w:rsidRDefault="00F7514E" w:rsidP="002F100C"/>
    <w:p w:rsidR="00F7514E" w:rsidRPr="00A562CF" w:rsidRDefault="00F7514E" w:rsidP="002F100C">
      <w:r w:rsidRPr="00A562CF">
        <w:tab/>
        <w:t xml:space="preserve">Initiée il y a plus de 10 ans, Agri Confiance </w:t>
      </w:r>
      <w:r w:rsidRPr="00A562CF">
        <w:sym w:font="Symbol" w:char="F0E2"/>
      </w:r>
      <w:r w:rsidRPr="00A562CF">
        <w:t xml:space="preserve"> est la démarche de sécurité alimentaire la plus répandue dans le secteur agricole.</w:t>
      </w:r>
    </w:p>
    <w:p w:rsidR="00F7514E" w:rsidRPr="00A562CF" w:rsidRDefault="00F7514E" w:rsidP="002F100C">
      <w:r w:rsidRPr="00A562CF">
        <w:t>Appuyée à la fois sur les normes nationales NF V01-005/007 et sur des référentiels ISO 9001-IFS-BRC…, la signature Agri Confiance</w:t>
      </w:r>
      <w:r w:rsidRPr="00A562CF">
        <w:sym w:font="Symbol" w:char="F0E2"/>
      </w:r>
      <w:r w:rsidRPr="00A562CF">
        <w:t xml:space="preserve"> couvre l’ensemble de la filière de production du champ à la sortie d’usine. La continuité du système de management de la qualité et de l’environnement est ainsi garantie par des </w:t>
      </w:r>
      <w:proofErr w:type="gramStart"/>
      <w:r w:rsidRPr="00A562CF">
        <w:t>organisme</w:t>
      </w:r>
      <w:proofErr w:type="gramEnd"/>
      <w:r w:rsidRPr="00A562CF">
        <w:t xml:space="preserve"> certificateurs indépendants tout au long de la chaîne de production.</w:t>
      </w:r>
    </w:p>
    <w:p w:rsidR="00F7514E" w:rsidRPr="00A562CF" w:rsidRDefault="00F7514E" w:rsidP="002F100C"/>
    <w:p w:rsidR="00F7514E" w:rsidRPr="00A562CF" w:rsidRDefault="00F7514E" w:rsidP="002F100C"/>
    <w:p w:rsidR="00BF6696" w:rsidRDefault="00BF6696" w:rsidP="002F100C">
      <w:pPr>
        <w:sectPr w:rsidR="00BF6696" w:rsidSect="00342175">
          <w:headerReference w:type="even" r:id="rId12"/>
          <w:headerReference w:type="default" r:id="rId13"/>
          <w:footerReference w:type="even" r:id="rId14"/>
          <w:footerReference w:type="default" r:id="rId15"/>
          <w:headerReference w:type="first" r:id="rId16"/>
          <w:footerReference w:type="first" r:id="rId17"/>
          <w:pgSz w:w="11906" w:h="16838"/>
          <w:pgMar w:top="1134" w:right="907" w:bottom="1021" w:left="567" w:header="720" w:footer="720" w:gutter="567"/>
          <w:cols w:space="720"/>
        </w:sectPr>
      </w:pPr>
    </w:p>
    <w:p w:rsidR="00F7514E" w:rsidRPr="00A562CF" w:rsidRDefault="00F7514E" w:rsidP="002F100C"/>
    <w:p w:rsidR="00F7514E" w:rsidRPr="00A562CF" w:rsidRDefault="00F7514E" w:rsidP="0097579F">
      <w:pPr>
        <w:pStyle w:val="Titre1"/>
      </w:pPr>
      <w:bookmarkStart w:id="25" w:name="_Toc179189263"/>
      <w:bookmarkStart w:id="26" w:name="_Toc335656872"/>
      <w:r w:rsidRPr="00A562CF">
        <w:t>La problématique</w:t>
      </w:r>
      <w:bookmarkEnd w:id="25"/>
      <w:bookmarkEnd w:id="26"/>
    </w:p>
    <w:p w:rsidR="00F7514E" w:rsidRPr="00A562CF" w:rsidRDefault="00F7514E" w:rsidP="002F100C"/>
    <w:p w:rsidR="00F7514E" w:rsidRPr="00A562CF" w:rsidRDefault="00F7514E" w:rsidP="002F100C">
      <w:r w:rsidRPr="00A562CF">
        <w:t>L</w:t>
      </w:r>
    </w:p>
    <w:p w:rsidR="00F7514E" w:rsidRPr="00A562CF" w:rsidRDefault="00F7514E" w:rsidP="002F100C"/>
    <w:p w:rsidR="00F7514E" w:rsidRPr="00A562CF" w:rsidRDefault="00F7514E" w:rsidP="002F100C">
      <w:r w:rsidRPr="00A562CF">
        <w:t xml:space="preserve">a production de volaille industrielle est présente majoritairement à 40% dans l’ouest de la </w:t>
      </w:r>
      <w:proofErr w:type="gramStart"/>
      <w:r w:rsidRPr="00A562CF">
        <w:t>France ,</w:t>
      </w:r>
      <w:proofErr w:type="gramEnd"/>
      <w:r w:rsidRPr="00A562CF">
        <w:t xml:space="preserve"> principalement en Bretagne et Pays de Loire. L’Ouest de la France </w:t>
      </w:r>
      <w:proofErr w:type="gramStart"/>
      <w:r w:rsidRPr="00A562CF">
        <w:t>( Bretagne</w:t>
      </w:r>
      <w:proofErr w:type="gramEnd"/>
      <w:r w:rsidRPr="00A562CF">
        <w:t xml:space="preserve"> – Normandie) est le domaine de l’élevage intensif hors sol de porcs et de volailles.  Le premier producteur européen avec près de deux millions de tonnes en 2004, l’aviculture est un secteur important de l’économie française, qui emploie près de 50000 salariés et 15000 éleveurs dans toute la France.</w:t>
      </w:r>
    </w:p>
    <w:p w:rsidR="00F7514E" w:rsidRPr="00A562CF" w:rsidRDefault="00F7514E" w:rsidP="002F100C">
      <w:r w:rsidRPr="00A562CF">
        <w:t xml:space="preserve"> Ce milieu de l’agriculture donne une place internationale de premier plan en France.  C'est-à-dire,  5ème producteur mondial de volaille (après les Etats –Unis, la Chine, le Brésil, et le Mexique), 2ème producteur mondial de canard, 1er producteurs européen de volaille, et 1er producteurs européens de dinde et pintade. </w:t>
      </w:r>
    </w:p>
    <w:p w:rsidR="00F7514E" w:rsidRPr="00A562CF" w:rsidRDefault="00F7514E" w:rsidP="002F100C">
      <w:r w:rsidRPr="00A562CF">
        <w:t xml:space="preserve">Actuellement la Vendée est le département prédominant de la production de poulets de chair dans la région des Pays de la Loire. Le secteur du grand ouest accueille désormais des géants de la filière volaille industrielle tel que Gastronome, Doux, Arrivé, </w:t>
      </w:r>
      <w:proofErr w:type="spellStart"/>
      <w:r w:rsidRPr="00A562CF">
        <w:t>Coopagri</w:t>
      </w:r>
      <w:proofErr w:type="spellEnd"/>
      <w:r w:rsidRPr="00A562CF">
        <w:t xml:space="preserve"> Bretagne, </w:t>
      </w:r>
      <w:proofErr w:type="spellStart"/>
      <w:r w:rsidRPr="00A562CF">
        <w:t>Socavi</w:t>
      </w:r>
      <w:proofErr w:type="spellEnd"/>
      <w:r w:rsidRPr="00A562CF">
        <w:t xml:space="preserve">, </w:t>
      </w:r>
      <w:proofErr w:type="spellStart"/>
      <w:r w:rsidRPr="00A562CF">
        <w:t>Glon</w:t>
      </w:r>
      <w:proofErr w:type="spellEnd"/>
      <w:r w:rsidRPr="00A562CF">
        <w:t xml:space="preserve">, UKL, BELAVOL et </w:t>
      </w:r>
      <w:proofErr w:type="spellStart"/>
      <w:r w:rsidRPr="00A562CF">
        <w:t>NutriVendée</w:t>
      </w:r>
      <w:proofErr w:type="spellEnd"/>
      <w:r w:rsidRPr="00A562CF">
        <w:t xml:space="preserve">… </w:t>
      </w:r>
    </w:p>
    <w:p w:rsidR="00F7514E" w:rsidRPr="00A562CF" w:rsidRDefault="00F7514E" w:rsidP="002F100C"/>
    <w:p w:rsidR="00F7514E" w:rsidRPr="00A562CF" w:rsidRDefault="00F7514E" w:rsidP="002F100C">
      <w:r w:rsidRPr="00A562CF">
        <w:t>Depuis 10 ans, L’évolution du poulet standard est en total accroissement, aujourd’hui, le consommateur est très sensible à la qualité et à l’origine des produits alimentaires qu’il doit pouvoir consommer en toute sécurité. L’enjeu pour les aviculteurs réside dans leur capacité à démontrer auprès des acheteurs qu’ils produisent de la volaille saine, de qualité, dans le respect des normes sanitaires et d’un environnement de qualité.</w:t>
      </w:r>
    </w:p>
    <w:p w:rsidR="00F7514E" w:rsidRPr="00A562CF" w:rsidRDefault="00F7514E" w:rsidP="002F100C">
      <w:r w:rsidRPr="00A562CF">
        <w:t xml:space="preserve">Il est vrai que les standards </w:t>
      </w:r>
      <w:r w:rsidR="009E7D3E" w:rsidRPr="00A562CF">
        <w:t>qualités</w:t>
      </w:r>
      <w:r w:rsidRPr="00A562CF">
        <w:t xml:space="preserve"> des produits de volailles (pièces entières et découpes) s’appuient de plus en plus sur des critères de présentation de produits, d’homogénéité des pièces, de respect de calibre, de qualité visuelle de la peau…</w:t>
      </w:r>
    </w:p>
    <w:p w:rsidR="00F7514E" w:rsidRPr="00A562CF" w:rsidRDefault="00F7514E" w:rsidP="002F100C">
      <w:r w:rsidRPr="00A562CF">
        <w:t>De plus l’harmonisation des modes d’élevages et des pratiques zootechniques permet d’assurer au consommateur une qualité permanente et répétable de la viande.</w:t>
      </w:r>
    </w:p>
    <w:p w:rsidR="00F7514E" w:rsidRPr="00A562CF" w:rsidRDefault="00F7514E" w:rsidP="002F100C"/>
    <w:p w:rsidR="00F7514E" w:rsidRPr="00A562CF" w:rsidRDefault="00F7514E" w:rsidP="002F100C">
      <w:r w:rsidRPr="00A562CF">
        <w:lastRenderedPageBreak/>
        <w:t xml:space="preserve">Afin de répondre aux objectifs des éleveurs qui </w:t>
      </w:r>
      <w:proofErr w:type="gramStart"/>
      <w:r w:rsidRPr="00A562CF">
        <w:t>est</w:t>
      </w:r>
      <w:proofErr w:type="gramEnd"/>
      <w:r w:rsidRPr="00A562CF">
        <w:t xml:space="preserve"> de réduire des charges sanitaires et vétérinaires, le syndicat des producteurs de poulets de chair du sud Loire, s’est engagé à mettre en place dans les élevages la Charte Qualité </w:t>
      </w:r>
      <w:proofErr w:type="spellStart"/>
      <w:r w:rsidRPr="00A562CF">
        <w:t>Nutri</w:t>
      </w:r>
      <w:proofErr w:type="spellEnd"/>
      <w:r w:rsidRPr="00A562CF">
        <w:t xml:space="preserve"> Vendée. Cette charte s’inscrit dans la démarche de management de la qualité Agri Confiance et elle contribue à satisfaire à l’ensemble des exigences des clients / abattoirs.</w:t>
      </w:r>
    </w:p>
    <w:p w:rsidR="00F7514E" w:rsidRPr="00A562CF" w:rsidRDefault="00F7514E" w:rsidP="002F100C"/>
    <w:p w:rsidR="00F7514E" w:rsidRPr="00A562CF" w:rsidRDefault="00F7514E" w:rsidP="002F100C">
      <w:r w:rsidRPr="00A562CF">
        <w:t xml:space="preserve"> </w:t>
      </w:r>
      <w:r w:rsidRPr="00A562CF">
        <w:tab/>
        <w:t xml:space="preserve">C’est dans l’optique d’améliorer les résultats technico-économiques  des  élevages, que les techniciens de </w:t>
      </w:r>
      <w:proofErr w:type="spellStart"/>
      <w:r w:rsidRPr="00A562CF">
        <w:t>Nutri</w:t>
      </w:r>
      <w:proofErr w:type="spellEnd"/>
      <w:r w:rsidRPr="00A562CF">
        <w:t>-Vendée souhaitent savoir et comprendre les actes sanitaires réalisés par les éleveurs, puisque des mauvaises pratiques auront des effets néfastes sur les performances des lots et augmenteront considérablement les charges vétérinaires.</w:t>
      </w:r>
    </w:p>
    <w:p w:rsidR="00F7514E" w:rsidRPr="00A562CF" w:rsidRDefault="00F7514E" w:rsidP="002F100C">
      <w:r w:rsidRPr="00A562CF">
        <w:t xml:space="preserve">L’objet de cette étude sera donc de faire d’abord les contrôles boîtes contacts, dans l’intérêt de juger la qualité de la désinfection </w:t>
      </w:r>
      <w:r w:rsidR="009E7D3E" w:rsidRPr="00A562CF">
        <w:t>(Flore</w:t>
      </w:r>
      <w:r w:rsidRPr="00A562CF">
        <w:t xml:space="preserve"> total : estimation des colonies retrouvées), les contrôles visuels du nettoyage </w:t>
      </w:r>
      <w:proofErr w:type="gramStart"/>
      <w:r w:rsidRPr="00A562CF">
        <w:t>( notation</w:t>
      </w:r>
      <w:proofErr w:type="gramEnd"/>
      <w:r w:rsidRPr="00A562CF">
        <w:t xml:space="preserve"> par grille) et recueille des frais sanitaires et vétérinaires.</w:t>
      </w:r>
    </w:p>
    <w:p w:rsidR="00A562CF" w:rsidRPr="00B86221" w:rsidRDefault="00F7514E" w:rsidP="002F100C">
      <w:r w:rsidRPr="00B86221">
        <w:t xml:space="preserve">Quels sont les critères d’un bon vide sanitaire qui </w:t>
      </w:r>
      <w:r w:rsidR="009E7D3E" w:rsidRPr="00B86221">
        <w:t>influence</w:t>
      </w:r>
      <w:r w:rsidRPr="00B86221">
        <w:t xml:space="preserve"> sur les charges sanitaires et vétérinaires</w:t>
      </w:r>
      <w:r w:rsidR="00A562CF" w:rsidRPr="00B86221">
        <w:t> ?</w:t>
      </w:r>
    </w:p>
    <w:p w:rsidR="00F7514E" w:rsidRPr="00A562CF" w:rsidRDefault="00F7514E" w:rsidP="002F100C">
      <w:r w:rsidRPr="00B86221">
        <w:t>Comment le vide sanitaire peut influer sur les charges sanitaires afin d’améliorer les marges.</w:t>
      </w:r>
    </w:p>
    <w:p w:rsidR="00A562CF" w:rsidRDefault="00A562CF" w:rsidP="002F100C"/>
    <w:p w:rsidR="00BF6696" w:rsidRDefault="00BF6696" w:rsidP="002F100C">
      <w:pPr>
        <w:sectPr w:rsidR="00BF6696" w:rsidSect="00342175">
          <w:pgSz w:w="16838" w:h="11906" w:orient="landscape"/>
          <w:pgMar w:top="1134" w:right="907" w:bottom="1021" w:left="567" w:header="720" w:footer="720" w:gutter="567"/>
          <w:cols w:space="720"/>
          <w:docGrid w:linePitch="299"/>
        </w:sectPr>
      </w:pPr>
    </w:p>
    <w:p w:rsidR="00A562CF" w:rsidRDefault="00A562CF" w:rsidP="002F100C"/>
    <w:p w:rsidR="00F7514E" w:rsidRPr="00A562CF" w:rsidRDefault="00F7514E" w:rsidP="0097579F">
      <w:pPr>
        <w:pStyle w:val="Titre1"/>
      </w:pPr>
      <w:bookmarkStart w:id="27" w:name="_Toc335656873"/>
      <w:r w:rsidRPr="00A562CF">
        <w:t>Methodologie</w:t>
      </w:r>
      <w:bookmarkEnd w:id="27"/>
    </w:p>
    <w:p w:rsidR="00F7514E" w:rsidRPr="00A562CF" w:rsidRDefault="00F7514E" w:rsidP="002F100C">
      <w:r w:rsidRPr="00A562CF">
        <w:t>Constitution de l’échantillon</w:t>
      </w:r>
    </w:p>
    <w:p w:rsidR="00F7514E" w:rsidRPr="00A562CF" w:rsidRDefault="00F7514E" w:rsidP="002F100C"/>
    <w:p w:rsidR="00F7514E" w:rsidRPr="00A562CF" w:rsidRDefault="00F7514E" w:rsidP="002F100C">
      <w:r w:rsidRPr="00A562CF">
        <w:t>Le syndicat des producteurs de poulets de chair du Sud Loire, regroupent actuellement 50 éleveurs donc cela représente : 121075m² sur 99 bâtiments, se situant en Vendée, en Loire Atlantique, en Deux-Sèvres, en Maine et Loire et dans le Morbihan.</w:t>
      </w:r>
    </w:p>
    <w:p w:rsidR="00F7514E" w:rsidRPr="00A562CF" w:rsidRDefault="00F7514E" w:rsidP="002F100C">
      <w:r w:rsidRPr="00A562CF">
        <w:t xml:space="preserve">Certains producteurs de poulets de chair se sont engagés dans un contrat  de production à façon avec </w:t>
      </w:r>
      <w:proofErr w:type="spellStart"/>
      <w:r w:rsidRPr="00A562CF">
        <w:t>Nutri</w:t>
      </w:r>
      <w:proofErr w:type="spellEnd"/>
      <w:r w:rsidRPr="00A562CF">
        <w:t xml:space="preserve">-Vendée, ils sont au nombre de 43 éleveurs </w:t>
      </w:r>
      <w:r w:rsidR="009E7D3E" w:rsidRPr="00A562CF">
        <w:t>(95</w:t>
      </w:r>
      <w:r w:rsidRPr="00A562CF">
        <w:t xml:space="preserve"> bâtiments) sous le régime qualité : «  Agri-Confiance », et se sont mobilisés à mettre en place et à respecter dans leurs élevages la Charte Qualité </w:t>
      </w:r>
      <w:proofErr w:type="spellStart"/>
      <w:r w:rsidRPr="00A562CF">
        <w:t>Nutri</w:t>
      </w:r>
      <w:proofErr w:type="spellEnd"/>
      <w:r w:rsidRPr="00A562CF">
        <w:t>-Vendée.</w:t>
      </w:r>
    </w:p>
    <w:p w:rsidR="00F7514E" w:rsidRPr="00A562CF" w:rsidRDefault="00F7514E" w:rsidP="002F100C">
      <w:r w:rsidRPr="00A562CF">
        <w:t>Dans ce contexte, le but est de satisfaire toujours au mieux les clients abattoirs par la qualité des produits grâce à une meilleure maîtrise technique et sanitaire de la production de volailles de chair.</w:t>
      </w:r>
    </w:p>
    <w:p w:rsidR="00F7514E" w:rsidRPr="00A562CF" w:rsidRDefault="00F7514E" w:rsidP="002F100C">
      <w:r w:rsidRPr="00A562CF">
        <w:t xml:space="preserve">Le choix des éleveurs audités et la taille de l’échantillon, c’est effectué selon différents critères: le temps de présence à </w:t>
      </w:r>
      <w:proofErr w:type="spellStart"/>
      <w:r w:rsidRPr="00A562CF">
        <w:t>Nutri</w:t>
      </w:r>
      <w:proofErr w:type="spellEnd"/>
      <w:r w:rsidRPr="00A562CF">
        <w:t xml:space="preserve"> Vendée </w:t>
      </w:r>
      <w:r w:rsidR="009E7D3E" w:rsidRPr="00A562CF">
        <w:t>(dû</w:t>
      </w:r>
      <w:r w:rsidRPr="00A562CF">
        <w:t xml:space="preserve"> à la formation par alternance)  et  aussi selon le planning de mise en place des poussins. </w:t>
      </w:r>
    </w:p>
    <w:p w:rsidR="00F7514E" w:rsidRPr="00A562CF" w:rsidRDefault="00F7514E" w:rsidP="002F100C">
      <w:r w:rsidRPr="00A562CF">
        <w:t xml:space="preserve">C’est ainsi que j’ai pu auditer et travailler sur …. </w:t>
      </w:r>
      <w:r w:rsidR="009E7D3E" w:rsidRPr="00A562CF">
        <w:t>Producteurs</w:t>
      </w:r>
      <w:r w:rsidRPr="00A562CF">
        <w:t xml:space="preserve"> de volailles de chair du groupe </w:t>
      </w:r>
      <w:proofErr w:type="spellStart"/>
      <w:r w:rsidRPr="00A562CF">
        <w:t>Nutri</w:t>
      </w:r>
      <w:proofErr w:type="spellEnd"/>
      <w:r w:rsidRPr="00A562CF">
        <w:t>-Vendée.</w:t>
      </w:r>
    </w:p>
    <w:p w:rsidR="00F7514E" w:rsidRPr="00A562CF" w:rsidRDefault="00F7514E" w:rsidP="002F100C"/>
    <w:p w:rsidR="00F7514E" w:rsidRPr="00A562CF" w:rsidRDefault="00F7514E" w:rsidP="0097579F">
      <w:pPr>
        <w:pStyle w:val="Titre2"/>
      </w:pPr>
      <w:bookmarkStart w:id="28" w:name="_Toc335656874"/>
      <w:r w:rsidRPr="00A562CF">
        <w:t>Caractéristique de l’</w:t>
      </w:r>
      <w:proofErr w:type="spellStart"/>
      <w:r w:rsidRPr="00A562CF">
        <w:t>échantilon</w:t>
      </w:r>
      <w:bookmarkEnd w:id="28"/>
      <w:proofErr w:type="spellEnd"/>
    </w:p>
    <w:p w:rsidR="00F7514E" w:rsidRPr="00A562CF" w:rsidRDefault="00F7514E" w:rsidP="002F100C"/>
    <w:p w:rsidR="002F100C" w:rsidRPr="00A562CF" w:rsidRDefault="00A562CF" w:rsidP="002F100C">
      <w:r>
        <w:t>Voici les graphiques représentants l’échantillon :</w:t>
      </w:r>
      <w:r w:rsidR="002F100C" w:rsidRPr="002F100C">
        <w:t xml:space="preserve"> </w:t>
      </w:r>
      <w:r w:rsidR="002F100C" w:rsidRPr="00A562CF">
        <w:t>Présentation de NUTRI VENDEE</w:t>
      </w:r>
    </w:p>
    <w:p w:rsidR="002F100C" w:rsidRPr="00A562CF" w:rsidRDefault="002F100C" w:rsidP="002F100C"/>
    <w:p w:rsidR="002F100C" w:rsidRPr="00A562CF" w:rsidRDefault="002F100C" w:rsidP="002F100C"/>
    <w:p w:rsidR="002F100C" w:rsidRPr="00A562CF" w:rsidRDefault="002F100C" w:rsidP="002F100C">
      <w:proofErr w:type="spellStart"/>
      <w:r w:rsidRPr="00A562CF">
        <w:t>Nutri</w:t>
      </w:r>
      <w:proofErr w:type="spellEnd"/>
      <w:r w:rsidRPr="00A562CF">
        <w:t xml:space="preserve"> Vendée est un organisme de production de volailles de chair </w:t>
      </w:r>
      <w:proofErr w:type="gramStart"/>
      <w:r w:rsidRPr="00A562CF">
        <w:t>( poulets</w:t>
      </w:r>
      <w:proofErr w:type="gramEnd"/>
      <w:r w:rsidRPr="00A562CF">
        <w:t xml:space="preserve"> et pintades) qui se situe à Challans en Vendée, au cœur du marais breton.</w:t>
      </w:r>
    </w:p>
    <w:p w:rsidR="002F100C" w:rsidRPr="00A562CF" w:rsidRDefault="002F100C" w:rsidP="002F100C">
      <w:r w:rsidRPr="00A562CF">
        <w:t xml:space="preserve">Cette société a été crée le 31.12.1994, ses secteurs d’activités sont la fabrication d’aliment, et le service de production de vifs dirigé par Mr Lucien RABAUD le directeur, elle fait aussi partie du groupe CAVAC </w:t>
      </w:r>
      <w:proofErr w:type="gramStart"/>
      <w:r w:rsidRPr="00A562CF">
        <w:t>( voir</w:t>
      </w:r>
      <w:proofErr w:type="gramEnd"/>
      <w:r w:rsidRPr="00A562CF">
        <w:t xml:space="preserve"> en annexe 1 : l’organigramme du groupe CAVAC)</w:t>
      </w:r>
    </w:p>
    <w:p w:rsidR="002F100C" w:rsidRPr="00A562CF" w:rsidRDefault="002F100C" w:rsidP="002F100C">
      <w:r w:rsidRPr="00A562CF">
        <w:t xml:space="preserve">Le Syndicat Avicole Sud Loire est un groupement de producteurs de volailles de chair sous contrat de production à façon avec </w:t>
      </w:r>
      <w:proofErr w:type="spellStart"/>
      <w:r w:rsidRPr="00A562CF">
        <w:t>Nutri</w:t>
      </w:r>
      <w:proofErr w:type="spellEnd"/>
      <w:r w:rsidRPr="00A562CF">
        <w:t xml:space="preserve"> Vendée.</w:t>
      </w:r>
    </w:p>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r w:rsidRPr="00A562CF">
        <w:t>*Les activités de l’entreprise sont les suivantes :</w:t>
      </w:r>
    </w:p>
    <w:p w:rsidR="002F100C" w:rsidRPr="00A562CF" w:rsidRDefault="002F100C" w:rsidP="002F100C"/>
    <w:p w:rsidR="002F100C" w:rsidRPr="00A562CF" w:rsidRDefault="002F100C" w:rsidP="002F100C"/>
    <w:p w:rsidR="002F100C" w:rsidRPr="00A562CF" w:rsidRDefault="002F100C" w:rsidP="002F100C">
      <w:r w:rsidRPr="00A562CF">
        <w:t>Une fabrication d’aliments volailles de 95000T/an les aliments son destinés :</w:t>
      </w:r>
    </w:p>
    <w:p w:rsidR="002F100C" w:rsidRPr="00A562CF" w:rsidRDefault="002F100C" w:rsidP="002F100C"/>
    <w:p w:rsidR="002F100C" w:rsidRPr="00A562CF" w:rsidRDefault="002F100C" w:rsidP="002F100C">
      <w:r w:rsidRPr="00A562CF">
        <w:t>A l’intégration d’élevage de volailles de chair de NUTRI VENDEE,</w:t>
      </w:r>
    </w:p>
    <w:p w:rsidR="002F100C" w:rsidRPr="00A562CF" w:rsidRDefault="002F100C" w:rsidP="002F100C">
      <w:r w:rsidRPr="00A562CF">
        <w:t>Au groupement des Eleveurs de Challans (Label de Challans)</w:t>
      </w:r>
    </w:p>
    <w:p w:rsidR="002F100C" w:rsidRPr="00A562CF" w:rsidRDefault="002F100C" w:rsidP="002F100C">
      <w:r w:rsidRPr="00A562CF">
        <w:t>Aux élevages de futurs reproducteurs et reproducteurs (</w:t>
      </w:r>
      <w:proofErr w:type="spellStart"/>
      <w:r w:rsidRPr="00A562CF">
        <w:t>Sicamen</w:t>
      </w:r>
      <w:proofErr w:type="spellEnd"/>
      <w:r w:rsidRPr="00A562CF">
        <w:t xml:space="preserve"> – </w:t>
      </w:r>
      <w:proofErr w:type="spellStart"/>
      <w:r w:rsidRPr="00A562CF">
        <w:t>Aviloire</w:t>
      </w:r>
      <w:proofErr w:type="spellEnd"/>
      <w:r w:rsidRPr="00A562CF">
        <w:t>).</w:t>
      </w:r>
    </w:p>
    <w:p w:rsidR="002F100C" w:rsidRPr="00A562CF" w:rsidRDefault="002F100C" w:rsidP="002F100C"/>
    <w:p w:rsidR="002F100C" w:rsidRPr="00A562CF" w:rsidRDefault="002F100C" w:rsidP="002F100C">
      <w:proofErr w:type="spellStart"/>
      <w:r>
        <w:t>N</w:t>
      </w:r>
      <w:r w:rsidRPr="00A562CF">
        <w:t>utri</w:t>
      </w:r>
      <w:proofErr w:type="spellEnd"/>
      <w:r w:rsidRPr="00A562CF">
        <w:t xml:space="preserve"> Vendée emploie actuellement 13 personnes, dont 2 techniciens chargés du suivi  des élevages, une équipe chargée des plannings, et une autre du service administratif et commercial.</w:t>
      </w:r>
    </w:p>
    <w:p w:rsidR="002F100C" w:rsidRPr="00A562CF" w:rsidRDefault="002F100C" w:rsidP="002F100C">
      <w:r w:rsidRPr="00A562CF">
        <w:tab/>
      </w:r>
    </w:p>
    <w:p w:rsidR="002F100C" w:rsidRPr="00A562CF" w:rsidRDefault="002F100C" w:rsidP="002F100C"/>
    <w:p w:rsidR="002F100C" w:rsidRDefault="002F100C" w:rsidP="002F100C"/>
    <w:p w:rsidR="002F100C" w:rsidRPr="00A562CF" w:rsidRDefault="002F100C" w:rsidP="002F100C"/>
    <w:p w:rsidR="002F100C" w:rsidRPr="00A562CF" w:rsidRDefault="002F100C" w:rsidP="002F100C"/>
    <w:p w:rsidR="002F100C" w:rsidRPr="00A562CF" w:rsidRDefault="002F100C" w:rsidP="002F100C">
      <w:r w:rsidRPr="00A562CF">
        <w:t>BIBLIOGRAPHIE</w:t>
      </w:r>
    </w:p>
    <w:p w:rsidR="002F100C" w:rsidRPr="00A562CF" w:rsidRDefault="002F100C" w:rsidP="002F100C">
      <w:r w:rsidRPr="00A562CF">
        <w:t xml:space="preserve"> Les paramètres d’ambiance :</w:t>
      </w:r>
    </w:p>
    <w:p w:rsidR="002F100C" w:rsidRPr="00A562CF" w:rsidRDefault="002F100C" w:rsidP="002F100C">
      <w:r w:rsidRPr="00A562CF">
        <w:t>Les types de bâtiments :</w:t>
      </w:r>
    </w:p>
    <w:p w:rsidR="002F100C" w:rsidRPr="00A562CF" w:rsidRDefault="002F100C" w:rsidP="002F100C">
      <w:r w:rsidRPr="00A562CF">
        <w:t xml:space="preserve">°Les principaux modèles de poulailler :  </w:t>
      </w:r>
    </w:p>
    <w:p w:rsidR="002F100C" w:rsidRPr="00A562CF" w:rsidRDefault="002F100C" w:rsidP="002F100C">
      <w:r w:rsidRPr="00A562CF">
        <w:t xml:space="preserve"> </w:t>
      </w:r>
    </w:p>
    <w:p w:rsidR="002F100C" w:rsidRPr="00A562CF" w:rsidRDefault="002F100C" w:rsidP="002F100C">
      <w:r w:rsidRPr="00A562CF">
        <w:t>Bâtiments statiques</w:t>
      </w:r>
    </w:p>
    <w:p w:rsidR="002F100C" w:rsidRPr="00A562CF" w:rsidRDefault="002F100C" w:rsidP="002F100C">
      <w:r w:rsidRPr="00A562CF">
        <w:t xml:space="preserve">*le poulailler semi obscur statique régulé : c’est le bâtiment dont la conception est la plus ancienne et par conséquent le modèle le plus répandu. Le traditionnel bâtiment statique à réglage manuel à été progressivement remplacé par </w:t>
      </w:r>
      <w:proofErr w:type="gramStart"/>
      <w:r w:rsidRPr="00A562CF">
        <w:t>le</w:t>
      </w:r>
      <w:proofErr w:type="gramEnd"/>
      <w:r w:rsidRPr="00A562CF">
        <w:t xml:space="preserve"> statique dit « assisté » qui dispose d’un système de régulation commandant l’ouverture des trappes latérales et du lanterneau.</w:t>
      </w:r>
    </w:p>
    <w:p w:rsidR="002F100C" w:rsidRPr="00A562CF" w:rsidRDefault="002F100C" w:rsidP="002F100C"/>
    <w:p w:rsidR="002F100C" w:rsidRPr="00A562CF" w:rsidRDefault="009E7D3E" w:rsidP="002F100C">
      <w:r w:rsidRPr="00A562CF">
        <w:t>Avantage</w:t>
      </w:r>
      <w:r w:rsidR="002F100C" w:rsidRPr="00A562CF">
        <w:t xml:space="preserve"> : </w:t>
      </w:r>
    </w:p>
    <w:p w:rsidR="002F100C" w:rsidRPr="00A562CF" w:rsidRDefault="009E7D3E" w:rsidP="002F100C">
      <w:r w:rsidRPr="00A562CF">
        <w:t>L’autonomie</w:t>
      </w:r>
      <w:r w:rsidR="002F100C" w:rsidRPr="00A562CF">
        <w:t xml:space="preserve"> d’énergie et simplicité du système.</w:t>
      </w:r>
    </w:p>
    <w:p w:rsidR="002F100C" w:rsidRPr="00A562CF" w:rsidRDefault="002F100C" w:rsidP="002F100C">
      <w:r w:rsidRPr="00A562CF">
        <w:t xml:space="preserve">Inconvénients : </w:t>
      </w:r>
    </w:p>
    <w:p w:rsidR="002F100C" w:rsidRPr="00A562CF" w:rsidRDefault="002F100C" w:rsidP="002F100C">
      <w:r w:rsidRPr="00A562CF">
        <w:t>Gestion des débits d’air.</w:t>
      </w:r>
    </w:p>
    <w:p w:rsidR="002F100C" w:rsidRPr="00A562CF" w:rsidRDefault="002F100C" w:rsidP="002F100C">
      <w:r w:rsidRPr="00A562CF">
        <w:t>Risques en été :</w:t>
      </w:r>
    </w:p>
    <w:p w:rsidR="002F100C" w:rsidRPr="00A562CF" w:rsidRDefault="002F100C" w:rsidP="002F100C"/>
    <w:p w:rsidR="002F100C" w:rsidRPr="00A562CF" w:rsidRDefault="002F100C" w:rsidP="002F100C">
      <w:r w:rsidRPr="00A562CF">
        <w:t xml:space="preserve">Poulets de chair en ambiance &gt;  </w:t>
      </w:r>
    </w:p>
    <w:p w:rsidR="002F100C" w:rsidRPr="00A562CF" w:rsidRDefault="002F100C" w:rsidP="002F1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5"/>
        <w:gridCol w:w="3335"/>
        <w:gridCol w:w="3335"/>
      </w:tblGrid>
      <w:tr w:rsidR="002F100C" w:rsidRPr="00A562CF" w:rsidTr="002F100C">
        <w:tc>
          <w:tcPr>
            <w:tcW w:w="3335" w:type="dxa"/>
          </w:tcPr>
          <w:p w:rsidR="002F100C" w:rsidRPr="00A562CF" w:rsidRDefault="002F100C" w:rsidP="002F100C">
            <w:r w:rsidRPr="00A562CF">
              <w:t xml:space="preserve">AGES </w:t>
            </w:r>
            <w:proofErr w:type="gramStart"/>
            <w:r w:rsidRPr="00A562CF">
              <w:t>( en</w:t>
            </w:r>
            <w:proofErr w:type="gramEnd"/>
            <w:r w:rsidRPr="00A562CF">
              <w:t xml:space="preserve"> jours)</w:t>
            </w:r>
          </w:p>
        </w:tc>
        <w:tc>
          <w:tcPr>
            <w:tcW w:w="3335" w:type="dxa"/>
          </w:tcPr>
          <w:p w:rsidR="002F100C" w:rsidRPr="00A562CF" w:rsidRDefault="002F100C" w:rsidP="002F100C">
            <w:r w:rsidRPr="00A562CF">
              <w:t>TEMPERATURE AMBIANTE</w:t>
            </w:r>
          </w:p>
        </w:tc>
        <w:tc>
          <w:tcPr>
            <w:tcW w:w="3335" w:type="dxa"/>
          </w:tcPr>
          <w:p w:rsidR="002F100C" w:rsidRPr="00A562CF" w:rsidRDefault="002F100C" w:rsidP="002F100C">
            <w:r w:rsidRPr="00A562CF">
              <w:t>EVOLUTION PLUMAGE</w:t>
            </w:r>
          </w:p>
        </w:tc>
      </w:tr>
      <w:tr w:rsidR="002F100C" w:rsidRPr="00A562CF" w:rsidTr="002F100C">
        <w:tc>
          <w:tcPr>
            <w:tcW w:w="3335" w:type="dxa"/>
          </w:tcPr>
          <w:p w:rsidR="002F100C" w:rsidRPr="00A562CF" w:rsidRDefault="002F100C" w:rsidP="002F100C">
            <w:r w:rsidRPr="00A562CF">
              <w:t>0 à 3</w:t>
            </w:r>
          </w:p>
        </w:tc>
        <w:tc>
          <w:tcPr>
            <w:tcW w:w="3335" w:type="dxa"/>
          </w:tcPr>
          <w:p w:rsidR="002F100C" w:rsidRPr="00A562CF" w:rsidRDefault="002F100C" w:rsidP="002F100C">
            <w:r w:rsidRPr="00A562CF">
              <w:t>31 à 33°</w:t>
            </w:r>
          </w:p>
        </w:tc>
        <w:tc>
          <w:tcPr>
            <w:tcW w:w="3335" w:type="dxa"/>
          </w:tcPr>
          <w:p w:rsidR="002F100C" w:rsidRPr="00A562CF" w:rsidRDefault="002F100C" w:rsidP="002F100C">
            <w:r w:rsidRPr="00A562CF">
              <w:t>Duvet</w:t>
            </w:r>
          </w:p>
        </w:tc>
      </w:tr>
      <w:tr w:rsidR="002F100C" w:rsidRPr="00A562CF" w:rsidTr="002F100C">
        <w:tc>
          <w:tcPr>
            <w:tcW w:w="3335" w:type="dxa"/>
          </w:tcPr>
          <w:p w:rsidR="002F100C" w:rsidRPr="00A562CF" w:rsidRDefault="002F100C" w:rsidP="002F100C">
            <w:r w:rsidRPr="00A562CF">
              <w:t>3 à 7</w:t>
            </w:r>
          </w:p>
        </w:tc>
        <w:tc>
          <w:tcPr>
            <w:tcW w:w="3335" w:type="dxa"/>
          </w:tcPr>
          <w:p w:rsidR="002F100C" w:rsidRPr="00A562CF" w:rsidRDefault="002F100C" w:rsidP="002F100C">
            <w:r w:rsidRPr="00A562CF">
              <w:t>32 à 30°</w:t>
            </w:r>
          </w:p>
        </w:tc>
        <w:tc>
          <w:tcPr>
            <w:tcW w:w="3335" w:type="dxa"/>
          </w:tcPr>
          <w:p w:rsidR="002F100C" w:rsidRPr="00A562CF" w:rsidRDefault="002F100C" w:rsidP="002F100C">
            <w:r w:rsidRPr="00A562CF">
              <w:t>Duvet + ailes</w:t>
            </w:r>
          </w:p>
        </w:tc>
      </w:tr>
      <w:tr w:rsidR="002F100C" w:rsidRPr="00A562CF" w:rsidTr="002F100C">
        <w:tc>
          <w:tcPr>
            <w:tcW w:w="3335" w:type="dxa"/>
          </w:tcPr>
          <w:p w:rsidR="002F100C" w:rsidRPr="00A562CF" w:rsidRDefault="002F100C" w:rsidP="002F100C">
            <w:r w:rsidRPr="00A562CF">
              <w:t>7 à 14</w:t>
            </w:r>
          </w:p>
        </w:tc>
        <w:tc>
          <w:tcPr>
            <w:tcW w:w="3335" w:type="dxa"/>
          </w:tcPr>
          <w:p w:rsidR="002F100C" w:rsidRPr="00A562CF" w:rsidRDefault="002F100C" w:rsidP="002F100C">
            <w:r w:rsidRPr="00A562CF">
              <w:t>30 à 28°</w:t>
            </w:r>
          </w:p>
        </w:tc>
        <w:tc>
          <w:tcPr>
            <w:tcW w:w="3335" w:type="dxa"/>
          </w:tcPr>
          <w:p w:rsidR="002F100C" w:rsidRPr="00A562CF" w:rsidRDefault="002F100C" w:rsidP="002F100C">
            <w:r w:rsidRPr="00A562CF">
              <w:t>Duvet + ailes</w:t>
            </w:r>
          </w:p>
        </w:tc>
      </w:tr>
      <w:tr w:rsidR="002F100C" w:rsidRPr="00A562CF" w:rsidTr="002F100C">
        <w:tc>
          <w:tcPr>
            <w:tcW w:w="3335" w:type="dxa"/>
          </w:tcPr>
          <w:p w:rsidR="002F100C" w:rsidRPr="00A562CF" w:rsidRDefault="002F100C" w:rsidP="002F100C">
            <w:r w:rsidRPr="00A562CF">
              <w:lastRenderedPageBreak/>
              <w:t>14 à 21</w:t>
            </w:r>
          </w:p>
        </w:tc>
        <w:tc>
          <w:tcPr>
            <w:tcW w:w="3335" w:type="dxa"/>
          </w:tcPr>
          <w:p w:rsidR="002F100C" w:rsidRPr="00A562CF" w:rsidRDefault="002F100C" w:rsidP="002F100C">
            <w:r w:rsidRPr="00A562CF">
              <w:t>28 à 26°</w:t>
            </w:r>
          </w:p>
        </w:tc>
        <w:tc>
          <w:tcPr>
            <w:tcW w:w="3335" w:type="dxa"/>
          </w:tcPr>
          <w:p w:rsidR="002F100C" w:rsidRPr="00A562CF" w:rsidRDefault="002F100C" w:rsidP="002F100C">
            <w:r w:rsidRPr="00A562CF">
              <w:t>Aile = dos</w:t>
            </w:r>
          </w:p>
        </w:tc>
      </w:tr>
      <w:tr w:rsidR="002F100C" w:rsidRPr="00A562CF" w:rsidTr="002F100C">
        <w:tc>
          <w:tcPr>
            <w:tcW w:w="3335" w:type="dxa"/>
          </w:tcPr>
          <w:p w:rsidR="002F100C" w:rsidRPr="00A562CF" w:rsidRDefault="002F100C" w:rsidP="002F100C">
            <w:r w:rsidRPr="00A562CF">
              <w:t>21 à 28</w:t>
            </w:r>
          </w:p>
        </w:tc>
        <w:tc>
          <w:tcPr>
            <w:tcW w:w="3335" w:type="dxa"/>
          </w:tcPr>
          <w:p w:rsidR="002F100C" w:rsidRPr="00A562CF" w:rsidRDefault="002F100C" w:rsidP="002F100C">
            <w:r w:rsidRPr="00A562CF">
              <w:t>26 à 23°</w:t>
            </w:r>
          </w:p>
        </w:tc>
        <w:tc>
          <w:tcPr>
            <w:tcW w:w="3335" w:type="dxa"/>
          </w:tcPr>
          <w:p w:rsidR="002F100C" w:rsidRPr="00A562CF" w:rsidRDefault="002F100C" w:rsidP="002F100C">
            <w:r w:rsidRPr="00A562CF">
              <w:t>Aile + dos+ bréchet</w:t>
            </w:r>
          </w:p>
        </w:tc>
      </w:tr>
      <w:tr w:rsidR="002F100C" w:rsidRPr="00A562CF" w:rsidTr="002F100C">
        <w:tc>
          <w:tcPr>
            <w:tcW w:w="3335" w:type="dxa"/>
          </w:tcPr>
          <w:p w:rsidR="002F100C" w:rsidRPr="00A562CF" w:rsidRDefault="002F100C" w:rsidP="002F100C">
            <w:r w:rsidRPr="00A562CF">
              <w:t>28 à 35</w:t>
            </w:r>
          </w:p>
        </w:tc>
        <w:tc>
          <w:tcPr>
            <w:tcW w:w="3335" w:type="dxa"/>
          </w:tcPr>
          <w:p w:rsidR="002F100C" w:rsidRPr="00A562CF" w:rsidRDefault="002F100C" w:rsidP="002F100C">
            <w:r w:rsidRPr="00A562CF">
              <w:t>23 à 20°</w:t>
            </w:r>
          </w:p>
        </w:tc>
        <w:tc>
          <w:tcPr>
            <w:tcW w:w="3335" w:type="dxa"/>
          </w:tcPr>
          <w:p w:rsidR="002F100C" w:rsidRPr="00A562CF" w:rsidRDefault="002F100C" w:rsidP="002F100C"/>
        </w:tc>
      </w:tr>
      <w:tr w:rsidR="002F100C" w:rsidRPr="00A562CF" w:rsidTr="002F100C">
        <w:tc>
          <w:tcPr>
            <w:tcW w:w="3335" w:type="dxa"/>
          </w:tcPr>
          <w:p w:rsidR="002F100C" w:rsidRPr="00A562CF" w:rsidRDefault="002F100C" w:rsidP="002F100C">
            <w:r w:rsidRPr="00A562CF">
              <w:t xml:space="preserve">+ 35 </w:t>
            </w:r>
          </w:p>
        </w:tc>
        <w:tc>
          <w:tcPr>
            <w:tcW w:w="3335" w:type="dxa"/>
          </w:tcPr>
          <w:p w:rsidR="002F100C" w:rsidRPr="00A562CF" w:rsidRDefault="002F100C" w:rsidP="002F100C">
            <w:r w:rsidRPr="00A562CF">
              <w:t>20 à 18°</w:t>
            </w:r>
          </w:p>
        </w:tc>
        <w:tc>
          <w:tcPr>
            <w:tcW w:w="3335" w:type="dxa"/>
          </w:tcPr>
          <w:p w:rsidR="002F100C" w:rsidRPr="00A562CF" w:rsidRDefault="002F100C" w:rsidP="002F100C"/>
        </w:tc>
      </w:tr>
    </w:tbl>
    <w:p w:rsidR="002F100C" w:rsidRPr="00A562CF" w:rsidRDefault="002F100C" w:rsidP="002F100C"/>
    <w:p w:rsidR="002F100C" w:rsidRPr="00A562CF" w:rsidRDefault="002F100C" w:rsidP="002F100C"/>
    <w:p w:rsidR="002F100C" w:rsidRPr="00A562CF" w:rsidRDefault="002F100C" w:rsidP="002F100C">
      <w:r>
        <w:rPr>
          <w:noProof/>
        </w:rPr>
        <mc:AlternateContent>
          <mc:Choice Requires="wps">
            <w:drawing>
              <wp:anchor distT="0" distB="0" distL="114300" distR="114300" simplePos="0" relativeHeight="251659776" behindDoc="0" locked="0" layoutInCell="0" allowOverlap="1" wp14:anchorId="6B77EC71" wp14:editId="72B68962">
                <wp:simplePos x="0" y="0"/>
                <wp:positionH relativeFrom="column">
                  <wp:posOffset>245745</wp:posOffset>
                </wp:positionH>
                <wp:positionV relativeFrom="paragraph">
                  <wp:posOffset>1859915</wp:posOffset>
                </wp:positionV>
                <wp:extent cx="914400" cy="914400"/>
                <wp:effectExtent l="0" t="0" r="0" b="0"/>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19.35pt;margin-top:146.45pt;width:1in;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" o:allowincell="f" filled="f" stroked="f"/>
            </w:pict>
          </mc:Fallback>
        </mc:AlternateContent>
      </w:r>
      <w:r w:rsidRPr="00A562CF">
        <w:t xml:space="preserve"> La litière :</w:t>
      </w:r>
    </w:p>
    <w:p w:rsidR="002F100C" w:rsidRPr="00A562CF" w:rsidRDefault="002F100C" w:rsidP="002F100C">
      <w:r w:rsidRPr="00A562CF">
        <w:t>Nature</w:t>
      </w:r>
    </w:p>
    <w:p w:rsidR="002F100C" w:rsidRPr="00A562CF" w:rsidRDefault="002F100C" w:rsidP="002F100C">
      <w:r w:rsidRPr="00A562CF">
        <w:t>Le matériau servant de support de litière en volailles de chair doit présenter certaines qualités :</w:t>
      </w:r>
    </w:p>
    <w:p w:rsidR="002F100C" w:rsidRPr="00A562CF" w:rsidRDefault="002F100C" w:rsidP="002F100C">
      <w:r w:rsidRPr="00A562CF">
        <w:t>Isolant thermique,</w:t>
      </w:r>
    </w:p>
    <w:p w:rsidR="002F100C" w:rsidRPr="00A562CF" w:rsidRDefault="002F100C" w:rsidP="002F100C">
      <w:r w:rsidRPr="00A562CF">
        <w:t>Souple,</w:t>
      </w:r>
    </w:p>
    <w:p w:rsidR="002F100C" w:rsidRPr="00A562CF" w:rsidRDefault="002F100C" w:rsidP="002F100C">
      <w:r w:rsidRPr="00A562CF">
        <w:t>Absorbeur d’humidité,</w:t>
      </w:r>
    </w:p>
    <w:p w:rsidR="002F100C" w:rsidRPr="00A562CF" w:rsidRDefault="002F100C" w:rsidP="002F100C">
      <w:r w:rsidRPr="00A562CF">
        <w:t>Peu poussiéreux (pour éviter tout problème respiratoire),</w:t>
      </w:r>
    </w:p>
    <w:p w:rsidR="002F100C" w:rsidRPr="00A562CF" w:rsidRDefault="002F100C" w:rsidP="002F100C">
      <w:r w:rsidRPr="00A562CF">
        <w:t>Sain.</w:t>
      </w:r>
    </w:p>
    <w:p w:rsidR="002F100C" w:rsidRPr="00A562CF" w:rsidRDefault="002F100C" w:rsidP="002F100C"/>
    <w:p w:rsidR="002F100C" w:rsidRPr="00A562CF" w:rsidRDefault="002F100C" w:rsidP="002F100C">
      <w:r w:rsidRPr="00A562CF">
        <w:t>Epaisse : car il est difficile de maintenir une litière correcte si son épaisseur est insuffisante au départ.</w:t>
      </w:r>
    </w:p>
    <w:p w:rsidR="002F100C" w:rsidRPr="00A562CF" w:rsidRDefault="002F100C" w:rsidP="002F100C"/>
    <w:p w:rsidR="002F100C" w:rsidRPr="00A562CF" w:rsidRDefault="002F100C" w:rsidP="002F100C"/>
    <w:p w:rsidR="002F100C" w:rsidRPr="00A562CF" w:rsidRDefault="002F100C" w:rsidP="002F100C">
      <w:r w:rsidRPr="00A562CF">
        <w:t>Source : SCIENCES ET TECHNIQUES AVICOLES : hors série « Gestion technique des bâtiments avicoles » ; Septembre 1998.</w:t>
      </w:r>
    </w:p>
    <w:p w:rsidR="002F100C" w:rsidRPr="00A562CF" w:rsidRDefault="002F100C" w:rsidP="002F100C"/>
    <w:p w:rsidR="002F100C" w:rsidRPr="00A562CF" w:rsidRDefault="002F100C" w:rsidP="002F100C"/>
    <w:p w:rsidR="002F100C" w:rsidRPr="00A562CF" w:rsidRDefault="002F100C" w:rsidP="002F100C">
      <w:r w:rsidRPr="00A562CF">
        <w:t>La lumière :</w:t>
      </w:r>
    </w:p>
    <w:p w:rsidR="002F100C" w:rsidRPr="00A562CF" w:rsidRDefault="002F100C" w:rsidP="002F100C"/>
    <w:p w:rsidR="002F100C" w:rsidRPr="00A562CF" w:rsidRDefault="002F100C" w:rsidP="002F100C">
      <w:r w:rsidRPr="00A562CF">
        <w:t>* Les programmes lumineux :</w:t>
      </w:r>
    </w:p>
    <w:p w:rsidR="002F100C" w:rsidRPr="00A562CF" w:rsidRDefault="002F100C" w:rsidP="002F100C"/>
    <w:p w:rsidR="002F100C" w:rsidRPr="00A562CF" w:rsidRDefault="002F100C" w:rsidP="002F100C">
      <w:r w:rsidRPr="00A562CF">
        <w:t>Les effets bénéfiques d’un programme lumineux sur les poulets de chair sur :</w:t>
      </w:r>
    </w:p>
    <w:p w:rsidR="002F100C" w:rsidRPr="00A562CF" w:rsidRDefault="002F100C" w:rsidP="002F100C">
      <w:proofErr w:type="gramStart"/>
      <w:r w:rsidRPr="00A562CF">
        <w:t>la</w:t>
      </w:r>
      <w:proofErr w:type="gramEnd"/>
      <w:r w:rsidRPr="00A562CF">
        <w:t xml:space="preserve"> viabilité : amélioration de la viabilité est observable en raison d’une réduction de la fréquence des mortalités cardiaques et d’une réduction des problèmes de pattes. Ce dernier effet dépend bien évidemment de l’âge d’abattage et résulte d’une amélioration de l’ossification.</w:t>
      </w:r>
    </w:p>
    <w:p w:rsidR="002F100C" w:rsidRPr="00A562CF" w:rsidRDefault="002F100C" w:rsidP="002F100C">
      <w:r w:rsidRPr="00A562CF">
        <w:t>L’indice de consommation : Il est légèrement amélioré en raison&gt;</w:t>
      </w:r>
    </w:p>
    <w:p w:rsidR="002F100C" w:rsidRPr="00A562CF" w:rsidRDefault="002F100C" w:rsidP="002F100C">
      <w:r w:rsidRPr="00A562CF">
        <w:t>D’une réduction des besoins d’entretien, une diminution des mortalités et des tris, et d’un maintient de la croissance dans la dernière partie de l’élevage.</w:t>
      </w:r>
    </w:p>
    <w:p w:rsidR="002F100C" w:rsidRPr="00A562CF" w:rsidRDefault="002F100C" w:rsidP="002F100C">
      <w:r w:rsidRPr="00A562CF">
        <w:t xml:space="preserve">Comportement des animaux : Les animaux subissant un programme d’éclairement sont beaucoup plus actifs. </w:t>
      </w:r>
    </w:p>
    <w:p w:rsidR="002F100C" w:rsidRPr="00A562CF" w:rsidRDefault="002F100C" w:rsidP="002F100C">
      <w:r w:rsidRPr="00A562CF">
        <w:t xml:space="preserve">Conclusion de cette technique : Le programme lumineux permet de amélioration des performances techniques, avec une réduction des mortalités (cardiaques, boiteries, tris de fin d’élevage), une amélioration de l’indice de consommation et une amélioration de la croissance.  </w:t>
      </w:r>
    </w:p>
    <w:p w:rsidR="002F100C" w:rsidRPr="00A562CF" w:rsidRDefault="002F100C" w:rsidP="002F10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5"/>
        <w:gridCol w:w="3335"/>
        <w:gridCol w:w="3335"/>
      </w:tblGrid>
      <w:tr w:rsidR="002F100C" w:rsidRPr="00A562CF" w:rsidTr="002F100C">
        <w:tc>
          <w:tcPr>
            <w:tcW w:w="3335" w:type="dxa"/>
          </w:tcPr>
          <w:p w:rsidR="002F100C" w:rsidRPr="00A562CF" w:rsidRDefault="002F100C" w:rsidP="002F100C">
            <w:r w:rsidRPr="00A562CF">
              <w:t>Age (jours)</w:t>
            </w:r>
          </w:p>
        </w:tc>
        <w:tc>
          <w:tcPr>
            <w:tcW w:w="3335" w:type="dxa"/>
          </w:tcPr>
          <w:p w:rsidR="002F100C" w:rsidRPr="00A562CF" w:rsidRDefault="002F100C" w:rsidP="002F100C">
            <w:r w:rsidRPr="00A562CF">
              <w:t>Durée éclairement</w:t>
            </w:r>
          </w:p>
        </w:tc>
        <w:tc>
          <w:tcPr>
            <w:tcW w:w="3335" w:type="dxa"/>
          </w:tcPr>
          <w:p w:rsidR="002F100C" w:rsidRPr="00A562CF" w:rsidRDefault="002F100C" w:rsidP="002F100C">
            <w:r w:rsidRPr="00A562CF">
              <w:t>Nuit</w:t>
            </w:r>
          </w:p>
        </w:tc>
      </w:tr>
      <w:tr w:rsidR="002F100C" w:rsidRPr="00A562CF" w:rsidTr="002F100C">
        <w:tc>
          <w:tcPr>
            <w:tcW w:w="3335" w:type="dxa"/>
          </w:tcPr>
          <w:p w:rsidR="002F100C" w:rsidRPr="00A562CF" w:rsidRDefault="002F100C" w:rsidP="002F100C">
            <w:r w:rsidRPr="00A562CF">
              <w:t>0-4</w:t>
            </w:r>
          </w:p>
        </w:tc>
        <w:tc>
          <w:tcPr>
            <w:tcW w:w="3335" w:type="dxa"/>
          </w:tcPr>
          <w:p w:rsidR="002F100C" w:rsidRPr="00A562CF" w:rsidRDefault="002F100C" w:rsidP="002F100C">
            <w:r w:rsidRPr="00A562CF">
              <w:t>24h</w:t>
            </w:r>
          </w:p>
        </w:tc>
        <w:tc>
          <w:tcPr>
            <w:tcW w:w="3335" w:type="dxa"/>
          </w:tcPr>
          <w:p w:rsidR="002F100C" w:rsidRPr="00A562CF" w:rsidRDefault="002F100C" w:rsidP="002F100C"/>
        </w:tc>
      </w:tr>
      <w:tr w:rsidR="002F100C" w:rsidRPr="00A562CF" w:rsidTr="002F100C">
        <w:tc>
          <w:tcPr>
            <w:tcW w:w="3335" w:type="dxa"/>
          </w:tcPr>
          <w:p w:rsidR="002F100C" w:rsidRPr="00A562CF" w:rsidRDefault="002F100C" w:rsidP="002F100C">
            <w:r w:rsidRPr="00A562CF">
              <w:t>5-7</w:t>
            </w:r>
          </w:p>
        </w:tc>
        <w:tc>
          <w:tcPr>
            <w:tcW w:w="3335" w:type="dxa"/>
          </w:tcPr>
          <w:p w:rsidR="002F100C" w:rsidRPr="00A562CF" w:rsidRDefault="002F100C" w:rsidP="002F100C">
            <w:r w:rsidRPr="00A562CF">
              <w:t>20h</w:t>
            </w:r>
          </w:p>
        </w:tc>
        <w:tc>
          <w:tcPr>
            <w:tcW w:w="3335" w:type="dxa"/>
          </w:tcPr>
          <w:p w:rsidR="002F100C" w:rsidRPr="00A562CF" w:rsidRDefault="002F100C" w:rsidP="002F100C">
            <w:r w:rsidRPr="00A562CF">
              <w:t>4h</w:t>
            </w:r>
          </w:p>
        </w:tc>
      </w:tr>
      <w:tr w:rsidR="002F100C" w:rsidRPr="00A562CF" w:rsidTr="002F100C">
        <w:tc>
          <w:tcPr>
            <w:tcW w:w="3335" w:type="dxa"/>
          </w:tcPr>
          <w:p w:rsidR="002F100C" w:rsidRPr="00A562CF" w:rsidRDefault="002F100C" w:rsidP="002F100C">
            <w:r w:rsidRPr="00A562CF">
              <w:t>8-14</w:t>
            </w:r>
          </w:p>
        </w:tc>
        <w:tc>
          <w:tcPr>
            <w:tcW w:w="3335" w:type="dxa"/>
          </w:tcPr>
          <w:p w:rsidR="002F100C" w:rsidRPr="00A562CF" w:rsidRDefault="002F100C" w:rsidP="002F100C">
            <w:r w:rsidRPr="00A562CF">
              <w:t>14-16h</w:t>
            </w:r>
          </w:p>
        </w:tc>
        <w:tc>
          <w:tcPr>
            <w:tcW w:w="3335" w:type="dxa"/>
          </w:tcPr>
          <w:p w:rsidR="002F100C" w:rsidRPr="00A562CF" w:rsidRDefault="002F100C" w:rsidP="002F100C">
            <w:r w:rsidRPr="00A562CF">
              <w:t>8-10h</w:t>
            </w:r>
          </w:p>
        </w:tc>
      </w:tr>
      <w:tr w:rsidR="002F100C" w:rsidRPr="00A562CF" w:rsidTr="002F100C">
        <w:tc>
          <w:tcPr>
            <w:tcW w:w="3335" w:type="dxa"/>
          </w:tcPr>
          <w:p w:rsidR="002F100C" w:rsidRPr="00A562CF" w:rsidRDefault="002F100C" w:rsidP="002F100C">
            <w:r w:rsidRPr="00A562CF">
              <w:t>15-21</w:t>
            </w:r>
          </w:p>
        </w:tc>
        <w:tc>
          <w:tcPr>
            <w:tcW w:w="3335" w:type="dxa"/>
          </w:tcPr>
          <w:p w:rsidR="002F100C" w:rsidRPr="00A562CF" w:rsidRDefault="002F100C" w:rsidP="002F100C">
            <w:r w:rsidRPr="00A562CF">
              <w:t>16h</w:t>
            </w:r>
          </w:p>
        </w:tc>
        <w:tc>
          <w:tcPr>
            <w:tcW w:w="3335" w:type="dxa"/>
          </w:tcPr>
          <w:p w:rsidR="002F100C" w:rsidRPr="00A562CF" w:rsidRDefault="002F100C" w:rsidP="002F100C">
            <w:r w:rsidRPr="00A562CF">
              <w:t>8h</w:t>
            </w:r>
          </w:p>
        </w:tc>
      </w:tr>
      <w:tr w:rsidR="002F100C" w:rsidRPr="00A562CF" w:rsidTr="002F100C">
        <w:tc>
          <w:tcPr>
            <w:tcW w:w="3335" w:type="dxa"/>
          </w:tcPr>
          <w:p w:rsidR="002F100C" w:rsidRPr="00A562CF" w:rsidRDefault="002F100C" w:rsidP="002F100C">
            <w:r w:rsidRPr="00A562CF">
              <w:t>22-28</w:t>
            </w:r>
          </w:p>
        </w:tc>
        <w:tc>
          <w:tcPr>
            <w:tcW w:w="3335" w:type="dxa"/>
          </w:tcPr>
          <w:p w:rsidR="002F100C" w:rsidRPr="00A562CF" w:rsidRDefault="002F100C" w:rsidP="002F100C">
            <w:r w:rsidRPr="00A562CF">
              <w:t>18h</w:t>
            </w:r>
          </w:p>
        </w:tc>
        <w:tc>
          <w:tcPr>
            <w:tcW w:w="3335" w:type="dxa"/>
          </w:tcPr>
          <w:p w:rsidR="002F100C" w:rsidRPr="00A562CF" w:rsidRDefault="002F100C" w:rsidP="002F100C">
            <w:r w:rsidRPr="00A562CF">
              <w:t>6h</w:t>
            </w:r>
          </w:p>
        </w:tc>
      </w:tr>
      <w:tr w:rsidR="002F100C" w:rsidRPr="00A562CF" w:rsidTr="002F100C">
        <w:tc>
          <w:tcPr>
            <w:tcW w:w="3335" w:type="dxa"/>
          </w:tcPr>
          <w:p w:rsidR="002F100C" w:rsidRPr="00A562CF" w:rsidRDefault="002F100C" w:rsidP="002F100C">
            <w:r w:rsidRPr="00A562CF">
              <w:t>29-35</w:t>
            </w:r>
          </w:p>
        </w:tc>
        <w:tc>
          <w:tcPr>
            <w:tcW w:w="3335" w:type="dxa"/>
          </w:tcPr>
          <w:p w:rsidR="002F100C" w:rsidRPr="00A562CF" w:rsidRDefault="002F100C" w:rsidP="002F100C">
            <w:r w:rsidRPr="00A562CF">
              <w:t>20h</w:t>
            </w:r>
          </w:p>
        </w:tc>
        <w:tc>
          <w:tcPr>
            <w:tcW w:w="3335" w:type="dxa"/>
          </w:tcPr>
          <w:p w:rsidR="002F100C" w:rsidRPr="00A562CF" w:rsidRDefault="002F100C" w:rsidP="002F100C">
            <w:r w:rsidRPr="00A562CF">
              <w:t>4h</w:t>
            </w:r>
          </w:p>
        </w:tc>
      </w:tr>
      <w:tr w:rsidR="002F100C" w:rsidRPr="00A562CF" w:rsidTr="002F100C">
        <w:tc>
          <w:tcPr>
            <w:tcW w:w="3335" w:type="dxa"/>
          </w:tcPr>
          <w:p w:rsidR="002F100C" w:rsidRPr="00A562CF" w:rsidRDefault="002F100C" w:rsidP="002F100C">
            <w:r w:rsidRPr="00A562CF">
              <w:t>36-42</w:t>
            </w:r>
          </w:p>
        </w:tc>
        <w:tc>
          <w:tcPr>
            <w:tcW w:w="3335" w:type="dxa"/>
          </w:tcPr>
          <w:p w:rsidR="002F100C" w:rsidRPr="00A562CF" w:rsidRDefault="002F100C" w:rsidP="002F100C">
            <w:r w:rsidRPr="00A562CF">
              <w:t>21h</w:t>
            </w:r>
          </w:p>
        </w:tc>
        <w:tc>
          <w:tcPr>
            <w:tcW w:w="3335" w:type="dxa"/>
          </w:tcPr>
          <w:p w:rsidR="002F100C" w:rsidRPr="00A562CF" w:rsidRDefault="002F100C" w:rsidP="002F100C">
            <w:r w:rsidRPr="00A562CF">
              <w:t>3h</w:t>
            </w:r>
          </w:p>
        </w:tc>
      </w:tr>
    </w:tbl>
    <w:p w:rsidR="002F100C" w:rsidRPr="00A562CF" w:rsidRDefault="002F100C" w:rsidP="002F100C">
      <w:r w:rsidRPr="00A562CF">
        <w:t xml:space="preserve">Source : Fiche techniques d’élevage : </w:t>
      </w:r>
      <w:proofErr w:type="spellStart"/>
      <w:r w:rsidRPr="00A562CF">
        <w:t>Nutri</w:t>
      </w:r>
      <w:proofErr w:type="spellEnd"/>
      <w:r w:rsidRPr="00A562CF">
        <w:t xml:space="preserve"> Vendée</w:t>
      </w:r>
    </w:p>
    <w:p w:rsidR="002F100C" w:rsidRPr="00A562CF" w:rsidRDefault="002F100C" w:rsidP="002F100C"/>
    <w:p w:rsidR="002F100C" w:rsidRPr="00A562CF" w:rsidRDefault="002F100C" w:rsidP="002F100C"/>
    <w:p w:rsidR="002F100C" w:rsidRPr="00A562CF" w:rsidRDefault="002F100C" w:rsidP="002F100C">
      <w:r w:rsidRPr="00A562CF">
        <w:t>L’alimentation et l’eau :</w:t>
      </w:r>
    </w:p>
    <w:p w:rsidR="002F100C" w:rsidRPr="00A562CF" w:rsidRDefault="002F100C" w:rsidP="002F100C"/>
    <w:p w:rsidR="002F100C" w:rsidRPr="00A562CF" w:rsidRDefault="002F100C" w:rsidP="002F100C">
      <w:r w:rsidRPr="00A562CF">
        <w:t xml:space="preserve">Les producteurs du syndicat avicole du Sud Loire sont fournis par la fabrique d’aliment de </w:t>
      </w:r>
      <w:proofErr w:type="spellStart"/>
      <w:r w:rsidRPr="00A562CF">
        <w:t>Nutri</w:t>
      </w:r>
      <w:proofErr w:type="spellEnd"/>
      <w:r w:rsidRPr="00A562CF">
        <w:t xml:space="preserve"> Vendée, durant toute leur durée d’élevage.</w:t>
      </w:r>
    </w:p>
    <w:p w:rsidR="002F100C" w:rsidRPr="00A562CF" w:rsidRDefault="002F100C" w:rsidP="002F100C">
      <w:r w:rsidRPr="00A562CF">
        <w:t xml:space="preserve"> </w:t>
      </w:r>
      <w:r w:rsidRPr="00A562CF">
        <w:tab/>
        <w:t xml:space="preserve">Les formules des aliments sont réactualisées chaque mois, lors d’une réunion avec les </w:t>
      </w:r>
      <w:proofErr w:type="spellStart"/>
      <w:r w:rsidRPr="00A562CF">
        <w:t>formulateur</w:t>
      </w:r>
      <w:proofErr w:type="spellEnd"/>
      <w:r w:rsidRPr="00A562CF">
        <w:t xml:space="preserve"> (tels que </w:t>
      </w:r>
      <w:proofErr w:type="spellStart"/>
      <w:r w:rsidRPr="00A562CF">
        <w:t>Celtic</w:t>
      </w:r>
      <w:proofErr w:type="spellEnd"/>
      <w:r w:rsidRPr="00A562CF">
        <w:t xml:space="preserve"> et INZO) et l’équipe qualité - nutrition de </w:t>
      </w:r>
      <w:proofErr w:type="spellStart"/>
      <w:r w:rsidRPr="00A562CF">
        <w:t>nutri-vendée</w:t>
      </w:r>
      <w:proofErr w:type="spellEnd"/>
      <w:r w:rsidRPr="00A562CF">
        <w:t xml:space="preserve"> et cela en fonction  du cours des matières premières.</w:t>
      </w:r>
    </w:p>
    <w:p w:rsidR="002F100C" w:rsidRPr="00A562CF" w:rsidRDefault="002F100C" w:rsidP="002F100C">
      <w:r w:rsidRPr="00A562CF">
        <w:t>Les aliments sont présentés sous différentes formes, et adaptés aux différents stades physiologiques des poulets de chair :</w:t>
      </w:r>
    </w:p>
    <w:p w:rsidR="002F100C" w:rsidRPr="00A562CF" w:rsidRDefault="002F100C" w:rsidP="002F100C">
      <w:r w:rsidRPr="00A562CF">
        <w:t>En miett</w:t>
      </w:r>
      <w:r w:rsidR="009E7D3E">
        <w:t>e -&gt; au démarrage (</w:t>
      </w:r>
      <w:r w:rsidRPr="00A562CF">
        <w:t xml:space="preserve">de 0 à 10 jrs) </w:t>
      </w:r>
    </w:p>
    <w:p w:rsidR="002F100C" w:rsidRPr="00A562CF" w:rsidRDefault="009E7D3E" w:rsidP="002F100C">
      <w:r>
        <w:t>En farine  -&gt; en croissance (</w:t>
      </w:r>
      <w:r w:rsidR="002F100C" w:rsidRPr="00A562CF">
        <w:t xml:space="preserve">de 11 à 21 jrs) </w:t>
      </w:r>
    </w:p>
    <w:p w:rsidR="002F100C" w:rsidRPr="00A562CF" w:rsidRDefault="009E7D3E" w:rsidP="002F100C">
      <w:r>
        <w:t>En farine -&gt; en finition (</w:t>
      </w:r>
      <w:r w:rsidR="002F100C" w:rsidRPr="00A562CF">
        <w:t>de 21 à 26 jrs)</w:t>
      </w:r>
    </w:p>
    <w:p w:rsidR="002F100C" w:rsidRPr="00A562CF" w:rsidRDefault="009E7D3E" w:rsidP="002F100C">
      <w:r>
        <w:t>Et en granulés -&gt; en retrait (</w:t>
      </w:r>
      <w:r w:rsidR="002F100C" w:rsidRPr="00A562CF">
        <w:t>de 27 jrs à l’abattage).</w:t>
      </w:r>
    </w:p>
    <w:p w:rsidR="002F100C" w:rsidRPr="00A562CF" w:rsidRDefault="002F100C" w:rsidP="002F100C"/>
    <w:p w:rsidR="002F100C" w:rsidRPr="00A562CF" w:rsidRDefault="002F100C" w:rsidP="002F100C">
      <w:r w:rsidRPr="00A562CF">
        <w:t xml:space="preserve">Les aliments sont présentés sous différentes formes, et adaptés </w:t>
      </w:r>
      <w:r w:rsidR="009E7D3E" w:rsidRPr="00A562CF">
        <w:t>aux différents stades physiologiques</w:t>
      </w:r>
      <w:r w:rsidRPr="00A562CF">
        <w:t xml:space="preserve"> des chapons :</w:t>
      </w:r>
    </w:p>
    <w:p w:rsidR="002F100C" w:rsidRPr="00A562CF" w:rsidRDefault="002F100C" w:rsidP="002F100C">
      <w:r w:rsidRPr="00A562CF">
        <w:t xml:space="preserve">En miette -&gt; au démarrage </w:t>
      </w:r>
      <w:r w:rsidR="009E7D3E" w:rsidRPr="00A562CF">
        <w:t>(de</w:t>
      </w:r>
      <w:r w:rsidRPr="00A562CF">
        <w:t xml:space="preserve"> 0 à  23 jrs) </w:t>
      </w:r>
    </w:p>
    <w:p w:rsidR="002F100C" w:rsidRPr="00A562CF" w:rsidRDefault="009E7D3E" w:rsidP="002F100C">
      <w:r>
        <w:t>En farine  -&gt; en croissance (</w:t>
      </w:r>
      <w:r w:rsidR="002F100C" w:rsidRPr="00A562CF">
        <w:t xml:space="preserve">de 24 à 48jrs) </w:t>
      </w:r>
    </w:p>
    <w:p w:rsidR="002F100C" w:rsidRPr="00A562CF" w:rsidRDefault="009E7D3E" w:rsidP="002F100C">
      <w:r>
        <w:t>En farine -&gt; en finition (</w:t>
      </w:r>
      <w:r w:rsidR="002F100C" w:rsidRPr="00A562CF">
        <w:t>de 49 à 72 jrs)</w:t>
      </w:r>
    </w:p>
    <w:p w:rsidR="002F100C" w:rsidRPr="00A562CF" w:rsidRDefault="002F100C" w:rsidP="002F100C">
      <w:r w:rsidRPr="00A562CF">
        <w:t>E</w:t>
      </w:r>
      <w:r w:rsidR="009E7D3E">
        <w:t>t en granulés -&gt; en retrait 1 (</w:t>
      </w:r>
      <w:r w:rsidRPr="00A562CF">
        <w:t>de 73 à 100 jrs)</w:t>
      </w:r>
    </w:p>
    <w:p w:rsidR="002F100C" w:rsidRPr="00A562CF" w:rsidRDefault="002F100C" w:rsidP="002F100C"/>
    <w:p w:rsidR="002F100C" w:rsidRPr="00A562CF" w:rsidRDefault="002F100C" w:rsidP="002F100C">
      <w:r w:rsidRPr="00A562CF">
        <w:t xml:space="preserve">Source : Fiche techniques d’élevage : </w:t>
      </w:r>
      <w:proofErr w:type="spellStart"/>
      <w:r w:rsidRPr="00A562CF">
        <w:t>Nutri</w:t>
      </w:r>
      <w:proofErr w:type="spellEnd"/>
      <w:r w:rsidRPr="00A562CF">
        <w:t xml:space="preserve"> Vendée.</w:t>
      </w:r>
    </w:p>
    <w:p w:rsidR="002F100C" w:rsidRPr="00A562CF" w:rsidRDefault="002F100C" w:rsidP="002F100C"/>
    <w:p w:rsidR="002F100C" w:rsidRPr="00A562CF" w:rsidRDefault="002F100C" w:rsidP="002F100C">
      <w:r w:rsidRPr="00A562CF">
        <w:t>* L’eau : L’eau est le premier aliment des volailles. Elles boivent 1,8 fois plus qu’elles ne mangent.</w:t>
      </w:r>
    </w:p>
    <w:p w:rsidR="002F100C" w:rsidRPr="00A562CF" w:rsidRDefault="002F100C" w:rsidP="002F100C"/>
    <w:p w:rsidR="002F100C" w:rsidRPr="00A562CF" w:rsidRDefault="002F100C" w:rsidP="002F100C">
      <w:r w:rsidRPr="00A562CF">
        <w:lastRenderedPageBreak/>
        <w:t xml:space="preserve">Quelle que soit son origine, l’eau peut se charger en différents éléments indésirables voire toxiques. L’amélioration de la qualité bactériologique et </w:t>
      </w:r>
      <w:proofErr w:type="spellStart"/>
      <w:r w:rsidRPr="00A562CF">
        <w:t>physio-chimique</w:t>
      </w:r>
      <w:proofErr w:type="spellEnd"/>
      <w:r w:rsidRPr="00A562CF">
        <w:t xml:space="preserve"> de l’eau améliore les résultats technico-économiques.</w:t>
      </w:r>
    </w:p>
    <w:p w:rsidR="002F100C" w:rsidRPr="00A562CF" w:rsidRDefault="002F100C" w:rsidP="002F100C">
      <w:r w:rsidRPr="00A562CF">
        <w:t>En élevage de volailles de chair, bien qu’il n’existe pas de réglementation, des recommandations doivent être appliquées pour limiter les risques sanitaires. Compte tenu du contexte alimentaire et sanitaire, il est essentiel que l’eau de boisson soit de bonne qualité, et se rapproche des normes de potabilité humaine.</w:t>
      </w:r>
    </w:p>
    <w:p w:rsidR="002F100C" w:rsidRPr="00A562CF" w:rsidRDefault="002F100C" w:rsidP="002F100C"/>
    <w:p w:rsidR="002F100C" w:rsidRPr="00A562CF" w:rsidRDefault="002F100C" w:rsidP="002F100C"/>
    <w:p w:rsidR="002F100C" w:rsidRPr="00A562CF" w:rsidRDefault="002F100C" w:rsidP="002F100C">
      <w:r w:rsidRPr="00A562CF">
        <w:t>Source : plaquette de la chambre de l’agriculture du pays de la Loire. Eau DE BOISSONS EN AVICULTURE : éleveurs faites le point !</w:t>
      </w:r>
    </w:p>
    <w:p w:rsidR="002F100C" w:rsidRPr="00A562CF" w:rsidRDefault="002F100C" w:rsidP="002F100C"/>
    <w:p w:rsidR="002F100C" w:rsidRPr="00A562CF" w:rsidRDefault="002F100C" w:rsidP="002F100C">
      <w:r w:rsidRPr="00A562CF">
        <w:t>Les pathologies :</w:t>
      </w:r>
    </w:p>
    <w:p w:rsidR="002F100C" w:rsidRPr="00A562CF" w:rsidRDefault="002F100C" w:rsidP="002F100C"/>
    <w:p w:rsidR="002F100C" w:rsidRPr="00A562CF" w:rsidRDefault="002F100C" w:rsidP="002F100C">
      <w:r w:rsidRPr="00A562CF">
        <w:t xml:space="preserve">Les pathologies les plus rencontrées : </w:t>
      </w:r>
    </w:p>
    <w:p w:rsidR="002F100C" w:rsidRPr="00A562CF" w:rsidRDefault="002F100C" w:rsidP="002F100C"/>
    <w:p w:rsidR="002F100C" w:rsidRPr="00A562CF" w:rsidRDefault="002F100C" w:rsidP="002F100C">
      <w:r w:rsidRPr="00A562CF">
        <w:t>Coccidiose : Peut être à l’origine d’entérites secondaires et de baisses de performances. Présence de coccidies s’explique par la mauvaise désinfection lors du vide sanitaire.</w:t>
      </w:r>
    </w:p>
    <w:p w:rsidR="002F100C" w:rsidRPr="00A562CF" w:rsidRDefault="002F100C" w:rsidP="002F100C">
      <w:r w:rsidRPr="00A562CF">
        <w:t>Par contre, les problèmes digestifs survenant en dehors de cette période semblent beaucoup plus difficiles à expliquer et peuvent être le fruit de différents facteurs : coccidies mais aussi entérites virales, techniques d’élevage, stress…</w:t>
      </w:r>
    </w:p>
    <w:p w:rsidR="002F100C" w:rsidRPr="00A562CF" w:rsidRDefault="002F100C" w:rsidP="002F100C"/>
    <w:p w:rsidR="002F100C" w:rsidRPr="00A562CF" w:rsidRDefault="002F100C" w:rsidP="002F100C"/>
    <w:p w:rsidR="002F100C" w:rsidRPr="00A562CF" w:rsidRDefault="002F100C" w:rsidP="002F100C">
      <w:r w:rsidRPr="00A562CF">
        <w:t xml:space="preserve">Entérites lésion : Intestin proximal </w:t>
      </w:r>
      <w:r w:rsidR="009E7D3E" w:rsidRPr="00A562CF">
        <w:t>(duodénum</w:t>
      </w:r>
      <w:r w:rsidRPr="00A562CF">
        <w:t xml:space="preserve"> et jéjunum) : présence aqueux ou d’un mucus orangé abondant ainsi que la vacuité du gésier. </w:t>
      </w:r>
    </w:p>
    <w:p w:rsidR="002F100C" w:rsidRPr="00A562CF" w:rsidRDefault="002F100C" w:rsidP="002F100C">
      <w:r w:rsidRPr="00A562CF">
        <w:t xml:space="preserve">Entérites  virales : signes &gt; </w:t>
      </w:r>
    </w:p>
    <w:p w:rsidR="002F100C" w:rsidRPr="00A562CF" w:rsidRDefault="002F100C" w:rsidP="002F100C">
      <w:r w:rsidRPr="00A562CF">
        <w:t>Hétérogénéité,</w:t>
      </w:r>
    </w:p>
    <w:p w:rsidR="002F100C" w:rsidRPr="00A562CF" w:rsidRDefault="002F100C" w:rsidP="002F100C">
      <w:r w:rsidRPr="00A562CF">
        <w:t>Retard de croissance,</w:t>
      </w:r>
    </w:p>
    <w:p w:rsidR="002F100C" w:rsidRPr="00A562CF" w:rsidRDefault="002F100C" w:rsidP="002F100C">
      <w:r w:rsidRPr="00A562CF">
        <w:t>Boiteries.</w:t>
      </w:r>
    </w:p>
    <w:p w:rsidR="002F100C" w:rsidRPr="00A562CF" w:rsidRDefault="002F100C" w:rsidP="002F100C"/>
    <w:p w:rsidR="002F100C" w:rsidRPr="00A562CF" w:rsidRDefault="002F100C" w:rsidP="002F100C">
      <w:r w:rsidRPr="00A562CF">
        <w:t xml:space="preserve">La maladie de </w:t>
      </w:r>
      <w:proofErr w:type="spellStart"/>
      <w:r w:rsidRPr="00A562CF">
        <w:t>Gumboro</w:t>
      </w:r>
      <w:proofErr w:type="spellEnd"/>
      <w:r w:rsidRPr="00A562CF">
        <w:t xml:space="preserve"> (ou bursite infectieuse) : caractéristiques de la maladie &gt; Les jeunes de 3 et 6 semaines sont le plus souvent atteints. L’ébouriffement des plumes, une diarrhée liquide blanchâtre, les plumes de l’anus sont souillées, des tremblements et un abattement des sujets. Les animaux sont prostrés et manquant d’appétit. Un programme de vaccination existe contre cette maladie.</w:t>
      </w:r>
    </w:p>
    <w:p w:rsidR="002F100C" w:rsidRPr="00A562CF" w:rsidRDefault="002F100C" w:rsidP="002F100C"/>
    <w:p w:rsidR="002F100C" w:rsidRPr="00A562CF" w:rsidRDefault="002F100C" w:rsidP="002F100C">
      <w:r w:rsidRPr="00A562CF">
        <w:t>La bronchite infectieuse </w:t>
      </w:r>
      <w:r w:rsidR="009E7D3E" w:rsidRPr="00A562CF">
        <w:t>: Maladie</w:t>
      </w:r>
      <w:r w:rsidRPr="00A562CF">
        <w:t xml:space="preserve"> aiguë touchant des poulets de tous âges, c’est la maladie respiratoire la plus répandue. Bien que la maladie causée par un virus ne soit pas reconnue comme amenant une forte mortalité, </w:t>
      </w:r>
      <w:r w:rsidRPr="00A562CF">
        <w:lastRenderedPageBreak/>
        <w:t xml:space="preserve">elle à souvent été responsable de pertes assez importantes de poussins. Elle provoque une diminution de la croissance. Signes &gt; </w:t>
      </w:r>
    </w:p>
    <w:p w:rsidR="002F100C" w:rsidRPr="00A562CF" w:rsidRDefault="002F100C" w:rsidP="002F100C">
      <w:r w:rsidRPr="00A562CF">
        <w:t>Les bruits respiratoires habituels sont évidents,</w:t>
      </w:r>
    </w:p>
    <w:p w:rsidR="002F100C" w:rsidRPr="00A562CF" w:rsidRDefault="002F100C" w:rsidP="002F100C">
      <w:r w:rsidRPr="00A562CF">
        <w:t>Suffocations,</w:t>
      </w:r>
    </w:p>
    <w:p w:rsidR="002F100C" w:rsidRPr="00A562CF" w:rsidRDefault="002F100C" w:rsidP="002F100C">
      <w:r w:rsidRPr="00A562CF">
        <w:t>Râles</w:t>
      </w:r>
    </w:p>
    <w:p w:rsidR="002F100C" w:rsidRPr="00A562CF" w:rsidRDefault="002F100C" w:rsidP="002F100C">
      <w:r w:rsidRPr="00A562CF">
        <w:t xml:space="preserve">Et </w:t>
      </w:r>
      <w:r w:rsidR="009E7D3E" w:rsidRPr="00A562CF">
        <w:t>toux.</w:t>
      </w:r>
    </w:p>
    <w:p w:rsidR="002F100C" w:rsidRPr="00A562CF" w:rsidRDefault="002F100C" w:rsidP="002F100C">
      <w:r w:rsidRPr="00A562CF">
        <w:t xml:space="preserve">   </w:t>
      </w:r>
    </w:p>
    <w:p w:rsidR="002F100C" w:rsidRPr="00A562CF" w:rsidRDefault="002F100C" w:rsidP="002F100C">
      <w:r w:rsidRPr="00A562CF">
        <w:t xml:space="preserve">Un vaccin peut immuniser la bronchite infectieuse. </w:t>
      </w:r>
    </w:p>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p w:rsidR="002F100C" w:rsidRPr="00A562CF" w:rsidRDefault="009E7D3E" w:rsidP="002F100C">
      <w:r w:rsidRPr="00A562CF">
        <w:t>La</w:t>
      </w:r>
      <w:r w:rsidR="002F100C" w:rsidRPr="00A562CF">
        <w:t xml:space="preserve"> charte de </w:t>
      </w:r>
      <w:r w:rsidRPr="00A562CF">
        <w:t>qualité</w:t>
      </w:r>
    </w:p>
    <w:p w:rsidR="002F100C" w:rsidRPr="00A562CF" w:rsidRDefault="002F100C" w:rsidP="002F100C">
      <w:r w:rsidRPr="00A562CF">
        <w:t>Charte Agri Confiance</w:t>
      </w:r>
      <w:r w:rsidRPr="00A562CF">
        <w:sym w:font="Symbol" w:char="F0E2"/>
      </w:r>
      <w:r w:rsidRPr="00A562CF">
        <w:t> :</w:t>
      </w:r>
    </w:p>
    <w:p w:rsidR="002F100C" w:rsidRPr="00A562CF" w:rsidRDefault="002F100C" w:rsidP="002F100C"/>
    <w:p w:rsidR="002F100C" w:rsidRPr="00A562CF" w:rsidRDefault="002F100C" w:rsidP="002F100C">
      <w:r w:rsidRPr="00A562CF">
        <w:t>Agri confiance</w:t>
      </w:r>
      <w:r w:rsidRPr="00A562CF">
        <w:sym w:font="Symbol" w:char="F0E2"/>
      </w:r>
      <w:r w:rsidRPr="00A562CF">
        <w:t>,   la signature des coopératives agricoles de France.</w:t>
      </w:r>
    </w:p>
    <w:p w:rsidR="002F100C" w:rsidRPr="00A562CF" w:rsidRDefault="002F100C" w:rsidP="002F100C">
      <w:r w:rsidRPr="00A562CF">
        <w:t xml:space="preserve"> </w:t>
      </w:r>
    </w:p>
    <w:p w:rsidR="002F100C" w:rsidRPr="00A562CF" w:rsidRDefault="002F100C" w:rsidP="002F100C">
      <w:r w:rsidRPr="00A562CF">
        <w:t xml:space="preserve">Qui </w:t>
      </w:r>
      <w:r w:rsidR="009E7D3E" w:rsidRPr="00A562CF">
        <w:t>sont-ils</w:t>
      </w:r>
      <w:r w:rsidRPr="00A562CF">
        <w:t> ? L’association Agri confiance</w:t>
      </w:r>
      <w:r w:rsidRPr="00A562CF">
        <w:sym w:font="Symbol" w:char="F0E2"/>
      </w:r>
      <w:r w:rsidRPr="00A562CF">
        <w:t xml:space="preserve"> réunit des entreprises coopératives agro-alimentaires françaises. Garante du respect de la démarche, elle est également gestionnaire de la signature Agri confiance</w:t>
      </w:r>
      <w:r w:rsidRPr="00A562CF">
        <w:sym w:font="Symbol" w:char="F0E2"/>
      </w:r>
      <w:r w:rsidRPr="00A562CF">
        <w:t>, dont elle concède l’utilisation aux entreprises adhérentes.</w:t>
      </w:r>
    </w:p>
    <w:p w:rsidR="002F100C" w:rsidRPr="00A562CF" w:rsidRDefault="002F100C" w:rsidP="002F100C"/>
    <w:p w:rsidR="002F100C" w:rsidRPr="00A562CF" w:rsidRDefault="002F100C" w:rsidP="002F100C">
      <w:r w:rsidRPr="00A562CF">
        <w:t xml:space="preserve">Que représentent les entreprises </w:t>
      </w:r>
      <w:r w:rsidR="009E7D3E" w:rsidRPr="00A562CF">
        <w:t>coopératives</w:t>
      </w:r>
      <w:r w:rsidRPr="00A562CF">
        <w:t> ? Plus de 300000 exploitations sont adhérentes d’une coopérative agricole. 40% des entreprises ont une activité industrielle de transformation.</w:t>
      </w:r>
    </w:p>
    <w:p w:rsidR="002F100C" w:rsidRPr="00A562CF" w:rsidRDefault="002F100C" w:rsidP="002F100C">
      <w:r w:rsidRPr="00A562CF">
        <w:t>Les 5000 entreprises coopératives et filiales regroupées au sein de Coop de France emploient 150000 salariés et réalisent un chiffre d’affaire global dépassant 77 milliards d’€.</w:t>
      </w:r>
    </w:p>
    <w:p w:rsidR="002F100C" w:rsidRPr="00A562CF" w:rsidRDefault="002F100C" w:rsidP="002F100C">
      <w:r w:rsidRPr="00A562CF">
        <w:t>Quelques marques parmi les plus connues utilisées par les entreprises coopératives :</w:t>
      </w:r>
    </w:p>
    <w:p w:rsidR="002F100C" w:rsidRPr="00A562CF" w:rsidRDefault="002F100C" w:rsidP="002F100C">
      <w:r w:rsidRPr="00A562CF">
        <w:t>D’</w:t>
      </w:r>
      <w:proofErr w:type="spellStart"/>
      <w:r w:rsidRPr="00A562CF">
        <w:t>Aucy</w:t>
      </w:r>
      <w:proofErr w:type="spellEnd"/>
      <w:r w:rsidRPr="00A562CF">
        <w:t xml:space="preserve">, Candia, </w:t>
      </w:r>
      <w:proofErr w:type="spellStart"/>
      <w:r w:rsidRPr="00A562CF">
        <w:t>Daddy</w:t>
      </w:r>
      <w:proofErr w:type="spellEnd"/>
      <w:r w:rsidRPr="00A562CF">
        <w:t xml:space="preserve">, </w:t>
      </w:r>
      <w:proofErr w:type="spellStart"/>
      <w:r w:rsidRPr="00A562CF">
        <w:t>Delpeyrat</w:t>
      </w:r>
      <w:proofErr w:type="spellEnd"/>
      <w:r w:rsidRPr="00A562CF">
        <w:t xml:space="preserve">, </w:t>
      </w:r>
      <w:proofErr w:type="spellStart"/>
      <w:r w:rsidRPr="00A562CF">
        <w:t>Ebly</w:t>
      </w:r>
      <w:proofErr w:type="spellEnd"/>
      <w:r w:rsidRPr="00A562CF">
        <w:t xml:space="preserve">, </w:t>
      </w:r>
      <w:proofErr w:type="spellStart"/>
      <w:r w:rsidRPr="00A562CF">
        <w:t>Florette</w:t>
      </w:r>
      <w:proofErr w:type="spellEnd"/>
      <w:r w:rsidRPr="00A562CF">
        <w:t xml:space="preserve">, Francine, Gastronome, Jacquet, </w:t>
      </w:r>
      <w:proofErr w:type="spellStart"/>
      <w:r w:rsidRPr="00A562CF">
        <w:t>Monfort</w:t>
      </w:r>
      <w:proofErr w:type="spellEnd"/>
      <w:r w:rsidRPr="00A562CF">
        <w:t xml:space="preserve">, Nicolas </w:t>
      </w:r>
      <w:proofErr w:type="spellStart"/>
      <w:r w:rsidRPr="00A562CF">
        <w:t>Feuillate</w:t>
      </w:r>
      <w:proofErr w:type="spellEnd"/>
      <w:r w:rsidRPr="00A562CF">
        <w:t xml:space="preserve">, Paysan Breton, </w:t>
      </w:r>
      <w:proofErr w:type="spellStart"/>
      <w:r w:rsidRPr="00A562CF">
        <w:t>Pilpa</w:t>
      </w:r>
      <w:proofErr w:type="spellEnd"/>
      <w:r w:rsidRPr="00A562CF">
        <w:t xml:space="preserve">, Riche monts, </w:t>
      </w:r>
      <w:proofErr w:type="spellStart"/>
      <w:r w:rsidRPr="00A562CF">
        <w:t>Savéol</w:t>
      </w:r>
      <w:proofErr w:type="spellEnd"/>
      <w:r w:rsidRPr="00A562CF">
        <w:t xml:space="preserve">, </w:t>
      </w:r>
      <w:proofErr w:type="spellStart"/>
      <w:r w:rsidRPr="00A562CF">
        <w:t>Valtéro</w:t>
      </w:r>
      <w:proofErr w:type="spellEnd"/>
      <w:r w:rsidRPr="00A562CF">
        <w:t>…</w:t>
      </w:r>
    </w:p>
    <w:p w:rsidR="002F100C" w:rsidRPr="00A562CF" w:rsidRDefault="002F100C" w:rsidP="002F100C"/>
    <w:p w:rsidR="002F100C" w:rsidRPr="00A562CF" w:rsidRDefault="002F100C" w:rsidP="002F100C">
      <w:r w:rsidRPr="00A562CF">
        <w:lastRenderedPageBreak/>
        <w:t>Agri Confiance</w:t>
      </w:r>
      <w:r w:rsidRPr="00A562CF">
        <w:sym w:font="Symbol" w:char="F0E2"/>
      </w:r>
      <w:r w:rsidRPr="00A562CF">
        <w:t>, une démarche certifiant un système de production.</w:t>
      </w:r>
    </w:p>
    <w:p w:rsidR="002F100C" w:rsidRPr="00A562CF" w:rsidRDefault="002F100C" w:rsidP="002F100C"/>
    <w:p w:rsidR="002F100C" w:rsidRPr="00A562CF" w:rsidRDefault="002F100C" w:rsidP="002F100C">
      <w:r w:rsidRPr="00A562CF">
        <w:tab/>
        <w:t xml:space="preserve">Initiée il y a plus de 10 ans, Agri Confiance </w:t>
      </w:r>
      <w:r w:rsidRPr="00A562CF">
        <w:sym w:font="Symbol" w:char="F0E2"/>
      </w:r>
      <w:r w:rsidRPr="00A562CF">
        <w:t xml:space="preserve"> est la démarche de sécurité alimentaire la plus répandue dans le secteur agricole.</w:t>
      </w:r>
    </w:p>
    <w:p w:rsidR="002F100C" w:rsidRPr="00A562CF" w:rsidRDefault="002F100C" w:rsidP="002F100C">
      <w:r w:rsidRPr="00A562CF">
        <w:t>Appuyée à la fois sur les normes nationales NF V01-005/007 et sur des référentiels ISO 9001-IFS-BRC…, la signature Agri Confiance</w:t>
      </w:r>
      <w:r w:rsidRPr="00A562CF">
        <w:sym w:font="Symbol" w:char="F0E2"/>
      </w:r>
      <w:r w:rsidRPr="00A562CF">
        <w:t xml:space="preserve"> couvre l’ensemble de la filière de production du champ à la sortie d’usine. La continuité du système de management de la qualité et de l’environnement est ainsi garantie par des </w:t>
      </w:r>
      <w:proofErr w:type="gramStart"/>
      <w:r w:rsidRPr="00A562CF">
        <w:t>organisme</w:t>
      </w:r>
      <w:proofErr w:type="gramEnd"/>
      <w:r w:rsidRPr="00A562CF">
        <w:t xml:space="preserve"> certificateurs indépendants tout au long de la chaîne de production.</w:t>
      </w:r>
    </w:p>
    <w:p w:rsidR="002F100C" w:rsidRPr="00A562CF" w:rsidRDefault="002F100C" w:rsidP="002F100C"/>
    <w:p w:rsidR="002F100C" w:rsidRPr="00A562CF" w:rsidRDefault="002F100C" w:rsidP="002F100C"/>
    <w:p w:rsidR="002F100C" w:rsidRPr="00A562CF" w:rsidRDefault="002F100C" w:rsidP="002F100C"/>
    <w:p w:rsidR="002F100C" w:rsidRPr="00A562CF" w:rsidRDefault="002F100C" w:rsidP="002F100C">
      <w:r w:rsidRPr="00A562CF">
        <w:t>La problématique</w:t>
      </w:r>
    </w:p>
    <w:p w:rsidR="002F100C" w:rsidRPr="00A562CF" w:rsidRDefault="002F100C" w:rsidP="002F100C"/>
    <w:p w:rsidR="002F100C" w:rsidRPr="00A562CF" w:rsidRDefault="002F100C" w:rsidP="002F100C">
      <w:r w:rsidRPr="00A562CF">
        <w:t>L</w:t>
      </w:r>
    </w:p>
    <w:p w:rsidR="002F100C" w:rsidRPr="00A562CF" w:rsidRDefault="002F100C" w:rsidP="002F100C"/>
    <w:p w:rsidR="002F100C" w:rsidRPr="00A562CF" w:rsidRDefault="002F100C" w:rsidP="002F100C">
      <w:r w:rsidRPr="00A562CF">
        <w:t xml:space="preserve">a production de volaille industrielle est présente majoritairement à 40% dans l’ouest de la </w:t>
      </w:r>
      <w:proofErr w:type="gramStart"/>
      <w:r w:rsidRPr="00A562CF">
        <w:t>France ,</w:t>
      </w:r>
      <w:proofErr w:type="gramEnd"/>
      <w:r w:rsidRPr="00A562CF">
        <w:t xml:space="preserve"> principalement en Bretagne et Pays de Loire. L’Ouest de la France </w:t>
      </w:r>
      <w:proofErr w:type="gramStart"/>
      <w:r w:rsidRPr="00A562CF">
        <w:t>( Bretagne</w:t>
      </w:r>
      <w:proofErr w:type="gramEnd"/>
      <w:r w:rsidRPr="00A562CF">
        <w:t xml:space="preserve"> – Normandie) est le domaine de l’élevage intensif hors sol de porcs et de volailles.  Le premier producteur européen avec près de deux millions de tonnes en 2004, l’aviculture est un secteur important de l’économie française, qui emploie près de 50000 salariés et 15000 éleveurs dans toute la France.</w:t>
      </w:r>
    </w:p>
    <w:p w:rsidR="002F100C" w:rsidRPr="00A562CF" w:rsidRDefault="002F100C" w:rsidP="002F100C">
      <w:r w:rsidRPr="00A562CF">
        <w:t xml:space="preserve"> Ce milieu de l’agriculture donne une place internationale de premier plan en France.  C'est-à-dire,  5ème producteur mondial de volaille (après les Etats –Unis, la Chine, le Brésil, et le Mexique), 2ème producteur mondial de canard, 1er producteurs européen de volaille, et 1er producteurs européens de dinde et pintade. </w:t>
      </w:r>
    </w:p>
    <w:p w:rsidR="002F100C" w:rsidRPr="00A562CF" w:rsidRDefault="002F100C" w:rsidP="002F100C">
      <w:r w:rsidRPr="00A562CF">
        <w:t xml:space="preserve">Actuellement la Vendée est le département prédominant de la production de poulets de chair dans la région des Pays de la Loire. Le secteur du grand ouest accueille désormais des géants de la filière volaille industrielle tel que Gastronome, Doux, Arrivé, </w:t>
      </w:r>
      <w:proofErr w:type="spellStart"/>
      <w:r w:rsidRPr="00A562CF">
        <w:t>Coopagri</w:t>
      </w:r>
      <w:proofErr w:type="spellEnd"/>
      <w:r w:rsidRPr="00A562CF">
        <w:t xml:space="preserve"> Bretagne, </w:t>
      </w:r>
      <w:proofErr w:type="spellStart"/>
      <w:r w:rsidRPr="00A562CF">
        <w:t>Socavi</w:t>
      </w:r>
      <w:proofErr w:type="spellEnd"/>
      <w:r w:rsidRPr="00A562CF">
        <w:t xml:space="preserve">, </w:t>
      </w:r>
      <w:proofErr w:type="spellStart"/>
      <w:r w:rsidRPr="00A562CF">
        <w:t>Glon</w:t>
      </w:r>
      <w:proofErr w:type="spellEnd"/>
      <w:r w:rsidRPr="00A562CF">
        <w:t xml:space="preserve">, UKL, BELAVOL et </w:t>
      </w:r>
      <w:proofErr w:type="spellStart"/>
      <w:r w:rsidRPr="00A562CF">
        <w:t>NutriVendée</w:t>
      </w:r>
      <w:proofErr w:type="spellEnd"/>
      <w:r w:rsidRPr="00A562CF">
        <w:t xml:space="preserve">… </w:t>
      </w:r>
    </w:p>
    <w:p w:rsidR="002F100C" w:rsidRPr="00A562CF" w:rsidRDefault="002F100C" w:rsidP="002F100C"/>
    <w:p w:rsidR="002F100C" w:rsidRPr="00A562CF" w:rsidRDefault="002F100C" w:rsidP="002F100C">
      <w:r w:rsidRPr="00A562CF">
        <w:t>Depuis 10 ans, L’évolution du poulet standard est en total accroissement, aujourd’hui, le consommateur est très sensible à la qualité et à l’origine des produits alimentaires qu’il doit pouvoir consommer en toute sécurité. L’enjeu pour les aviculteurs réside dans leur capacité à démontrer auprès des acheteurs qu’ils produisent de la volaille saine, de qualité, dans le respect des normes sanitaires et d’un environnement de qualité.</w:t>
      </w:r>
    </w:p>
    <w:p w:rsidR="002F100C" w:rsidRPr="00A562CF" w:rsidRDefault="002F100C" w:rsidP="002F100C">
      <w:r w:rsidRPr="00A562CF">
        <w:t xml:space="preserve">Il est vrai que les standards </w:t>
      </w:r>
      <w:proofErr w:type="gramStart"/>
      <w:r w:rsidRPr="00A562CF">
        <w:t>qualité</w:t>
      </w:r>
      <w:proofErr w:type="gramEnd"/>
      <w:r w:rsidRPr="00A562CF">
        <w:t xml:space="preserve"> des produits de volailles (pièces entières et découpes) s’appuient de plus en plus sur des critères de présentation de produits, d’homogénéité des pièces, de respect de calibre, de qualité visuelle de la peau…</w:t>
      </w:r>
    </w:p>
    <w:p w:rsidR="002F100C" w:rsidRPr="00A562CF" w:rsidRDefault="002F100C" w:rsidP="002F100C">
      <w:r w:rsidRPr="00A562CF">
        <w:t>De plus l’harmonisation des modes d’élevages et des pratiques zootechniques permet d’assurer au consommateur une qualité permanente et répétable de la viande.</w:t>
      </w:r>
    </w:p>
    <w:p w:rsidR="002F100C" w:rsidRPr="00A562CF" w:rsidRDefault="002F100C" w:rsidP="002F100C"/>
    <w:p w:rsidR="002F100C" w:rsidRPr="00A562CF" w:rsidRDefault="002F100C" w:rsidP="002F100C">
      <w:r w:rsidRPr="00A562CF">
        <w:lastRenderedPageBreak/>
        <w:t xml:space="preserve">Afin de répondre aux objectifs des éleveurs qui </w:t>
      </w:r>
      <w:proofErr w:type="gramStart"/>
      <w:r w:rsidRPr="00A562CF">
        <w:t>est</w:t>
      </w:r>
      <w:proofErr w:type="gramEnd"/>
      <w:r w:rsidRPr="00A562CF">
        <w:t xml:space="preserve"> de réduire des charges sanitaires et vétérinaires, le syndicat des producteurs de poulets de chair du sud Loire, s’est engagé à mettre en place dans les élevages la Charte Qualité </w:t>
      </w:r>
      <w:proofErr w:type="spellStart"/>
      <w:r w:rsidRPr="00A562CF">
        <w:t>Nutri</w:t>
      </w:r>
      <w:proofErr w:type="spellEnd"/>
      <w:r w:rsidRPr="00A562CF">
        <w:t xml:space="preserve"> Vendée. Cette charte s’inscrit dans la démarche de management de la qualité Agri Confiance et elle contribue à satisfaire à l’ensemble des exigences des clients / abattoirs.</w:t>
      </w:r>
    </w:p>
    <w:p w:rsidR="002F100C" w:rsidRPr="00A562CF" w:rsidRDefault="002F100C" w:rsidP="002F100C"/>
    <w:p w:rsidR="002F100C" w:rsidRPr="00A562CF" w:rsidRDefault="002F100C" w:rsidP="002F100C">
      <w:r w:rsidRPr="00A562CF">
        <w:t xml:space="preserve"> </w:t>
      </w:r>
      <w:r w:rsidRPr="00A562CF">
        <w:tab/>
        <w:t xml:space="preserve">C’est dans l’optique d’améliorer les résultats technico-économiques  des  élevages, que les techniciens de </w:t>
      </w:r>
      <w:proofErr w:type="spellStart"/>
      <w:r w:rsidRPr="00A562CF">
        <w:t>Nutri</w:t>
      </w:r>
      <w:proofErr w:type="spellEnd"/>
      <w:r w:rsidRPr="00A562CF">
        <w:t>-Vendée souhaitent savoir et comprendre les actes sanitaires réalisés par les éleveurs, puisque des mauvaises pratiques auront des effets néfastes sur les performances des lots et augmenteront considérablement les charges vétérinaires.</w:t>
      </w:r>
    </w:p>
    <w:p w:rsidR="002F100C" w:rsidRPr="00A562CF" w:rsidRDefault="002F100C" w:rsidP="002F100C">
      <w:r w:rsidRPr="00A562CF">
        <w:t xml:space="preserve">L’objet de cette étude sera donc de faire d’abord les contrôles boîtes contacts, dans l’intérêt de juger la qualité de la désinfection </w:t>
      </w:r>
      <w:proofErr w:type="gramStart"/>
      <w:r w:rsidRPr="00A562CF">
        <w:t>( Flore</w:t>
      </w:r>
      <w:proofErr w:type="gramEnd"/>
      <w:r w:rsidRPr="00A562CF">
        <w:t xml:space="preserve"> total : estimation des colonies retrouvées), les contrôles visuels du nettoyage ( notation par grille) et recueille des frais sanitaires et vétérinaires.</w:t>
      </w:r>
    </w:p>
    <w:p w:rsidR="002F100C" w:rsidRPr="00B86221" w:rsidRDefault="002F100C" w:rsidP="002F100C">
      <w:r w:rsidRPr="00B86221">
        <w:t xml:space="preserve">Quels sont les critères d’un bon vide sanitaire qui </w:t>
      </w:r>
      <w:proofErr w:type="gramStart"/>
      <w:r w:rsidRPr="00B86221">
        <w:t>influences</w:t>
      </w:r>
      <w:proofErr w:type="gramEnd"/>
      <w:r w:rsidRPr="00B86221">
        <w:t xml:space="preserve"> sur les charges sanitaires et vétérinaires ?</w:t>
      </w:r>
    </w:p>
    <w:p w:rsidR="002F100C" w:rsidRPr="00A562CF" w:rsidRDefault="002F100C" w:rsidP="002F100C">
      <w:r w:rsidRPr="00B86221">
        <w:t>Comment le vide sanitaire peut influer sur les charges sanitaires afin d’améliorer les marges.</w:t>
      </w:r>
    </w:p>
    <w:p w:rsidR="002F100C" w:rsidRDefault="002F100C" w:rsidP="002F100C"/>
    <w:p w:rsidR="002F100C" w:rsidRDefault="002F100C" w:rsidP="002F100C"/>
    <w:p w:rsidR="002F100C" w:rsidRPr="00A562CF" w:rsidRDefault="002F100C" w:rsidP="002F100C">
      <w:proofErr w:type="spellStart"/>
      <w:r w:rsidRPr="00A562CF">
        <w:t>Methodologie</w:t>
      </w:r>
      <w:proofErr w:type="spellEnd"/>
    </w:p>
    <w:p w:rsidR="002F100C" w:rsidRPr="00A562CF" w:rsidRDefault="002F100C" w:rsidP="002F100C">
      <w:r w:rsidRPr="00A562CF">
        <w:t>Constitution de l’échantillon</w:t>
      </w:r>
    </w:p>
    <w:p w:rsidR="002F100C" w:rsidRPr="00A562CF" w:rsidRDefault="002F100C" w:rsidP="002F100C"/>
    <w:p w:rsidR="002F100C" w:rsidRPr="00A562CF" w:rsidRDefault="002F100C" w:rsidP="002F100C">
      <w:r w:rsidRPr="00A562CF">
        <w:t>Le syndicat des producteurs de poulets de chair du Sud Loire, regroupent actuellement 50 éleveurs donc cela représente : 121075m² sur 99 bâtiments, se situant en Vendée, en Loire Atlantique, en Deux-Sèvres, en Maine et Loire et dans le Morbihan.</w:t>
      </w:r>
    </w:p>
    <w:p w:rsidR="002F100C" w:rsidRPr="00A562CF" w:rsidRDefault="002F100C" w:rsidP="002F100C">
      <w:r w:rsidRPr="00A562CF">
        <w:t xml:space="preserve">Certains producteurs de poulets de chair se sont engagés dans un contrat  de production à façon avec </w:t>
      </w:r>
      <w:proofErr w:type="spellStart"/>
      <w:r w:rsidRPr="00A562CF">
        <w:t>Nutri</w:t>
      </w:r>
      <w:proofErr w:type="spellEnd"/>
      <w:r w:rsidRPr="00A562CF">
        <w:t xml:space="preserve">-Vendée, ils sont au nombre de 43 éleveurs </w:t>
      </w:r>
      <w:proofErr w:type="gramStart"/>
      <w:r w:rsidRPr="00A562CF">
        <w:t>( 95</w:t>
      </w:r>
      <w:proofErr w:type="gramEnd"/>
      <w:r w:rsidRPr="00A562CF">
        <w:t xml:space="preserve"> bâtiments) sous le régime qualité : «  Agri-Confiance », et se sont mobilisés à mettre en place et à respecter dans leurs élevages la Charte Qualité </w:t>
      </w:r>
      <w:proofErr w:type="spellStart"/>
      <w:r w:rsidRPr="00A562CF">
        <w:t>Nutri</w:t>
      </w:r>
      <w:proofErr w:type="spellEnd"/>
      <w:r w:rsidRPr="00A562CF">
        <w:t>-Vendée.</w:t>
      </w:r>
    </w:p>
    <w:p w:rsidR="002F100C" w:rsidRPr="00A562CF" w:rsidRDefault="002F100C" w:rsidP="002F100C">
      <w:r w:rsidRPr="00A562CF">
        <w:t>Dans ce contexte, le but est de satisfaire toujours au mieux les clients abattoirs par la qualité des produits grâce à une meilleure maîtrise technique et sanitaire de la production de volailles de chair.</w:t>
      </w:r>
    </w:p>
    <w:p w:rsidR="002F100C" w:rsidRPr="00A562CF" w:rsidRDefault="002F100C" w:rsidP="002F100C">
      <w:r w:rsidRPr="00A562CF">
        <w:t xml:space="preserve">Le choix des éleveurs audités et la taille de l’échantillon, c’est effectué selon différents critères: le temps de présence à </w:t>
      </w:r>
      <w:proofErr w:type="spellStart"/>
      <w:r w:rsidRPr="00A562CF">
        <w:t>Nutri</w:t>
      </w:r>
      <w:proofErr w:type="spellEnd"/>
      <w:r w:rsidRPr="00A562CF">
        <w:t xml:space="preserve"> Vendée </w:t>
      </w:r>
      <w:proofErr w:type="gramStart"/>
      <w:r w:rsidRPr="00A562CF">
        <w:t>( dû</w:t>
      </w:r>
      <w:proofErr w:type="gramEnd"/>
      <w:r w:rsidRPr="00A562CF">
        <w:t xml:space="preserve"> à la formation par alternance)  et  aussi selon le planning de mise en place des poussins. </w:t>
      </w:r>
    </w:p>
    <w:p w:rsidR="002F100C" w:rsidRPr="00A562CF" w:rsidRDefault="002F100C" w:rsidP="002F100C">
      <w:r w:rsidRPr="00A562CF">
        <w:t xml:space="preserve">C’est ainsi que j’ai pu auditer et travailler sur …. </w:t>
      </w:r>
      <w:proofErr w:type="gramStart"/>
      <w:r w:rsidRPr="00A562CF">
        <w:t>producteurs</w:t>
      </w:r>
      <w:proofErr w:type="gramEnd"/>
      <w:r w:rsidRPr="00A562CF">
        <w:t xml:space="preserve"> de volailles de chair du groupe </w:t>
      </w:r>
      <w:proofErr w:type="spellStart"/>
      <w:r w:rsidRPr="00A562CF">
        <w:t>Nutri</w:t>
      </w:r>
      <w:proofErr w:type="spellEnd"/>
      <w:r w:rsidRPr="00A562CF">
        <w:t>-Vendée.</w:t>
      </w:r>
    </w:p>
    <w:p w:rsidR="002F100C" w:rsidRPr="00A562CF" w:rsidRDefault="002F100C" w:rsidP="002F100C"/>
    <w:p w:rsidR="002F100C" w:rsidRPr="00A562CF" w:rsidRDefault="002F100C" w:rsidP="002F100C">
      <w:r w:rsidRPr="00A562CF">
        <w:t>Caractéristique de l’</w:t>
      </w:r>
      <w:proofErr w:type="spellStart"/>
      <w:r w:rsidRPr="00A562CF">
        <w:t>échantilon</w:t>
      </w:r>
      <w:proofErr w:type="spellEnd"/>
    </w:p>
    <w:p w:rsidR="002F100C" w:rsidRPr="00A562CF" w:rsidRDefault="002F100C" w:rsidP="002F100C"/>
    <w:p w:rsidR="002F100C" w:rsidRDefault="002F100C" w:rsidP="002F100C">
      <w:r>
        <w:t>Voici les graphiques représentants l’échantillon :</w:t>
      </w:r>
    </w:p>
    <w:p w:rsidR="00696E86" w:rsidRDefault="00696E86">
      <w:pPr>
        <w:pStyle w:val="Tabledesillustrations"/>
        <w:tabs>
          <w:tab w:val="right" w:leader="dot" w:pos="9821"/>
        </w:tabs>
        <w:rPr>
          <w:noProof/>
        </w:rPr>
      </w:pPr>
      <w:r>
        <w:fldChar w:fldCharType="begin"/>
      </w:r>
      <w:r>
        <w:instrText xml:space="preserve"> TOC \h \z \c "image" </w:instrText>
      </w:r>
      <w:r>
        <w:fldChar w:fldCharType="separate"/>
      </w:r>
      <w:hyperlink r:id="rId18" w:anchor="_Toc335659806" w:history="1">
        <w:r w:rsidRPr="00D5361C">
          <w:rPr>
            <w:rStyle w:val="Lienhypertexte"/>
            <w:noProof/>
          </w:rPr>
          <w:t>image 1: logo cavac source: www.cavac.fr</w:t>
        </w:r>
        <w:r>
          <w:rPr>
            <w:noProof/>
            <w:webHidden/>
          </w:rPr>
          <w:tab/>
        </w:r>
        <w:r>
          <w:rPr>
            <w:noProof/>
            <w:webHidden/>
          </w:rPr>
          <w:fldChar w:fldCharType="begin"/>
        </w:r>
        <w:r>
          <w:rPr>
            <w:noProof/>
            <w:webHidden/>
          </w:rPr>
          <w:instrText xml:space="preserve"> PAGEREF _Toc335659806 \h </w:instrText>
        </w:r>
        <w:r>
          <w:rPr>
            <w:noProof/>
            <w:webHidden/>
          </w:rPr>
        </w:r>
        <w:r>
          <w:rPr>
            <w:noProof/>
            <w:webHidden/>
          </w:rPr>
          <w:fldChar w:fldCharType="separate"/>
        </w:r>
        <w:r>
          <w:rPr>
            <w:noProof/>
            <w:webHidden/>
          </w:rPr>
          <w:t>2</w:t>
        </w:r>
        <w:r>
          <w:rPr>
            <w:noProof/>
            <w:webHidden/>
          </w:rPr>
          <w:fldChar w:fldCharType="end"/>
        </w:r>
      </w:hyperlink>
    </w:p>
    <w:p w:rsidR="00696E86" w:rsidRDefault="0025441D">
      <w:pPr>
        <w:pStyle w:val="Tabledesillustrations"/>
        <w:tabs>
          <w:tab w:val="right" w:leader="dot" w:pos="9821"/>
        </w:tabs>
        <w:rPr>
          <w:noProof/>
        </w:rPr>
      </w:pPr>
      <w:hyperlink r:id="rId19" w:anchor="_Toc335659807" w:history="1">
        <w:r w:rsidR="00696E86" w:rsidRPr="00D5361C">
          <w:rPr>
            <w:rStyle w:val="Lienhypertexte"/>
            <w:noProof/>
          </w:rPr>
          <w:t>image 2: bâtiment poulet</w:t>
        </w:r>
        <w:r w:rsidR="00696E86">
          <w:rPr>
            <w:noProof/>
            <w:webHidden/>
          </w:rPr>
          <w:tab/>
        </w:r>
        <w:r w:rsidR="00696E86">
          <w:rPr>
            <w:noProof/>
            <w:webHidden/>
          </w:rPr>
          <w:fldChar w:fldCharType="begin"/>
        </w:r>
        <w:r w:rsidR="00696E86">
          <w:rPr>
            <w:noProof/>
            <w:webHidden/>
          </w:rPr>
          <w:instrText xml:space="preserve"> PAGEREF _Toc335659807 \h </w:instrText>
        </w:r>
        <w:r w:rsidR="00696E86">
          <w:rPr>
            <w:noProof/>
            <w:webHidden/>
          </w:rPr>
        </w:r>
        <w:r w:rsidR="00696E86">
          <w:rPr>
            <w:noProof/>
            <w:webHidden/>
          </w:rPr>
          <w:fldChar w:fldCharType="separate"/>
        </w:r>
        <w:r w:rsidR="00696E86">
          <w:rPr>
            <w:noProof/>
            <w:webHidden/>
          </w:rPr>
          <w:t>4</w:t>
        </w:r>
        <w:r w:rsidR="00696E86">
          <w:rPr>
            <w:noProof/>
            <w:webHidden/>
          </w:rPr>
          <w:fldChar w:fldCharType="end"/>
        </w:r>
      </w:hyperlink>
    </w:p>
    <w:p w:rsidR="0025441D" w:rsidRDefault="00696E86" w:rsidP="002F100C">
      <w:r>
        <w:lastRenderedPageBreak/>
        <w:fldChar w:fldCharType="end"/>
      </w:r>
    </w:p>
    <w:p w:rsidR="0025441D" w:rsidRDefault="0025441D">
      <w:pPr>
        <w:spacing w:line="240" w:lineRule="auto"/>
        <w:jc w:val="left"/>
      </w:pPr>
      <w:r>
        <w:br w:type="page"/>
      </w:r>
    </w:p>
    <w:p w:rsidR="0025441D" w:rsidRDefault="0025441D">
      <w:pPr>
        <w:pStyle w:val="Tabledesillustrations"/>
        <w:tabs>
          <w:tab w:val="right" w:leader="dot" w:pos="9821"/>
        </w:tabs>
        <w:rPr>
          <w:rFonts w:asciiTheme="minorHAnsi" w:eastAsiaTheme="minorEastAsia" w:hAnsiTheme="minorHAnsi" w:cstheme="minorBidi"/>
          <w:noProof/>
        </w:rPr>
      </w:pPr>
      <w:r>
        <w:lastRenderedPageBreak/>
        <w:fldChar w:fldCharType="begin"/>
      </w:r>
      <w:r>
        <w:instrText xml:space="preserve"> TOC \h \z \c "Figure" </w:instrText>
      </w:r>
      <w:r>
        <w:fldChar w:fldCharType="separate"/>
      </w:r>
      <w:hyperlink r:id="rId20" w:anchor="_Toc337795900" w:history="1">
        <w:r w:rsidRPr="00DB2187">
          <w:rPr>
            <w:rStyle w:val="Lienhypertexte"/>
            <w:noProof/>
          </w:rPr>
          <w:t>Figure 1: bâtiments avicole statique</w:t>
        </w:r>
        <w:r>
          <w:rPr>
            <w:noProof/>
            <w:webHidden/>
          </w:rPr>
          <w:tab/>
        </w:r>
        <w:r>
          <w:rPr>
            <w:noProof/>
            <w:webHidden/>
          </w:rPr>
          <w:fldChar w:fldCharType="begin"/>
        </w:r>
        <w:r>
          <w:rPr>
            <w:noProof/>
            <w:webHidden/>
          </w:rPr>
          <w:instrText xml:space="preserve"> PAGEREF _Toc337795900 \h </w:instrText>
        </w:r>
        <w:r>
          <w:rPr>
            <w:noProof/>
            <w:webHidden/>
          </w:rPr>
        </w:r>
        <w:r>
          <w:rPr>
            <w:noProof/>
            <w:webHidden/>
          </w:rPr>
          <w:fldChar w:fldCharType="separate"/>
        </w:r>
        <w:r>
          <w:rPr>
            <w:noProof/>
            <w:webHidden/>
          </w:rPr>
          <w:t>4</w:t>
        </w:r>
        <w:r>
          <w:rPr>
            <w:noProof/>
            <w:webHidden/>
          </w:rPr>
          <w:fldChar w:fldCharType="end"/>
        </w:r>
      </w:hyperlink>
    </w:p>
    <w:p w:rsidR="0025441D" w:rsidRDefault="0025441D">
      <w:pPr>
        <w:pStyle w:val="Tabledesillustrations"/>
        <w:tabs>
          <w:tab w:val="right" w:leader="dot" w:pos="9821"/>
        </w:tabs>
        <w:rPr>
          <w:rFonts w:asciiTheme="minorHAnsi" w:eastAsiaTheme="minorEastAsia" w:hAnsiTheme="minorHAnsi" w:cstheme="minorBidi"/>
          <w:noProof/>
        </w:rPr>
      </w:pPr>
      <w:hyperlink w:anchor="_Toc337795901" w:history="1">
        <w:r w:rsidRPr="00DB2187">
          <w:rPr>
            <w:rStyle w:val="Lienhypertexte"/>
            <w:noProof/>
          </w:rPr>
          <w:t>Figure 2: âge des poulets de chair</w:t>
        </w:r>
        <w:r>
          <w:rPr>
            <w:noProof/>
            <w:webHidden/>
          </w:rPr>
          <w:tab/>
        </w:r>
        <w:r>
          <w:rPr>
            <w:noProof/>
            <w:webHidden/>
          </w:rPr>
          <w:fldChar w:fldCharType="begin"/>
        </w:r>
        <w:r>
          <w:rPr>
            <w:noProof/>
            <w:webHidden/>
          </w:rPr>
          <w:instrText xml:space="preserve"> PAGEREF _Toc337795901 \h </w:instrText>
        </w:r>
        <w:r>
          <w:rPr>
            <w:noProof/>
            <w:webHidden/>
          </w:rPr>
        </w:r>
        <w:r>
          <w:rPr>
            <w:noProof/>
            <w:webHidden/>
          </w:rPr>
          <w:fldChar w:fldCharType="separate"/>
        </w:r>
        <w:r>
          <w:rPr>
            <w:noProof/>
            <w:webHidden/>
          </w:rPr>
          <w:t>4</w:t>
        </w:r>
        <w:r>
          <w:rPr>
            <w:noProof/>
            <w:webHidden/>
          </w:rPr>
          <w:fldChar w:fldCharType="end"/>
        </w:r>
      </w:hyperlink>
    </w:p>
    <w:p w:rsidR="0025441D" w:rsidRDefault="0025441D">
      <w:pPr>
        <w:pStyle w:val="Tabledesillustrations"/>
        <w:tabs>
          <w:tab w:val="right" w:leader="dot" w:pos="9821"/>
        </w:tabs>
        <w:rPr>
          <w:rFonts w:asciiTheme="minorHAnsi" w:eastAsiaTheme="minorEastAsia" w:hAnsiTheme="minorHAnsi" w:cstheme="minorBidi"/>
          <w:noProof/>
        </w:rPr>
      </w:pPr>
      <w:hyperlink w:anchor="_Toc337795902" w:history="1">
        <w:r w:rsidRPr="00DB2187">
          <w:rPr>
            <w:rStyle w:val="Lienhypertexte"/>
            <w:noProof/>
          </w:rPr>
          <w:t>Figure 3: Source: Fcihe techniques d'élevage: Nutri Vendée</w:t>
        </w:r>
        <w:r>
          <w:rPr>
            <w:noProof/>
            <w:webHidden/>
          </w:rPr>
          <w:tab/>
        </w:r>
        <w:r>
          <w:rPr>
            <w:noProof/>
            <w:webHidden/>
          </w:rPr>
          <w:fldChar w:fldCharType="begin"/>
        </w:r>
        <w:r>
          <w:rPr>
            <w:noProof/>
            <w:webHidden/>
          </w:rPr>
          <w:instrText xml:space="preserve"> PAGEREF _Toc337795902 \h </w:instrText>
        </w:r>
        <w:r>
          <w:rPr>
            <w:noProof/>
            <w:webHidden/>
          </w:rPr>
        </w:r>
        <w:r>
          <w:rPr>
            <w:noProof/>
            <w:webHidden/>
          </w:rPr>
          <w:fldChar w:fldCharType="separate"/>
        </w:r>
        <w:r>
          <w:rPr>
            <w:noProof/>
            <w:webHidden/>
          </w:rPr>
          <w:t>6</w:t>
        </w:r>
        <w:r>
          <w:rPr>
            <w:noProof/>
            <w:webHidden/>
          </w:rPr>
          <w:fldChar w:fldCharType="end"/>
        </w:r>
      </w:hyperlink>
    </w:p>
    <w:p w:rsidR="00A562CF" w:rsidRDefault="0025441D" w:rsidP="002F100C">
      <w:r>
        <w:fldChar w:fldCharType="end"/>
      </w:r>
    </w:p>
    <w:sectPr w:rsidR="00A562CF" w:rsidSect="00342175">
      <w:pgSz w:w="11906" w:h="16838"/>
      <w:pgMar w:top="1134" w:right="907" w:bottom="1021" w:left="567" w:header="720" w:footer="720" w:gutter="567"/>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306" w:rsidRDefault="00E35306">
      <w:r>
        <w:separator/>
      </w:r>
    </w:p>
  </w:endnote>
  <w:endnote w:type="continuationSeparator" w:id="0">
    <w:p w:rsidR="00E35306" w:rsidRDefault="00E3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306" w:rsidRDefault="00E3530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0077810"/>
      <w:docPartObj>
        <w:docPartGallery w:val="Page Numbers (Bottom of Page)"/>
        <w:docPartUnique/>
      </w:docPartObj>
    </w:sdtPr>
    <w:sdtContent>
      <w:p w:rsidR="00E35306" w:rsidRDefault="00E35306">
        <w:pPr>
          <w:pStyle w:val="Pieddepage"/>
          <w:jc w:val="right"/>
        </w:pPr>
        <w:r>
          <w:fldChar w:fldCharType="begin"/>
        </w:r>
        <w:r>
          <w:instrText>PAGE   \* MERGEFORMAT</w:instrText>
        </w:r>
        <w:r>
          <w:fldChar w:fldCharType="separate"/>
        </w:r>
        <w:r w:rsidR="00F60086">
          <w:rPr>
            <w:noProof/>
          </w:rPr>
          <w:t>1</w:t>
        </w:r>
        <w:r>
          <w:fldChar w:fldCharType="end"/>
        </w:r>
      </w:p>
    </w:sdtContent>
  </w:sdt>
  <w:p w:rsidR="00E35306" w:rsidRDefault="00E3530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306" w:rsidRDefault="00E3530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306" w:rsidRDefault="00E35306">
      <w:r>
        <w:separator/>
      </w:r>
    </w:p>
  </w:footnote>
  <w:footnote w:type="continuationSeparator" w:id="0">
    <w:p w:rsidR="00E35306" w:rsidRDefault="00E35306">
      <w:r>
        <w:continuationSeparator/>
      </w:r>
    </w:p>
  </w:footnote>
  <w:footnote w:id="1">
    <w:p w:rsidR="00E35306" w:rsidRDefault="00E35306">
      <w:pPr>
        <w:pStyle w:val="Notedebasdepage"/>
      </w:pPr>
      <w:r>
        <w:rPr>
          <w:rStyle w:val="Appelnotedebasdep"/>
        </w:rPr>
        <w:footnoteRef/>
      </w:r>
      <w:r>
        <w:t xml:space="preserve"> Coopérative de vente et d’approvisionnement en Céréales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306" w:rsidRDefault="00E3530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306" w:rsidRDefault="00E35306" w:rsidP="00D7172F">
    <w:pPr>
      <w:pStyle w:val="En-tte"/>
      <w:jc w:val="center"/>
    </w:pPr>
    <w:r>
      <w:t>L’entreprise</w:t>
    </w:r>
    <w:bookmarkStart w:id="24" w:name="_GoBack"/>
    <w:bookmarkEnd w:id="2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306" w:rsidRDefault="00E3530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03C886C"/>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27E5277E"/>
    <w:multiLevelType w:val="multilevel"/>
    <w:tmpl w:val="0AB28E98"/>
    <w:lvl w:ilvl="0">
      <w:start w:val="1"/>
      <w:numFmt w:val="upperRoman"/>
      <w:pStyle w:val="Titre1"/>
      <w:lvlText w:val="%1."/>
      <w:lvlJc w:val="right"/>
      <w:pPr>
        <w:ind w:left="360" w:hanging="360"/>
      </w:pPr>
    </w:lvl>
    <w:lvl w:ilvl="1">
      <w:start w:val="1"/>
      <w:numFmt w:val="upperLetter"/>
      <w:pStyle w:val="Titre2"/>
      <w:lvlText w:val="%2."/>
      <w:lvlJc w:val="left"/>
      <w:pPr>
        <w:tabs>
          <w:tab w:val="num" w:pos="1080"/>
        </w:tabs>
        <w:ind w:left="720" w:firstLine="0"/>
      </w:pPr>
    </w:lvl>
    <w:lvl w:ilvl="2">
      <w:start w:val="1"/>
      <w:numFmt w:val="decimal"/>
      <w:pStyle w:val="Titre3"/>
      <w:lvlText w:val="%3."/>
      <w:lvlJc w:val="left"/>
      <w:pPr>
        <w:tabs>
          <w:tab w:val="num" w:pos="1800"/>
        </w:tabs>
        <w:ind w:left="1440" w:firstLine="0"/>
      </w:pPr>
    </w:lvl>
    <w:lvl w:ilvl="3">
      <w:start w:val="1"/>
      <w:numFmt w:val="lowerLetter"/>
      <w:pStyle w:val="Titre4"/>
      <w:lvlText w:val="%4)"/>
      <w:lvlJc w:val="left"/>
      <w:pPr>
        <w:tabs>
          <w:tab w:val="num" w:pos="2520"/>
        </w:tabs>
        <w:ind w:left="2160" w:firstLine="0"/>
      </w:pPr>
    </w:lvl>
    <w:lvl w:ilvl="4">
      <w:start w:val="1"/>
      <w:numFmt w:val="decimal"/>
      <w:pStyle w:val="Titre5"/>
      <w:lvlText w:val="(%5)"/>
      <w:lvlJc w:val="left"/>
      <w:pPr>
        <w:tabs>
          <w:tab w:val="num" w:pos="3240"/>
        </w:tabs>
        <w:ind w:left="2880" w:firstLine="0"/>
      </w:pPr>
    </w:lvl>
    <w:lvl w:ilvl="5">
      <w:start w:val="1"/>
      <w:numFmt w:val="lowerLetter"/>
      <w:pStyle w:val="Titre6"/>
      <w:lvlText w:val="(%6)"/>
      <w:lvlJc w:val="left"/>
      <w:pPr>
        <w:tabs>
          <w:tab w:val="num" w:pos="3960"/>
        </w:tabs>
        <w:ind w:left="3600" w:firstLine="0"/>
      </w:pPr>
    </w:lvl>
    <w:lvl w:ilvl="6">
      <w:start w:val="1"/>
      <w:numFmt w:val="lowerRoman"/>
      <w:pStyle w:val="Titre7"/>
      <w:lvlText w:val="(%7)"/>
      <w:lvlJc w:val="left"/>
      <w:pPr>
        <w:tabs>
          <w:tab w:val="num" w:pos="4680"/>
        </w:tabs>
        <w:ind w:left="4320" w:firstLine="0"/>
      </w:pPr>
    </w:lvl>
    <w:lvl w:ilvl="7">
      <w:start w:val="1"/>
      <w:numFmt w:val="lowerLetter"/>
      <w:pStyle w:val="Titre8"/>
      <w:lvlText w:val="(%8)"/>
      <w:lvlJc w:val="left"/>
      <w:pPr>
        <w:tabs>
          <w:tab w:val="num" w:pos="5400"/>
        </w:tabs>
        <w:ind w:left="5040" w:firstLine="0"/>
      </w:pPr>
    </w:lvl>
    <w:lvl w:ilvl="8">
      <w:start w:val="1"/>
      <w:numFmt w:val="lowerRoman"/>
      <w:pStyle w:val="Titre9"/>
      <w:lvlText w:val="(%9)"/>
      <w:lvlJc w:val="left"/>
      <w:pPr>
        <w:tabs>
          <w:tab w:val="num" w:pos="6120"/>
        </w:tabs>
        <w:ind w:left="5760" w:firstLine="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fill="f" fillcolor="white" stroke="f">
      <v:fill color="white" on="f"/>
      <v:stroke on="f"/>
      <o:colormru v:ext="edit" colors="#e3fffe,#75ff75"/>
      <o:colormenu v:ext="edit" fillcolor="#f9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0A7"/>
    <w:rsid w:val="00152E32"/>
    <w:rsid w:val="0025441D"/>
    <w:rsid w:val="002F100C"/>
    <w:rsid w:val="00342175"/>
    <w:rsid w:val="0057555E"/>
    <w:rsid w:val="00696E86"/>
    <w:rsid w:val="007D20A7"/>
    <w:rsid w:val="00874AAB"/>
    <w:rsid w:val="00921832"/>
    <w:rsid w:val="00931FB4"/>
    <w:rsid w:val="0097579F"/>
    <w:rsid w:val="009C5D23"/>
    <w:rsid w:val="009E102D"/>
    <w:rsid w:val="009E7D3E"/>
    <w:rsid w:val="00A35BE0"/>
    <w:rsid w:val="00A562CF"/>
    <w:rsid w:val="00B86221"/>
    <w:rsid w:val="00BF6696"/>
    <w:rsid w:val="00D7172F"/>
    <w:rsid w:val="00E35306"/>
    <w:rsid w:val="00EF3E3C"/>
    <w:rsid w:val="00F60086"/>
    <w:rsid w:val="00F75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white" stroke="f">
      <v:fill color="white" on="f"/>
      <v:stroke on="f"/>
      <o:colormru v:ext="edit" colors="#e3fffe,#75ff75"/>
      <o:colormenu v:ext="edit" fillcolor="#f9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00C"/>
    <w:pPr>
      <w:spacing w:line="360" w:lineRule="auto"/>
      <w:jc w:val="both"/>
    </w:pPr>
    <w:rPr>
      <w:sz w:val="22"/>
      <w:szCs w:val="22"/>
    </w:rPr>
  </w:style>
  <w:style w:type="paragraph" w:styleId="Titre1">
    <w:name w:val="heading 1"/>
    <w:basedOn w:val="Normal"/>
    <w:next w:val="Normal"/>
    <w:link w:val="Titre1Car"/>
    <w:uiPriority w:val="9"/>
    <w:qFormat/>
    <w:rsid w:val="0057555E"/>
    <w:pPr>
      <w:keepNext/>
      <w:numPr>
        <w:numId w:val="2"/>
      </w:numPr>
      <w:shd w:val="clear" w:color="auto" w:fill="C0C0C0"/>
      <w:spacing w:before="480"/>
      <w:outlineLvl w:val="0"/>
    </w:pPr>
    <w:rPr>
      <w:rFonts w:ascii="Arial" w:hAnsi="Arial" w:cs="Arial"/>
      <w:b/>
      <w:bCs/>
      <w:caps/>
      <w:color w:val="FF0000"/>
      <w:kern w:val="28"/>
      <w:sz w:val="30"/>
      <w:szCs w:val="28"/>
      <w:u w:val="double" w:color="FF0000"/>
    </w:rPr>
  </w:style>
  <w:style w:type="paragraph" w:styleId="Titre2">
    <w:name w:val="heading 2"/>
    <w:basedOn w:val="Normal"/>
    <w:next w:val="Normal"/>
    <w:qFormat/>
    <w:pPr>
      <w:keepNext/>
      <w:numPr>
        <w:ilvl w:val="1"/>
        <w:numId w:val="2"/>
      </w:numPr>
      <w:spacing w:before="240" w:after="60"/>
      <w:outlineLvl w:val="1"/>
    </w:pPr>
    <w:rPr>
      <w:rFonts w:ascii="Arial" w:hAnsi="Arial" w:cs="Arial"/>
      <w:b/>
      <w:bCs/>
      <w:i/>
      <w:iCs/>
      <w:smallCaps/>
      <w:color w:val="FF0000"/>
      <w:sz w:val="24"/>
      <w:szCs w:val="24"/>
      <w:u w:val="single" w:color="FF0000"/>
    </w:rPr>
  </w:style>
  <w:style w:type="paragraph" w:styleId="Titre3">
    <w:name w:val="heading 3"/>
    <w:basedOn w:val="Normal"/>
    <w:next w:val="Normal"/>
    <w:qFormat/>
    <w:pPr>
      <w:keepNext/>
      <w:numPr>
        <w:ilvl w:val="2"/>
        <w:numId w:val="2"/>
      </w:numPr>
      <w:spacing w:before="240" w:after="60"/>
      <w:outlineLvl w:val="2"/>
    </w:pPr>
    <w:rPr>
      <w:rFonts w:ascii="Arial" w:hAnsi="Arial" w:cs="Arial"/>
      <w:i/>
      <w:iCs/>
      <w:sz w:val="24"/>
      <w:szCs w:val="24"/>
      <w:u w:val="dotted"/>
    </w:rPr>
  </w:style>
  <w:style w:type="paragraph" w:styleId="Titre4">
    <w:name w:val="heading 4"/>
    <w:basedOn w:val="Normal"/>
    <w:next w:val="Normal"/>
    <w:qFormat/>
    <w:pPr>
      <w:keepNext/>
      <w:numPr>
        <w:ilvl w:val="3"/>
        <w:numId w:val="2"/>
      </w:numPr>
      <w:spacing w:before="240" w:after="60"/>
      <w:outlineLvl w:val="3"/>
    </w:pPr>
    <w:rPr>
      <w:rFonts w:ascii="Arial" w:hAnsi="Arial" w:cs="Arial"/>
      <w:u w:val="dotted"/>
    </w:rPr>
  </w:style>
  <w:style w:type="paragraph" w:styleId="Titre5">
    <w:name w:val="heading 5"/>
    <w:basedOn w:val="Normal"/>
    <w:next w:val="Normal"/>
    <w:qFormat/>
    <w:pPr>
      <w:numPr>
        <w:ilvl w:val="4"/>
        <w:numId w:val="2"/>
      </w:numPr>
      <w:spacing w:before="240" w:after="60"/>
      <w:outlineLvl w:val="4"/>
    </w:pPr>
  </w:style>
  <w:style w:type="paragraph" w:styleId="Titre6">
    <w:name w:val="heading 6"/>
    <w:basedOn w:val="Normal"/>
    <w:next w:val="Normal"/>
    <w:qFormat/>
    <w:pPr>
      <w:numPr>
        <w:ilvl w:val="5"/>
        <w:numId w:val="2"/>
      </w:numPr>
      <w:spacing w:before="240" w:after="60"/>
      <w:outlineLvl w:val="5"/>
    </w:pPr>
    <w:rPr>
      <w:i/>
      <w:iCs/>
    </w:rPr>
  </w:style>
  <w:style w:type="paragraph" w:styleId="Titre7">
    <w:name w:val="heading 7"/>
    <w:basedOn w:val="Normal"/>
    <w:next w:val="Normal"/>
    <w:qFormat/>
    <w:pPr>
      <w:numPr>
        <w:ilvl w:val="6"/>
        <w:numId w:val="2"/>
      </w:numPr>
      <w:spacing w:before="240" w:after="60"/>
      <w:outlineLvl w:val="6"/>
    </w:pPr>
    <w:rPr>
      <w:rFonts w:ascii="Arial" w:hAnsi="Arial" w:cs="Arial"/>
    </w:rPr>
  </w:style>
  <w:style w:type="paragraph" w:styleId="Titre8">
    <w:name w:val="heading 8"/>
    <w:basedOn w:val="Normal"/>
    <w:next w:val="Normal"/>
    <w:qFormat/>
    <w:pPr>
      <w:numPr>
        <w:ilvl w:val="7"/>
        <w:numId w:val="2"/>
      </w:numPr>
      <w:spacing w:before="240" w:after="60"/>
      <w:outlineLvl w:val="7"/>
    </w:pPr>
    <w:rPr>
      <w:rFonts w:ascii="Arial" w:hAnsi="Arial" w:cs="Arial"/>
      <w:i/>
      <w:iCs/>
    </w:rPr>
  </w:style>
  <w:style w:type="paragraph" w:styleId="Titre9">
    <w:name w:val="heading 9"/>
    <w:basedOn w:val="Normal"/>
    <w:next w:val="Normal"/>
    <w:qFormat/>
    <w:pPr>
      <w:numPr>
        <w:ilvl w:val="8"/>
        <w:numId w:val="2"/>
      </w:numPr>
      <w:spacing w:before="240" w:after="60"/>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autoRedefine/>
    <w:pPr>
      <w:numPr>
        <w:numId w:val="1"/>
      </w:numPr>
    </w:pPr>
  </w:style>
  <w:style w:type="paragraph" w:styleId="Corpsdetexte">
    <w:name w:val="Body Text"/>
    <w:basedOn w:val="Normal"/>
    <w:rPr>
      <w:sz w:val="24"/>
      <w:szCs w:val="24"/>
    </w:rPr>
  </w:style>
  <w:style w:type="paragraph" w:styleId="Retraitcorpsdetexte">
    <w:name w:val="Body Text Indent"/>
    <w:basedOn w:val="Normal"/>
    <w:pPr>
      <w:spacing w:after="120"/>
      <w:ind w:left="283"/>
    </w:pPr>
  </w:style>
  <w:style w:type="paragraph" w:styleId="Titre">
    <w:name w:val="Title"/>
    <w:basedOn w:val="Normal"/>
    <w:qFormat/>
    <w:pPr>
      <w:jc w:val="center"/>
    </w:pPr>
    <w:rPr>
      <w:rFonts w:ascii="Verdana" w:hAnsi="Verdana"/>
      <w:b/>
      <w:bCs/>
      <w:i/>
      <w:iCs/>
      <w:sz w:val="44"/>
      <w:szCs w:val="44"/>
      <w:u w:val="single"/>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styleId="Retraitcorpsdetexte2">
    <w:name w:val="Body Text Indent 2"/>
    <w:basedOn w:val="Normal"/>
    <w:pPr>
      <w:ind w:firstLine="708"/>
    </w:pPr>
  </w:style>
  <w:style w:type="paragraph" w:styleId="TM1">
    <w:name w:val="toc 1"/>
    <w:basedOn w:val="Normal"/>
    <w:next w:val="Normal"/>
    <w:autoRedefine/>
    <w:uiPriority w:val="39"/>
  </w:style>
  <w:style w:type="paragraph" w:styleId="TM2">
    <w:name w:val="toc 2"/>
    <w:basedOn w:val="Normal"/>
    <w:next w:val="Normal"/>
    <w:autoRedefine/>
    <w:uiPriority w:val="39"/>
    <w:pPr>
      <w:ind w:left="220"/>
    </w:pPr>
  </w:style>
  <w:style w:type="paragraph" w:styleId="TM3">
    <w:name w:val="toc 3"/>
    <w:basedOn w:val="Normal"/>
    <w:next w:val="Normal"/>
    <w:autoRedefine/>
    <w:uiPriority w:val="39"/>
    <w:pPr>
      <w:ind w:left="440"/>
    </w:pPr>
  </w:style>
  <w:style w:type="character" w:styleId="Lienhypertexte">
    <w:name w:val="Hyperlink"/>
    <w:basedOn w:val="Policepardfaut"/>
    <w:uiPriority w:val="99"/>
    <w:rPr>
      <w:color w:val="0000FF"/>
      <w:u w:val="single"/>
    </w:rPr>
  </w:style>
  <w:style w:type="paragraph" w:styleId="Corpsdetexte2">
    <w:name w:val="Body Text 2"/>
    <w:basedOn w:val="Normal"/>
    <w:pPr>
      <w:tabs>
        <w:tab w:val="left" w:pos="8506"/>
      </w:tabs>
      <w:jc w:val="right"/>
    </w:pPr>
  </w:style>
  <w:style w:type="paragraph" w:styleId="Corpsdetexte3">
    <w:name w:val="Body Text 3"/>
    <w:basedOn w:val="Normal"/>
    <w:rPr>
      <w:sz w:val="20"/>
      <w:szCs w:val="20"/>
    </w:rPr>
  </w:style>
  <w:style w:type="paragraph" w:styleId="Retraitcorpsdetexte3">
    <w:name w:val="Body Text Indent 3"/>
    <w:basedOn w:val="Normal"/>
    <w:pPr>
      <w:ind w:left="2520"/>
    </w:pPr>
  </w:style>
  <w:style w:type="paragraph" w:customStyle="1" w:styleId="Blockquote">
    <w:name w:val="Blockquote"/>
    <w:basedOn w:val="Normal"/>
    <w:pPr>
      <w:spacing w:before="100" w:after="100"/>
      <w:ind w:left="360" w:right="360"/>
      <w:jc w:val="left"/>
    </w:pPr>
    <w:rPr>
      <w:snapToGrid w:val="0"/>
      <w:sz w:val="24"/>
      <w:szCs w:val="24"/>
    </w:rPr>
  </w:style>
  <w:style w:type="character" w:customStyle="1" w:styleId="Fort">
    <w:name w:val="Fort"/>
    <w:rPr>
      <w:b/>
      <w:bCs/>
    </w:rPr>
  </w:style>
  <w:style w:type="paragraph" w:styleId="En-ttedetabledesmatires">
    <w:name w:val="TOC Heading"/>
    <w:basedOn w:val="Titre1"/>
    <w:next w:val="Normal"/>
    <w:uiPriority w:val="39"/>
    <w:semiHidden/>
    <w:unhideWhenUsed/>
    <w:qFormat/>
    <w:rsid w:val="0097579F"/>
    <w:pPr>
      <w:keepLines/>
      <w:numPr>
        <w:numId w:val="0"/>
      </w:numPr>
      <w:shd w:val="clear" w:color="auto" w:fill="auto"/>
      <w:spacing w:line="276" w:lineRule="auto"/>
      <w:jc w:val="left"/>
      <w:outlineLvl w:val="9"/>
    </w:pPr>
    <w:rPr>
      <w:rFonts w:asciiTheme="majorHAnsi" w:eastAsiaTheme="majorEastAsia" w:hAnsiTheme="majorHAnsi" w:cstheme="majorBidi"/>
      <w:caps w:val="0"/>
      <w:color w:val="365F91" w:themeColor="accent1" w:themeShade="BF"/>
      <w:kern w:val="0"/>
      <w:sz w:val="28"/>
      <w:u w:val="none"/>
    </w:rPr>
  </w:style>
  <w:style w:type="paragraph" w:styleId="Textedebulles">
    <w:name w:val="Balloon Text"/>
    <w:basedOn w:val="Normal"/>
    <w:link w:val="TextedebullesCar"/>
    <w:uiPriority w:val="99"/>
    <w:semiHidden/>
    <w:unhideWhenUsed/>
    <w:rsid w:val="0097579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579F"/>
    <w:rPr>
      <w:rFonts w:ascii="Tahoma" w:hAnsi="Tahoma" w:cs="Tahoma"/>
      <w:sz w:val="16"/>
      <w:szCs w:val="16"/>
    </w:rPr>
  </w:style>
  <w:style w:type="character" w:customStyle="1" w:styleId="PieddepageCar">
    <w:name w:val="Pied de page Car"/>
    <w:basedOn w:val="Policepardfaut"/>
    <w:link w:val="Pieddepage"/>
    <w:uiPriority w:val="99"/>
    <w:rsid w:val="00A35BE0"/>
    <w:rPr>
      <w:sz w:val="22"/>
      <w:szCs w:val="22"/>
    </w:rPr>
  </w:style>
  <w:style w:type="paragraph" w:styleId="Lgende">
    <w:name w:val="caption"/>
    <w:basedOn w:val="Normal"/>
    <w:next w:val="Normal"/>
    <w:uiPriority w:val="35"/>
    <w:unhideWhenUsed/>
    <w:qFormat/>
    <w:rsid w:val="00696E86"/>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696E86"/>
  </w:style>
  <w:style w:type="table" w:styleId="Trameclaire-Accent1">
    <w:name w:val="Light Shading Accent 1"/>
    <w:basedOn w:val="TableauNormal"/>
    <w:uiPriority w:val="60"/>
    <w:rsid w:val="0025441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1Car">
    <w:name w:val="Titre 1 Car"/>
    <w:basedOn w:val="Policepardfaut"/>
    <w:link w:val="Titre1"/>
    <w:uiPriority w:val="9"/>
    <w:rsid w:val="009E7D3E"/>
    <w:rPr>
      <w:rFonts w:ascii="Arial" w:hAnsi="Arial" w:cs="Arial"/>
      <w:b/>
      <w:bCs/>
      <w:caps/>
      <w:color w:val="FF0000"/>
      <w:kern w:val="28"/>
      <w:sz w:val="30"/>
      <w:szCs w:val="28"/>
      <w:u w:val="double" w:color="FF0000"/>
      <w:shd w:val="clear" w:color="auto" w:fill="C0C0C0"/>
    </w:rPr>
  </w:style>
  <w:style w:type="paragraph" w:styleId="Bibliographie">
    <w:name w:val="Bibliography"/>
    <w:basedOn w:val="Normal"/>
    <w:next w:val="Normal"/>
    <w:uiPriority w:val="37"/>
    <w:unhideWhenUsed/>
    <w:rsid w:val="009E7D3E"/>
  </w:style>
  <w:style w:type="paragraph" w:styleId="Notedebasdepage">
    <w:name w:val="footnote text"/>
    <w:basedOn w:val="Normal"/>
    <w:link w:val="NotedebasdepageCar"/>
    <w:uiPriority w:val="99"/>
    <w:semiHidden/>
    <w:unhideWhenUsed/>
    <w:rsid w:val="00342175"/>
    <w:pPr>
      <w:spacing w:line="240" w:lineRule="auto"/>
    </w:pPr>
    <w:rPr>
      <w:sz w:val="20"/>
      <w:szCs w:val="20"/>
    </w:rPr>
  </w:style>
  <w:style w:type="character" w:customStyle="1" w:styleId="NotedebasdepageCar">
    <w:name w:val="Note de bas de page Car"/>
    <w:basedOn w:val="Policepardfaut"/>
    <w:link w:val="Notedebasdepage"/>
    <w:uiPriority w:val="99"/>
    <w:semiHidden/>
    <w:rsid w:val="00342175"/>
  </w:style>
  <w:style w:type="character" w:styleId="Appelnotedebasdep">
    <w:name w:val="footnote reference"/>
    <w:basedOn w:val="Policepardfaut"/>
    <w:uiPriority w:val="99"/>
    <w:semiHidden/>
    <w:unhideWhenUsed/>
    <w:rsid w:val="0034217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00C"/>
    <w:pPr>
      <w:spacing w:line="360" w:lineRule="auto"/>
      <w:jc w:val="both"/>
    </w:pPr>
    <w:rPr>
      <w:sz w:val="22"/>
      <w:szCs w:val="22"/>
    </w:rPr>
  </w:style>
  <w:style w:type="paragraph" w:styleId="Titre1">
    <w:name w:val="heading 1"/>
    <w:basedOn w:val="Normal"/>
    <w:next w:val="Normal"/>
    <w:link w:val="Titre1Car"/>
    <w:uiPriority w:val="9"/>
    <w:qFormat/>
    <w:rsid w:val="0057555E"/>
    <w:pPr>
      <w:keepNext/>
      <w:numPr>
        <w:numId w:val="2"/>
      </w:numPr>
      <w:shd w:val="clear" w:color="auto" w:fill="C0C0C0"/>
      <w:spacing w:before="480"/>
      <w:outlineLvl w:val="0"/>
    </w:pPr>
    <w:rPr>
      <w:rFonts w:ascii="Arial" w:hAnsi="Arial" w:cs="Arial"/>
      <w:b/>
      <w:bCs/>
      <w:caps/>
      <w:color w:val="FF0000"/>
      <w:kern w:val="28"/>
      <w:sz w:val="30"/>
      <w:szCs w:val="28"/>
      <w:u w:val="double" w:color="FF0000"/>
    </w:rPr>
  </w:style>
  <w:style w:type="paragraph" w:styleId="Titre2">
    <w:name w:val="heading 2"/>
    <w:basedOn w:val="Normal"/>
    <w:next w:val="Normal"/>
    <w:qFormat/>
    <w:pPr>
      <w:keepNext/>
      <w:numPr>
        <w:ilvl w:val="1"/>
        <w:numId w:val="2"/>
      </w:numPr>
      <w:spacing w:before="240" w:after="60"/>
      <w:outlineLvl w:val="1"/>
    </w:pPr>
    <w:rPr>
      <w:rFonts w:ascii="Arial" w:hAnsi="Arial" w:cs="Arial"/>
      <w:b/>
      <w:bCs/>
      <w:i/>
      <w:iCs/>
      <w:smallCaps/>
      <w:color w:val="FF0000"/>
      <w:sz w:val="24"/>
      <w:szCs w:val="24"/>
      <w:u w:val="single" w:color="FF0000"/>
    </w:rPr>
  </w:style>
  <w:style w:type="paragraph" w:styleId="Titre3">
    <w:name w:val="heading 3"/>
    <w:basedOn w:val="Normal"/>
    <w:next w:val="Normal"/>
    <w:qFormat/>
    <w:pPr>
      <w:keepNext/>
      <w:numPr>
        <w:ilvl w:val="2"/>
        <w:numId w:val="2"/>
      </w:numPr>
      <w:spacing w:before="240" w:after="60"/>
      <w:outlineLvl w:val="2"/>
    </w:pPr>
    <w:rPr>
      <w:rFonts w:ascii="Arial" w:hAnsi="Arial" w:cs="Arial"/>
      <w:i/>
      <w:iCs/>
      <w:sz w:val="24"/>
      <w:szCs w:val="24"/>
      <w:u w:val="dotted"/>
    </w:rPr>
  </w:style>
  <w:style w:type="paragraph" w:styleId="Titre4">
    <w:name w:val="heading 4"/>
    <w:basedOn w:val="Normal"/>
    <w:next w:val="Normal"/>
    <w:qFormat/>
    <w:pPr>
      <w:keepNext/>
      <w:numPr>
        <w:ilvl w:val="3"/>
        <w:numId w:val="2"/>
      </w:numPr>
      <w:spacing w:before="240" w:after="60"/>
      <w:outlineLvl w:val="3"/>
    </w:pPr>
    <w:rPr>
      <w:rFonts w:ascii="Arial" w:hAnsi="Arial" w:cs="Arial"/>
      <w:u w:val="dotted"/>
    </w:rPr>
  </w:style>
  <w:style w:type="paragraph" w:styleId="Titre5">
    <w:name w:val="heading 5"/>
    <w:basedOn w:val="Normal"/>
    <w:next w:val="Normal"/>
    <w:qFormat/>
    <w:pPr>
      <w:numPr>
        <w:ilvl w:val="4"/>
        <w:numId w:val="2"/>
      </w:numPr>
      <w:spacing w:before="240" w:after="60"/>
      <w:outlineLvl w:val="4"/>
    </w:pPr>
  </w:style>
  <w:style w:type="paragraph" w:styleId="Titre6">
    <w:name w:val="heading 6"/>
    <w:basedOn w:val="Normal"/>
    <w:next w:val="Normal"/>
    <w:qFormat/>
    <w:pPr>
      <w:numPr>
        <w:ilvl w:val="5"/>
        <w:numId w:val="2"/>
      </w:numPr>
      <w:spacing w:before="240" w:after="60"/>
      <w:outlineLvl w:val="5"/>
    </w:pPr>
    <w:rPr>
      <w:i/>
      <w:iCs/>
    </w:rPr>
  </w:style>
  <w:style w:type="paragraph" w:styleId="Titre7">
    <w:name w:val="heading 7"/>
    <w:basedOn w:val="Normal"/>
    <w:next w:val="Normal"/>
    <w:qFormat/>
    <w:pPr>
      <w:numPr>
        <w:ilvl w:val="6"/>
        <w:numId w:val="2"/>
      </w:numPr>
      <w:spacing w:before="240" w:after="60"/>
      <w:outlineLvl w:val="6"/>
    </w:pPr>
    <w:rPr>
      <w:rFonts w:ascii="Arial" w:hAnsi="Arial" w:cs="Arial"/>
    </w:rPr>
  </w:style>
  <w:style w:type="paragraph" w:styleId="Titre8">
    <w:name w:val="heading 8"/>
    <w:basedOn w:val="Normal"/>
    <w:next w:val="Normal"/>
    <w:qFormat/>
    <w:pPr>
      <w:numPr>
        <w:ilvl w:val="7"/>
        <w:numId w:val="2"/>
      </w:numPr>
      <w:spacing w:before="240" w:after="60"/>
      <w:outlineLvl w:val="7"/>
    </w:pPr>
    <w:rPr>
      <w:rFonts w:ascii="Arial" w:hAnsi="Arial" w:cs="Arial"/>
      <w:i/>
      <w:iCs/>
    </w:rPr>
  </w:style>
  <w:style w:type="paragraph" w:styleId="Titre9">
    <w:name w:val="heading 9"/>
    <w:basedOn w:val="Normal"/>
    <w:next w:val="Normal"/>
    <w:qFormat/>
    <w:pPr>
      <w:numPr>
        <w:ilvl w:val="8"/>
        <w:numId w:val="2"/>
      </w:numPr>
      <w:spacing w:before="240" w:after="60"/>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autoRedefine/>
    <w:pPr>
      <w:numPr>
        <w:numId w:val="1"/>
      </w:numPr>
    </w:pPr>
  </w:style>
  <w:style w:type="paragraph" w:styleId="Corpsdetexte">
    <w:name w:val="Body Text"/>
    <w:basedOn w:val="Normal"/>
    <w:rPr>
      <w:sz w:val="24"/>
      <w:szCs w:val="24"/>
    </w:rPr>
  </w:style>
  <w:style w:type="paragraph" w:styleId="Retraitcorpsdetexte">
    <w:name w:val="Body Text Indent"/>
    <w:basedOn w:val="Normal"/>
    <w:pPr>
      <w:spacing w:after="120"/>
      <w:ind w:left="283"/>
    </w:pPr>
  </w:style>
  <w:style w:type="paragraph" w:styleId="Titre">
    <w:name w:val="Title"/>
    <w:basedOn w:val="Normal"/>
    <w:qFormat/>
    <w:pPr>
      <w:jc w:val="center"/>
    </w:pPr>
    <w:rPr>
      <w:rFonts w:ascii="Verdana" w:hAnsi="Verdana"/>
      <w:b/>
      <w:bCs/>
      <w:i/>
      <w:iCs/>
      <w:sz w:val="44"/>
      <w:szCs w:val="44"/>
      <w:u w:val="single"/>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styleId="Retraitcorpsdetexte2">
    <w:name w:val="Body Text Indent 2"/>
    <w:basedOn w:val="Normal"/>
    <w:pPr>
      <w:ind w:firstLine="708"/>
    </w:pPr>
  </w:style>
  <w:style w:type="paragraph" w:styleId="TM1">
    <w:name w:val="toc 1"/>
    <w:basedOn w:val="Normal"/>
    <w:next w:val="Normal"/>
    <w:autoRedefine/>
    <w:uiPriority w:val="39"/>
  </w:style>
  <w:style w:type="paragraph" w:styleId="TM2">
    <w:name w:val="toc 2"/>
    <w:basedOn w:val="Normal"/>
    <w:next w:val="Normal"/>
    <w:autoRedefine/>
    <w:uiPriority w:val="39"/>
    <w:pPr>
      <w:ind w:left="220"/>
    </w:pPr>
  </w:style>
  <w:style w:type="paragraph" w:styleId="TM3">
    <w:name w:val="toc 3"/>
    <w:basedOn w:val="Normal"/>
    <w:next w:val="Normal"/>
    <w:autoRedefine/>
    <w:uiPriority w:val="39"/>
    <w:pPr>
      <w:ind w:left="440"/>
    </w:pPr>
  </w:style>
  <w:style w:type="character" w:styleId="Lienhypertexte">
    <w:name w:val="Hyperlink"/>
    <w:basedOn w:val="Policepardfaut"/>
    <w:uiPriority w:val="99"/>
    <w:rPr>
      <w:color w:val="0000FF"/>
      <w:u w:val="single"/>
    </w:rPr>
  </w:style>
  <w:style w:type="paragraph" w:styleId="Corpsdetexte2">
    <w:name w:val="Body Text 2"/>
    <w:basedOn w:val="Normal"/>
    <w:pPr>
      <w:tabs>
        <w:tab w:val="left" w:pos="8506"/>
      </w:tabs>
      <w:jc w:val="right"/>
    </w:pPr>
  </w:style>
  <w:style w:type="paragraph" w:styleId="Corpsdetexte3">
    <w:name w:val="Body Text 3"/>
    <w:basedOn w:val="Normal"/>
    <w:rPr>
      <w:sz w:val="20"/>
      <w:szCs w:val="20"/>
    </w:rPr>
  </w:style>
  <w:style w:type="paragraph" w:styleId="Retraitcorpsdetexte3">
    <w:name w:val="Body Text Indent 3"/>
    <w:basedOn w:val="Normal"/>
    <w:pPr>
      <w:ind w:left="2520"/>
    </w:pPr>
  </w:style>
  <w:style w:type="paragraph" w:customStyle="1" w:styleId="Blockquote">
    <w:name w:val="Blockquote"/>
    <w:basedOn w:val="Normal"/>
    <w:pPr>
      <w:spacing w:before="100" w:after="100"/>
      <w:ind w:left="360" w:right="360"/>
      <w:jc w:val="left"/>
    </w:pPr>
    <w:rPr>
      <w:snapToGrid w:val="0"/>
      <w:sz w:val="24"/>
      <w:szCs w:val="24"/>
    </w:rPr>
  </w:style>
  <w:style w:type="character" w:customStyle="1" w:styleId="Fort">
    <w:name w:val="Fort"/>
    <w:rPr>
      <w:b/>
      <w:bCs/>
    </w:rPr>
  </w:style>
  <w:style w:type="paragraph" w:styleId="En-ttedetabledesmatires">
    <w:name w:val="TOC Heading"/>
    <w:basedOn w:val="Titre1"/>
    <w:next w:val="Normal"/>
    <w:uiPriority w:val="39"/>
    <w:semiHidden/>
    <w:unhideWhenUsed/>
    <w:qFormat/>
    <w:rsid w:val="0097579F"/>
    <w:pPr>
      <w:keepLines/>
      <w:numPr>
        <w:numId w:val="0"/>
      </w:numPr>
      <w:shd w:val="clear" w:color="auto" w:fill="auto"/>
      <w:spacing w:line="276" w:lineRule="auto"/>
      <w:jc w:val="left"/>
      <w:outlineLvl w:val="9"/>
    </w:pPr>
    <w:rPr>
      <w:rFonts w:asciiTheme="majorHAnsi" w:eastAsiaTheme="majorEastAsia" w:hAnsiTheme="majorHAnsi" w:cstheme="majorBidi"/>
      <w:caps w:val="0"/>
      <w:color w:val="365F91" w:themeColor="accent1" w:themeShade="BF"/>
      <w:kern w:val="0"/>
      <w:sz w:val="28"/>
      <w:u w:val="none"/>
    </w:rPr>
  </w:style>
  <w:style w:type="paragraph" w:styleId="Textedebulles">
    <w:name w:val="Balloon Text"/>
    <w:basedOn w:val="Normal"/>
    <w:link w:val="TextedebullesCar"/>
    <w:uiPriority w:val="99"/>
    <w:semiHidden/>
    <w:unhideWhenUsed/>
    <w:rsid w:val="0097579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579F"/>
    <w:rPr>
      <w:rFonts w:ascii="Tahoma" w:hAnsi="Tahoma" w:cs="Tahoma"/>
      <w:sz w:val="16"/>
      <w:szCs w:val="16"/>
    </w:rPr>
  </w:style>
  <w:style w:type="character" w:customStyle="1" w:styleId="PieddepageCar">
    <w:name w:val="Pied de page Car"/>
    <w:basedOn w:val="Policepardfaut"/>
    <w:link w:val="Pieddepage"/>
    <w:uiPriority w:val="99"/>
    <w:rsid w:val="00A35BE0"/>
    <w:rPr>
      <w:sz w:val="22"/>
      <w:szCs w:val="22"/>
    </w:rPr>
  </w:style>
  <w:style w:type="paragraph" w:styleId="Lgende">
    <w:name w:val="caption"/>
    <w:basedOn w:val="Normal"/>
    <w:next w:val="Normal"/>
    <w:uiPriority w:val="35"/>
    <w:unhideWhenUsed/>
    <w:qFormat/>
    <w:rsid w:val="00696E86"/>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696E86"/>
  </w:style>
  <w:style w:type="table" w:styleId="Trameclaire-Accent1">
    <w:name w:val="Light Shading Accent 1"/>
    <w:basedOn w:val="TableauNormal"/>
    <w:uiPriority w:val="60"/>
    <w:rsid w:val="0025441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1Car">
    <w:name w:val="Titre 1 Car"/>
    <w:basedOn w:val="Policepardfaut"/>
    <w:link w:val="Titre1"/>
    <w:uiPriority w:val="9"/>
    <w:rsid w:val="009E7D3E"/>
    <w:rPr>
      <w:rFonts w:ascii="Arial" w:hAnsi="Arial" w:cs="Arial"/>
      <w:b/>
      <w:bCs/>
      <w:caps/>
      <w:color w:val="FF0000"/>
      <w:kern w:val="28"/>
      <w:sz w:val="30"/>
      <w:szCs w:val="28"/>
      <w:u w:val="double" w:color="FF0000"/>
      <w:shd w:val="clear" w:color="auto" w:fill="C0C0C0"/>
    </w:rPr>
  </w:style>
  <w:style w:type="paragraph" w:styleId="Bibliographie">
    <w:name w:val="Bibliography"/>
    <w:basedOn w:val="Normal"/>
    <w:next w:val="Normal"/>
    <w:uiPriority w:val="37"/>
    <w:unhideWhenUsed/>
    <w:rsid w:val="009E7D3E"/>
  </w:style>
  <w:style w:type="paragraph" w:styleId="Notedebasdepage">
    <w:name w:val="footnote text"/>
    <w:basedOn w:val="Normal"/>
    <w:link w:val="NotedebasdepageCar"/>
    <w:uiPriority w:val="99"/>
    <w:semiHidden/>
    <w:unhideWhenUsed/>
    <w:rsid w:val="00342175"/>
    <w:pPr>
      <w:spacing w:line="240" w:lineRule="auto"/>
    </w:pPr>
    <w:rPr>
      <w:sz w:val="20"/>
      <w:szCs w:val="20"/>
    </w:rPr>
  </w:style>
  <w:style w:type="character" w:customStyle="1" w:styleId="NotedebasdepageCar">
    <w:name w:val="Note de bas de page Car"/>
    <w:basedOn w:val="Policepardfaut"/>
    <w:link w:val="Notedebasdepage"/>
    <w:uiPriority w:val="99"/>
    <w:semiHidden/>
    <w:rsid w:val="00342175"/>
  </w:style>
  <w:style w:type="character" w:styleId="Appelnotedebasdep">
    <w:name w:val="footnote reference"/>
    <w:basedOn w:val="Policepardfaut"/>
    <w:uiPriority w:val="99"/>
    <w:semiHidden/>
    <w:unhideWhenUsed/>
    <w:rsid w:val="003421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file:///H:\Travail\sujet.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file:///O:\pa1214\sujetl.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file:///H:\Travail\sujet.doc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Jac12</b:Tag>
    <b:SourceType>Book</b:SourceType>
    <b:Guid>{891073B2-F131-454A-82D4-EA52CCCD2F51}</b:Guid>
    <b:Title>Une PAC pour quels modèles de développement?</b:Title>
    <b:Year>2012</b:Year>
    <b:Author>
      <b:Author>
        <b:NameList>
          <b:Person>
            <b:Last>Loyat</b:Last>
            <b:First>Jacques</b:First>
          </b:Person>
        </b:NameList>
      </b:Author>
    </b:Author>
    <b:RefOrder>1</b:RefOrder>
  </b:Source>
</b:Sources>
</file>

<file path=customXml/itemProps1.xml><?xml version="1.0" encoding="utf-8"?>
<ds:datastoreItem xmlns:ds="http://schemas.openxmlformats.org/officeDocument/2006/customXml" ds:itemID="{01F76865-D751-4451-9ED6-488D87F89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20</Pages>
  <Words>4238</Words>
  <Characters>24363</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I</vt:lpstr>
    </vt:vector>
  </TitlesOfParts>
  <Company>CAVAC</Company>
  <LinksUpToDate>false</LinksUpToDate>
  <CharactersWithSpaces>28544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 </dc:creator>
  <cp:keywords/>
  <cp:lastModifiedBy> </cp:lastModifiedBy>
  <cp:revision>3</cp:revision>
  <cp:lastPrinted>2008-01-15T15:06:00Z</cp:lastPrinted>
  <dcterms:created xsi:type="dcterms:W3CDTF">2012-10-12T06:53:00Z</dcterms:created>
  <dcterms:modified xsi:type="dcterms:W3CDTF">2012-10-12T08:05:00Z</dcterms:modified>
</cp:coreProperties>
</file>