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D4A5" w14:textId="51E64686" w:rsidR="00B87D1D" w:rsidRDefault="00952202">
      <w:hyperlink r:id="rId4" w:history="1">
        <w:r>
          <w:rPr>
            <w:rStyle w:val="Hyperlink"/>
          </w:rPr>
          <w:t>UK Housing Prices Paid | Kaggle</w:t>
        </w:r>
      </w:hyperlink>
    </w:p>
    <w:sectPr w:rsidR="00B8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C5"/>
    <w:rsid w:val="00952202"/>
    <w:rsid w:val="00A469C5"/>
    <w:rsid w:val="00B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6DA83-E4B2-4060-9BDF-F54EB3E7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m-land-registry/uk-housing-prices-paid?select=price_paid_record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McNamee</dc:creator>
  <cp:keywords/>
  <dc:description/>
  <cp:lastModifiedBy>Brendan McNamee</cp:lastModifiedBy>
  <cp:revision>2</cp:revision>
  <dcterms:created xsi:type="dcterms:W3CDTF">2022-07-06T00:31:00Z</dcterms:created>
  <dcterms:modified xsi:type="dcterms:W3CDTF">2022-07-06T00:31:00Z</dcterms:modified>
</cp:coreProperties>
</file>