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16" w:lineRule="auto"/>
        <w:ind w:left="-435" w:right="-495" w:firstLine="0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74865" cy="17684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58600" y="2895840"/>
                          <a:ext cx="7174865" cy="1768475"/>
                          <a:chOff x="1758600" y="2895840"/>
                          <a:chExt cx="7174800" cy="1768320"/>
                        </a:xfrm>
                      </wpg:grpSpPr>
                      <wpg:grpSp>
                        <wpg:cNvGrpSpPr/>
                        <wpg:grpSpPr>
                          <a:xfrm>
                            <a:off x="1758600" y="2895840"/>
                            <a:ext cx="7174800" cy="1768320"/>
                            <a:chOff x="0" y="0"/>
                            <a:chExt cx="7174800" cy="17683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174800" cy="176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666720"/>
                              <a:ext cx="7174800" cy="37440"/>
                            </a:xfrm>
                            <a:custGeom>
                              <a:rect b="b" l="l" r="r" t="t"/>
                              <a:pathLst>
                                <a:path extrusionOk="0" h="38116" w="7175339">
                                  <a:moveTo>
                                    <a:pt x="0" y="0"/>
                                  </a:moveTo>
                                  <a:lnTo>
                                    <a:pt x="7175339" y="0"/>
                                  </a:lnTo>
                                  <a:lnTo>
                                    <a:pt x="7175339" y="38116"/>
                                  </a:lnTo>
                                  <a:lnTo>
                                    <a:pt x="0" y="38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168C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604520" y="1411560"/>
                              <a:ext cx="4595400" cy="356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5"/>
                                    <w:vertAlign w:val="baseline"/>
                                  </w:rPr>
                                  <w:t xml:space="preserve">KWASI ANKOMAH ASARE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23840" y="0"/>
                              <a:ext cx="1409760" cy="1410480"/>
                            </a:xfrm>
                            <a:custGeom>
                              <a:rect b="b" l="l" r="r" t="t"/>
                              <a:pathLst>
                                <a:path extrusionOk="0" h="1410292" w="1410292">
                                  <a:moveTo>
                                    <a:pt x="0" y="0"/>
                                  </a:moveTo>
                                  <a:lnTo>
                                    <a:pt x="1410292" y="0"/>
                                  </a:lnTo>
                                  <a:lnTo>
                                    <a:pt x="1410292" y="1410292"/>
                                  </a:lnTo>
                                  <a:lnTo>
                                    <a:pt x="0" y="14102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42920" y="19080"/>
                              <a:ext cx="1371600" cy="1372320"/>
                            </a:xfrm>
                            <a:custGeom>
                              <a:rect b="b" l="l" r="r" t="t"/>
                              <a:pathLst>
                                <a:path extrusionOk="0" h="1372176" w="1372176">
                                  <a:moveTo>
                                    <a:pt x="0" y="0"/>
                                  </a:moveTo>
                                  <a:lnTo>
                                    <a:pt x="1372176" y="0"/>
                                  </a:lnTo>
                                  <a:lnTo>
                                    <a:pt x="1372176" y="1372176"/>
                                  </a:lnTo>
                                  <a:lnTo>
                                    <a:pt x="0" y="13721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4168C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8040" y="33480"/>
                              <a:ext cx="1337400" cy="133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74865" cy="17684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865" cy="1768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1" w:lineRule="auto"/>
        <w:ind w:left="59" w:firstLine="0"/>
        <w:jc w:val="center"/>
        <w:rPr>
          <w:sz w:val="24"/>
          <w:szCs w:val="24"/>
        </w:rPr>
      </w:pPr>
      <w:r w:rsidDel="00000000" w:rsidR="00000000" w:rsidRPr="00000000">
        <w:rPr>
          <w:color w:val="ff6200"/>
          <w:sz w:val="24"/>
          <w:szCs w:val="24"/>
          <w:rtl w:val="0"/>
        </w:rPr>
        <w:t xml:space="preserve">Strategic| problem solver | analytical | multi-tasker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91" w:lineRule="auto"/>
        <w:ind w:left="69" w:hanging="1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Experience:</w:t>
      </w:r>
      <w:r w:rsidDel="00000000" w:rsidR="00000000" w:rsidRPr="00000000">
        <w:rPr>
          <w:sz w:val="24"/>
          <w:szCs w:val="24"/>
          <w:rtl w:val="0"/>
        </w:rPr>
        <w:t xml:space="preserve"> 14 years | </w:t>
      </w:r>
      <w:r w:rsidDel="00000000" w:rsidR="00000000" w:rsidRPr="00000000">
        <w:rPr>
          <w:b w:val="1"/>
          <w:sz w:val="24"/>
          <w:szCs w:val="24"/>
          <w:rtl w:val="0"/>
        </w:rPr>
        <w:t xml:space="preserve">Available:</w:t>
      </w:r>
      <w:r w:rsidDel="00000000" w:rsidR="00000000" w:rsidRPr="00000000">
        <w:rPr>
          <w:sz w:val="24"/>
          <w:szCs w:val="24"/>
          <w:rtl w:val="0"/>
        </w:rPr>
        <w:t xml:space="preserve"> Immediately | </w:t>
      </w:r>
    </w:p>
    <w:p w:rsidR="00000000" w:rsidDel="00000000" w:rsidP="00000000" w:rsidRDefault="00000000" w:rsidRPr="00000000" w14:paraId="00000004">
      <w:pPr>
        <w:spacing w:after="173" w:lineRule="auto"/>
        <w:ind w:left="69" w:hanging="1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kwasi.spreadcom@gmail.com | WhatsApp &amp; Calls +233544332025 |</w:t>
      </w:r>
    </w:p>
    <w:tbl>
      <w:tblPr>
        <w:tblStyle w:val="Table1"/>
        <w:tblW w:w="10923.0" w:type="dxa"/>
        <w:jc w:val="left"/>
        <w:tblInd w:w="-240.0" w:type="dxa"/>
        <w:tblLayout w:type="fixed"/>
        <w:tblLook w:val="0400"/>
      </w:tblPr>
      <w:tblGrid>
        <w:gridCol w:w="10317"/>
        <w:gridCol w:w="606"/>
        <w:tblGridChange w:id="0">
          <w:tblGrid>
            <w:gridCol w:w="10317"/>
            <w:gridCol w:w="606"/>
          </w:tblGrid>
        </w:tblGridChange>
      </w:tblGrid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ind w:left="-495" w:right="15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159.0" w:type="dxa"/>
              <w:jc w:val="left"/>
              <w:tblLayout w:type="fixed"/>
              <w:tblLook w:val="0400"/>
            </w:tblPr>
            <w:tblGrid>
              <w:gridCol w:w="1785"/>
              <w:gridCol w:w="8374"/>
              <w:tblGridChange w:id="0">
                <w:tblGrid>
                  <w:gridCol w:w="1785"/>
                  <w:gridCol w:w="8374"/>
                </w:tblGrid>
              </w:tblGridChange>
            </w:tblGrid>
            <w:tr>
              <w:trPr>
                <w:cantSplit w:val="0"/>
                <w:trHeight w:val="180" w:hRule="atLeast"/>
                <w:tblHeader w:val="0"/>
              </w:trPr>
              <w:tc>
                <w:tcPr>
                  <w:tcBorders>
                    <w:bottom w:color="4168c6" w:space="0" w:sz="12" w:val="single"/>
                  </w:tcBorders>
                  <w:shd w:fill="ffffff" w:val="clear"/>
                  <w:vAlign w:val="bottom"/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ABOUT 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4168c6" w:space="0" w:sz="12" w:val="single"/>
                  </w:tcBorders>
                </w:tcPr>
                <w:p w:rsidR="00000000" w:rsidDel="00000000" w:rsidP="00000000" w:rsidRDefault="00000000" w:rsidRPr="00000000" w14:paraId="0000000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0" w:hRule="atLeast"/>
                <w:tblHeader w:val="0"/>
              </w:trPr>
              <w:tc>
                <w:tcPr>
                  <w:tcBorders>
                    <w:top w:color="4168c6" w:space="0" w:sz="12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4168c6" w:space="0" w:sz="12" w:val="single"/>
                  </w:tcBorders>
                </w:tcPr>
                <w:p w:rsidR="00000000" w:rsidDel="00000000" w:rsidP="00000000" w:rsidRDefault="00000000" w:rsidRPr="00000000" w14:paraId="0000000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ind w:left="15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341" w:line="264" w:lineRule="auto"/>
        <w:ind w:left="-5" w:hanging="1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Operations/Project Management and Business Consultant with vast experience in information technology across logistics, services, and other diverse industries. Specialist in ECTS systems. Excellent communicator and team leader and a great liaison between functional and technical teams, with strong skills in systems UI design, Frontend and Backend Engineering, project planning and implementation, documentation, and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 data analytics to make informed decisions that improve operational efficiency. My MBA in management as well as a PMP (Project Management Professional) certification and MCSE and CCNA certifications have allowed me to be analytical and a great problem solver.  </w:t>
      </w:r>
    </w:p>
    <w:p w:rsidR="00000000" w:rsidDel="00000000" w:rsidP="00000000" w:rsidRDefault="00000000" w:rsidRPr="00000000" w14:paraId="0000000E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on standby for an interview at your convenience. I believe I will be a good addition to your team. My hobbies are chess, tennis, reading, travel, and anthropology.</w:t>
      </w:r>
    </w:p>
    <w:p w:rsidR="00000000" w:rsidDel="00000000" w:rsidP="00000000" w:rsidRDefault="00000000" w:rsidRPr="00000000" w14:paraId="0000000F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41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9.0" w:type="dxa"/>
        <w:jc w:val="left"/>
        <w:tblInd w:w="0.0" w:type="pct"/>
        <w:tblLayout w:type="fixed"/>
        <w:tblLook w:val="0400"/>
      </w:tblPr>
      <w:tblGrid>
        <w:gridCol w:w="3120"/>
        <w:gridCol w:w="7039"/>
        <w:tblGridChange w:id="0">
          <w:tblGrid>
            <w:gridCol w:w="3120"/>
            <w:gridCol w:w="7039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bottom w:color="4168c6" w:space="0" w:sz="12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168c6" w:space="0" w:sz="12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4168c6" w:space="0" w:sz="12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68c6" w:space="0" w:sz="12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MECTS S.A (Mozambique Electronic Cargo Tracking Services)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Level | Project Consultant | Maputo, Mozambique | 2022-01-10 – Current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project and implement changes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Operations and make recommendations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tenders and project plans for new projects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IT department planning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Deal with third-party vendors by preparing Terms of reference, reviewing SLA, and performance monitoring.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Standard Operating Procedures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data analytics to improve revenue and drive down cost across all business units.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Ghana Link Network Services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level | Operations Manager | Tema, Ghana | 2020-06-01 | 2021-06-01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the E-Track project whilst transitioning from Magnate Technology (previous vendor - Used to have a similar role at previous vendor). Planned, initiated, executed, monitored, and controlled the process, and closed it to begin operations as a new vendor.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and training staff as well as developing workflow and standard operating procedures (SOPs).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stakeholders which included Ghana Revenue Authority (GRA), National Security, Customs house agents, etc.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Reporting, monitoring, and preventing diversion of suspense regime cargo for GRA.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GRA staff on the E-Track project.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managed the supply chain and inventory management for equipment used in tracking suspense regime cargo.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Magnate Technology and Services Ltd (GCE-TRAK)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level | Operations Manager | Tema, Ghana | 2016-01-01 | 2020-06-01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and execution of the GCe-Trak project real-time monitoring for Ghana Revenue Authority (GRA)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Planned and executed crude oil production monitoring on the FPSO Kwame Nkrumah and FPSO John Evans Atta Mills for GRA.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and managed staff by designing SOP and workflows.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stakeholders like GRA, National Security, etc with bi-weekly updates and manage stakeholder expectations.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implemented the Petroleum re-export monitoring for GRA.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Monitor, report, and prevent diversion of suspense regime cargo for GRA.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Magnate Technology and Services Ltd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level | I.T Manager | Tema, Ghana | 2009-01-01 | 2016-01-01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the IT infrastructure. From LAN to WAN. WAN connectivity was done in-house and covered warehouses in Accra and Tema using Trango, Mikrotik, and Cisco routers.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HP blade server architecture with load balancing on NetApp and HP tape library.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staff on proprietary software as well as interface with software developers to improve and add features. I also managed the IT teams.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and managed windows servers running windows 2008 servers and later upgraded to windows 2012 servers.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and managed DBMS using SQL server with SQL cluster failover.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K-NET Ltd                             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Engineer | Accra, Ghana | 2009-01-01 | 2009-06-01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as an RF engineer and Network support.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STL Ghana                                  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N.O.C Support/IT Field Technician |2007- January |2009                   Accra, Ghana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z w:val="24"/>
          <w:szCs w:val="24"/>
          <w:rtl w:val="0"/>
        </w:rPr>
        <w:t xml:space="preserve">Worked as an I.T field technician and N.O.C support.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23.0" w:type="dxa"/>
        <w:jc w:val="left"/>
        <w:tblInd w:w="-240.0" w:type="dxa"/>
        <w:tblLayout w:type="fixed"/>
        <w:tblLook w:val="0400"/>
      </w:tblPr>
      <w:tblGrid>
        <w:gridCol w:w="10317"/>
        <w:gridCol w:w="606"/>
        <w:tblGridChange w:id="0">
          <w:tblGrid>
            <w:gridCol w:w="10317"/>
            <w:gridCol w:w="606"/>
          </w:tblGrid>
        </w:tblGridChange>
      </w:tblGrid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-495" w:right="15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159.0" w:type="dxa"/>
              <w:jc w:val="left"/>
              <w:tblLayout w:type="fixed"/>
              <w:tblLook w:val="0400"/>
            </w:tblPr>
            <w:tblGrid>
              <w:gridCol w:w="1950"/>
              <w:gridCol w:w="8209"/>
              <w:tblGridChange w:id="0">
                <w:tblGrid>
                  <w:gridCol w:w="1950"/>
                  <w:gridCol w:w="8209"/>
                </w:tblGrid>
              </w:tblGridChange>
            </w:tblGrid>
            <w:tr>
              <w:trPr>
                <w:cantSplit w:val="0"/>
                <w:trHeight w:val="180" w:hRule="atLeast"/>
                <w:tblHeader w:val="0"/>
              </w:trPr>
              <w:tc>
                <w:tcPr>
                  <w:tcBorders>
                    <w:bottom w:color="4168c6" w:space="0" w:sz="12" w:val="single"/>
                  </w:tcBorders>
                  <w:shd w:fill="ffffff" w:val="clear"/>
                  <w:vAlign w:val="bottom"/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4168c6" w:space="0" w:sz="12" w:val="single"/>
                  </w:tcBorders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0" w:hRule="atLeast"/>
                <w:tblHeader w:val="0"/>
              </w:trPr>
              <w:tc>
                <w:tcPr>
                  <w:tcBorders>
                    <w:top w:color="4168c6" w:space="0" w:sz="12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4168c6" w:space="0" w:sz="12" w:val="single"/>
                  </w:tcBorders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15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7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Data Analytics Professional Certificate 2022 </w:t>
      </w:r>
    </w:p>
    <w:p w:rsidR="00000000" w:rsidDel="00000000" w:rsidP="00000000" w:rsidRDefault="00000000" w:rsidRPr="00000000" w14:paraId="00000051">
      <w:pPr>
        <w:spacing w:after="27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the Google Data Analytics Professional Certificate. Using data to solve complex and everyday work problems.</w:t>
      </w:r>
    </w:p>
    <w:p w:rsidR="00000000" w:rsidDel="00000000" w:rsidP="00000000" w:rsidRDefault="00000000" w:rsidRPr="00000000" w14:paraId="00000052">
      <w:pPr>
        <w:spacing w:after="27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Management Institute | PMP Certified</w:t>
      </w:r>
      <w:r w:rsidDel="00000000" w:rsidR="00000000" w:rsidRPr="00000000">
        <w:rPr>
          <w:sz w:val="24"/>
          <w:szCs w:val="24"/>
          <w:rtl w:val="0"/>
        </w:rPr>
        <w:t xml:space="preserve"> | December 2021</w:t>
      </w:r>
    </w:p>
    <w:p w:rsidR="00000000" w:rsidDel="00000000" w:rsidP="00000000" w:rsidRDefault="00000000" w:rsidRPr="00000000" w14:paraId="00000053">
      <w:pPr>
        <w:spacing w:after="278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the Project Management Professional certification and successfully passed the certification exam. Very conversant with the Agile project management framework.</w:t>
      </w:r>
    </w:p>
    <w:p w:rsidR="00000000" w:rsidDel="00000000" w:rsidP="00000000" w:rsidRDefault="00000000" w:rsidRPr="00000000" w14:paraId="00000054">
      <w:pPr>
        <w:spacing w:after="278" w:lineRule="auto"/>
        <w:ind w:left="-5" w:hanging="1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Australian Institute of Business (AIB) | MBA</w:t>
      </w:r>
      <w:r w:rsidDel="00000000" w:rsidR="00000000" w:rsidRPr="00000000">
        <w:rPr>
          <w:sz w:val="24"/>
          <w:szCs w:val="24"/>
          <w:rtl w:val="0"/>
        </w:rPr>
        <w:t xml:space="preserve">  | 2018-05-25 – 2016 – 05-25 </w:t>
      </w:r>
    </w:p>
    <w:p w:rsidR="00000000" w:rsidDel="00000000" w:rsidP="00000000" w:rsidRDefault="00000000" w:rsidRPr="00000000" w14:paraId="00000055">
      <w:pPr>
        <w:spacing w:after="754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an MBA in management. Student ID A001536268. </w:t>
      </w:r>
    </w:p>
    <w:p w:rsidR="00000000" w:rsidDel="00000000" w:rsidP="00000000" w:rsidRDefault="00000000" w:rsidRPr="00000000" w14:paraId="00000056">
      <w:pPr>
        <w:spacing w:after="754" w:line="264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2000- 2004</w:t>
      </w: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Central University College</w:t>
      </w:r>
      <w:r w:rsidDel="00000000" w:rsidR="00000000" w:rsidRPr="00000000">
        <w:rPr>
          <w:sz w:val="24"/>
          <w:szCs w:val="24"/>
          <w:rtl w:val="0"/>
        </w:rPr>
        <w:t xml:space="preserve">                              Accra, Ghana</w:t>
      </w:r>
    </w:p>
    <w:p w:rsidR="00000000" w:rsidDel="00000000" w:rsidP="00000000" w:rsidRDefault="00000000" w:rsidRPr="00000000" w14:paraId="00000057">
      <w:pPr>
        <w:spacing w:after="754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BSc Administration in Human Resource Management. </w:t>
      </w:r>
    </w:p>
    <w:p w:rsidR="00000000" w:rsidDel="00000000" w:rsidP="00000000" w:rsidRDefault="00000000" w:rsidRPr="00000000" w14:paraId="00000058">
      <w:pPr>
        <w:spacing w:after="754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1989-1996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Prempeh College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Kumasi, Ghana</w:t>
      </w:r>
    </w:p>
    <w:p w:rsidR="00000000" w:rsidDel="00000000" w:rsidP="00000000" w:rsidRDefault="00000000" w:rsidRPr="00000000" w14:paraId="00000059">
      <w:pPr>
        <w:spacing w:after="754" w:line="26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Awarded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GCE Advance level certificate</w:t>
      </w:r>
      <w:r w:rsidDel="00000000" w:rsidR="00000000" w:rsidRPr="00000000">
        <w:rPr>
          <w:sz w:val="24"/>
          <w:szCs w:val="24"/>
          <w:rtl w:val="0"/>
        </w:rPr>
        <w:t xml:space="preserve"> after completing five years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O’level</w:t>
      </w:r>
      <w:r w:rsidDel="00000000" w:rsidR="00000000" w:rsidRPr="00000000">
        <w:rPr>
          <w:sz w:val="24"/>
          <w:szCs w:val="24"/>
          <w:rtl w:val="0"/>
        </w:rPr>
        <w:t xml:space="preserve"> and 2 years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A’level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754" w:line="26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5B">
      <w:pPr>
        <w:spacing w:after="754" w:line="26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PMP, MCSE, CCNA, Python Programming, SQL, Version control.</w:t>
      </w:r>
    </w:p>
    <w:p w:rsidR="00000000" w:rsidDel="00000000" w:rsidP="00000000" w:rsidRDefault="00000000" w:rsidRPr="00000000" w14:paraId="0000005C">
      <w:pPr>
        <w:spacing w:after="754" w:line="264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59.0" w:type="dxa"/>
        <w:jc w:val="left"/>
        <w:tblInd w:w="0.0" w:type="pct"/>
        <w:tblLayout w:type="fixed"/>
        <w:tblLook w:val="0400"/>
      </w:tblPr>
      <w:tblGrid>
        <w:gridCol w:w="1950"/>
        <w:gridCol w:w="8209"/>
        <w:tblGridChange w:id="0">
          <w:tblGrid>
            <w:gridCol w:w="1950"/>
            <w:gridCol w:w="8209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bottom w:color="4168c6" w:space="0" w:sz="12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168c6" w:space="0" w:sz="12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4168c6" w:space="0" w:sz="12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68c6" w:space="0" w:sz="12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Mr. Nabali Bawa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Ghana Link Network Services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Managing Director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+233244339329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nabali.bawa@ghanalink.com.gh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Mr. P. K. Mensah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Magnate Technology and Services Ltd.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Director of Operations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+233544350882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pkmensah.gh@gmail.com    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Mr. Elvis Domingos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Mozambique Electronic Cargo Tracking Services SA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Human Resources Manager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+258843980320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Elvis.domingos@mects.co.mz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6FA8"/>
    <w:pPr>
      <w:spacing w:after="160" w:line="259" w:lineRule="auto"/>
    </w:pPr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nhideWhenUsed w:val="1"/>
    <w:rsid w:val="00BA6FA8"/>
    <w:rPr>
      <w:color w:val="0563c1" w:themeColor="hyperlink"/>
      <w:u w:val="singl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 w:val="1"/>
    <w:rsid w:val="00BA6FA8"/>
    <w:pPr>
      <w:ind w:left="720"/>
      <w:contextualSpacing w:val="1"/>
    </w:pPr>
  </w:style>
  <w:style w:type="table" w:styleId="TableGrid" w:customStyle="1">
    <w:name w:val="TableGrid"/>
    <w:rsid w:val="00BA6FA8"/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GeN9jp5h9d2Ia3UnSidajaR0cg==">AMUW2mUq/BTrFRCVm0GCLfQiA7bGEu/uNtlndZ6ziBgxc9tH92IQbab2yV+FONTovqO03Pk7mbTrdadPhsY2C6VO13XLZFW0Rh9ZOTN9yhj99BYd0VgGB1dXPoYONby4YLMmtPwe1ALd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2022-09-12T09:55:00Z</dcterms:created>
  <dc:creator>kwasi asare</dc:creator>
</cp:coreProperties>
</file>