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Kwasukela for Her Health – Team Bios</w:t>
      </w:r>
    </w:p>
    <w:p>
      <w:pPr>
        <w:pStyle w:val="Heading2"/>
      </w:pPr>
      <w:r>
        <w:t>Wendy Mlangeni – Founder &amp; Creative Director</w:t>
      </w:r>
    </w:p>
    <w:p>
      <w:r>
        <w:t>Wendy Mlangeni is the visionary behind Nzambenangai Film Productions. With over a decade of experience in storytelling, youth engagement, and cultural education, Wendy blends technology, African narratives, and faith-based values to create impact-driven literacy and health projects.</w:t>
      </w:r>
    </w:p>
    <w:p>
      <w:pPr>
        <w:pStyle w:val="Heading2"/>
      </w:pPr>
      <w:r>
        <w:t>Prudence Buthelezi – Youth Innovation &amp; Community Engagement Lead</w:t>
      </w:r>
    </w:p>
    <w:p>
      <w:r>
        <w:t>Prudence Buthelezi is a dynamic youth leader under 35, dedicated to transforming how girls engage with health and identity. She leads community outreach, school testing, and local consultations for the Kwasukela app’s content and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