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AfyaConnect HIE — Outstanding Integration &amp; Effort</w:t>
      </w:r>
    </w:p>
    <w:p>
      <w:pPr>
        <w:pStyle w:val="Subtitle"/>
      </w:pPr>
      <w:r>
        <w:t xml:space="preserve">AZ CarePlus HMIS · Progress to witness UAT</w:t>
      </w:r>
    </w:p>
    <w:p>
      <w:pPr>
        <w:pStyle w:val="Date"/>
      </w:pPr>
      <w:r>
        <w:t xml:space="preserve">2026-10-26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b0584ef30bd8aec4076d8a29fe77244a723346"/>
      <w:r>
        <w:t xml:space="preserve">AfyaConnect / DHA integration — outstanding work &amp; effort</w:t>
      </w:r>
      <w:bookmarkEnd w:id="20"/>
    </w:p>
    <w:p>
      <w:pPr>
        <w:pStyle w:val="FirstParagraph"/>
      </w:pPr>
      <w:r>
        <w:rPr>
          <w:b/>
        </w:rPr>
        <w:t xml:space="preserve">Product:</w:t>
      </w:r>
      <w:r>
        <w:t xml:space="preserve"> </w:t>
      </w:r>
      <w:r>
        <w:t xml:space="preserve">AZ CarePlus HMIS ·</w:t>
      </w:r>
      <w:r>
        <w:t xml:space="preserve"> </w:t>
      </w:r>
      <w:r>
        <w:rPr>
          <w:b/>
        </w:rPr>
        <w:t xml:space="preserve">UAT:</w:t>
      </w:r>
      <w:r>
        <w:t xml:space="preserve"> </w:t>
      </w:r>
      <w:r>
        <w:t xml:space="preserve">https://hmis.azimkim.co.ke/hmis/</w:t>
      </w:r>
      <w:r>
        <w:br/>
      </w:r>
      <w:r>
        <w:rPr>
          <w:b/>
        </w:rPr>
        <w:t xml:space="preserve">Full matrix (everything):</w:t>
      </w:r>
      <w:r>
        <w:t xml:space="preserve"> </w:t>
      </w:r>
      <w:hyperlink r:id="rId21">
        <w:r>
          <w:rPr>
            <w:rStyle w:val="Hyperlink"/>
          </w:rPr>
          <w:t xml:space="preserve">DHA_AFYACONNECT_INTEGRATION_COVERAGE.md</w:t>
        </w:r>
      </w:hyperlink>
      <w:r>
        <w:br/>
      </w:r>
      <w:r>
        <w:rPr>
          <w:b/>
        </w:rPr>
        <w:t xml:space="preserve">Build phases:</w:t>
      </w:r>
      <w:r>
        <w:t xml:space="preserve"> </w:t>
      </w:r>
      <w:hyperlink r:id="rId22">
        <w:r>
          <w:rPr>
            <w:rStyle w:val="Hyperlink"/>
          </w:rPr>
          <w:t xml:space="preserve">DHA_ECLAIMS_BUILD_REFERENCE.md</w:t>
        </w:r>
      </w:hyperlink>
      <w:r>
        <w:br/>
      </w:r>
      <w:r>
        <w:rPr>
          <w:b/>
        </w:rPr>
        <w:t xml:space="preserve">Word (this doc):</w:t>
      </w:r>
      <w:r>
        <w:t xml:space="preserve"> </w:t>
      </w:r>
      <w:hyperlink r:id="rId23">
        <w:r>
          <w:rPr>
            <w:rStyle w:val="Hyperlink"/>
          </w:rPr>
          <w:t xml:space="preserve">DHA_INTEGRATION_OUTSTANDING.docx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./docs/build-outstanding-docx.sh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One place to see</w:t>
      </w:r>
      <w:r>
        <w:t xml:space="preserve"> </w:t>
      </w:r>
      <w:r>
        <w:rPr>
          <w:b/>
        </w:rPr>
        <w:t xml:space="preserve">what is left</w:t>
      </w:r>
      <w:r>
        <w:t xml:space="preserve">,</w:t>
      </w:r>
      <w:r>
        <w:t xml:space="preserve"> </w:t>
      </w:r>
      <w:r>
        <w:rPr>
          <w:b/>
        </w:rPr>
        <w:t xml:space="preserve">what blocks you</w:t>
      </w:r>
      <w:r>
        <w:t xml:space="preserve">, and</w:t>
      </w:r>
      <w:r>
        <w:t xml:space="preserve"> </w:t>
      </w:r>
      <w:r>
        <w:rPr>
          <w:b/>
        </w:rPr>
        <w:t xml:space="preserve">rough effort</w:t>
      </w:r>
      <w:r>
        <w:t xml:space="preserve"> </w:t>
      </w:r>
      <w:r>
        <w:t xml:space="preserve">to reach DHA witness UAT and certification honesty. Updated</w:t>
      </w:r>
      <w:r>
        <w:t xml:space="preserve"> </w:t>
      </w:r>
      <w:r>
        <w:rPr>
          <w:b/>
        </w:rPr>
        <w:t xml:space="preserve">2026-10-26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gress-at-a-glance"/>
      <w:r>
        <w:t xml:space="preserve">1. Progress at a glance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330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Go-live witness checklist (3 SHA funds)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~45% complete</w:t>
            </w:r>
          </w:p>
        </w:tc>
        <w:tc>
          <w:p>
            <w:pPr>
              <w:pStyle w:val="Compact"/>
              <w:jc w:val="left"/>
            </w:pPr>
            <w:r>
              <w:t xml:space="preserve">SHIF</w:t>
            </w:r>
            <w:r>
              <w:t xml:space="preserve"> </w:t>
            </w:r>
            <w:r>
              <w:rPr>
                <w:b/>
              </w:rPr>
              <w:t xml:space="preserve">OP submit proven</w:t>
            </w:r>
            <w:r>
              <w:t xml:space="preserve">; PHC, ECCIF, SHIF</w:t>
            </w:r>
            <w:r>
              <w:t xml:space="preserve"> </w:t>
            </w:r>
            <w:r>
              <w:rPr>
                <w:b/>
              </w:rPr>
              <w:t xml:space="preserve">IP</w:t>
            </w:r>
            <w:r>
              <w:t xml:space="preserve"> </w:t>
            </w:r>
            <w:r>
              <w:t xml:space="preserve">not witnessed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build phases A–J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~55% complete</w:t>
            </w:r>
          </w:p>
        </w:tc>
        <w:tc>
          <w:p>
            <w:pPr>
              <w:pStyle w:val="Compact"/>
              <w:jc w:val="left"/>
            </w:pPr>
            <w:r>
              <w:t xml:space="preserve">A, B, C, I</w:t>
            </w:r>
            <w:r>
              <w:t xml:space="preserve"> </w:t>
            </w:r>
            <w:r>
              <w:rPr>
                <w:b/>
              </w:rPr>
              <w:t xml:space="preserve">done</w:t>
            </w:r>
            <w:r>
              <w:t xml:space="preserve">; D–H, J</w:t>
            </w:r>
            <w:r>
              <w:t xml:space="preserve"> </w:t>
            </w:r>
            <w:r>
              <w:rPr>
                <w:b/>
              </w:rP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integration matrix (18 rows)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~50% live/partial</w:t>
            </w:r>
          </w:p>
        </w:tc>
        <w:tc>
          <w:p>
            <w:pPr>
              <w:pStyle w:val="Compact"/>
              <w:jc w:val="left"/>
            </w:pPr>
            <w:r>
              <w:t xml:space="preserve">Excludes M-Pesa; several rows sandbox-only by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 effort to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witness-ready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~15–25 person-days</w:t>
            </w:r>
          </w:p>
        </w:tc>
        <w:tc>
          <w:p>
            <w:pPr>
              <w:pStyle w:val="Compact"/>
              <w:jc w:val="left"/>
            </w:pPr>
            <w:r>
              <w:t xml:space="preserve">Assumes 1 integration dev + clinical UAT time;</w:t>
            </w:r>
            <w:r>
              <w:t xml:space="preserve"> </w:t>
            </w:r>
            <w:r>
              <w:rPr>
                <w:b/>
              </w:rPr>
              <w:t xml:space="preserve">excludes</w:t>
            </w:r>
            <w:r>
              <w:t xml:space="preserve"> </w:t>
            </w:r>
            <w:r>
              <w:t xml:space="preserve">waiting on DHA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Calendar 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4–10 weeks</w:t>
            </w:r>
          </w:p>
        </w:tc>
        <w:tc>
          <w:p>
            <w:pPr>
              <w:pStyle w:val="Compact"/>
              <w:jc w:val="left"/>
            </w:pPr>
            <w:r>
              <w:t xml:space="preserve">Dominated by</w:t>
            </w:r>
            <w:r>
              <w:t xml:space="preserve"> </w:t>
            </w:r>
            <w:r>
              <w:rPr>
                <w:b/>
              </w:rPr>
              <w:t xml:space="preserve">DHA IP test CR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witness scheduling</w:t>
            </w:r>
            <w:r>
              <w:t xml:space="preserve">, SHR OTP/test phone, optional hardware</w:t>
            </w:r>
          </w:p>
        </w:tc>
      </w:tr>
    </w:tbl>
    <w:p>
      <w:pPr>
        <w:pStyle w:val="BodyText"/>
      </w:pPr>
      <w:r>
        <w:t xml:space="preserve">Effort codes: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= ≤1 day ·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= 2–4 days ·</w:t>
      </w:r>
      <w:r>
        <w:t xml:space="preserve"> </w:t>
      </w:r>
      <w:r>
        <w:rPr>
          <w:b/>
        </w:rPr>
        <w:t xml:space="preserve">L</w:t>
      </w:r>
      <w:r>
        <w:t xml:space="preserve"> </w:t>
      </w:r>
      <w:r>
        <w:t xml:space="preserve">= 5–10 days ·</w:t>
      </w:r>
      <w:r>
        <w:t xml:space="preserve"> </w:t>
      </w:r>
      <w:r>
        <w:rPr>
          <w:b/>
        </w:rPr>
        <w:t xml:space="preserve">XL</w:t>
      </w:r>
      <w:r>
        <w:t xml:space="preserve"> </w:t>
      </w:r>
      <w:r>
        <w:t xml:space="preserve">= 10+ days or major programme.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lready-done-do-not-rebuild"/>
      <w:r>
        <w:t xml:space="preserve">2. Already done (do not rebuild)</w:t>
      </w:r>
      <w:bookmarkEnd w:id="25"/>
    </w:p>
    <w:p>
      <w:pPr>
        <w:pStyle w:val="FirstParagraph"/>
      </w:pPr>
      <w:r>
        <w:t xml:space="preserve">Use for portal honesty and assessor narrative.</w:t>
      </w:r>
    </w:p>
    <w:tbl>
      <w:tblPr>
        <w:tblStyle w:val="Table"/>
        <w:tblW w:type="pct" w:w="5000.0"/>
        <w:tblLook w:firstRow="1"/>
      </w:tblPr>
      <w:tblGrid>
        <w:gridCol w:w="2970"/>
        <w:gridCol w:w="4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OAuth, CR search, FR, HWR search, claim doctor resolve</w:t>
            </w:r>
          </w:p>
        </w:tc>
        <w:tc>
          <w:p>
            <w:pPr>
              <w:pStyle w:val="Compact"/>
              <w:jc w:val="left"/>
            </w:pPr>
            <w:r>
              <w:t xml:space="preserve">Admin preflight</w:t>
            </w:r>
            <w:r>
              <w:t xml:space="preserve"> </w:t>
            </w:r>
            <w:r>
              <w:rPr>
                <w:b/>
              </w:rPr>
              <w:t xml:space="preserve">PASS</w:t>
            </w:r>
            <w:r>
              <w:t xml:space="preserve">; smoke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Eligibility, parent/sub-benefits, interventions</w:t>
            </w:r>
          </w:p>
        </w:tc>
        <w:tc>
          <w:p>
            <w:pPr>
              <w:pStyle w:val="Compact"/>
              <w:jc w:val="left"/>
            </w:pPr>
            <w:r>
              <w:t xml:space="preserve">Patient SHA card;</w:t>
            </w:r>
            <w:r>
              <w:t xml:space="preserve"> </w:t>
            </w:r>
            <w:r>
              <w:rPr>
                <w:rStyle w:val="VerbatimChar"/>
              </w:rPr>
              <w:t xml:space="preserve">test-afyaconnect-eclaims-read.js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Claims contacts + OTP, start visit, sessions DB</w:t>
            </w:r>
          </w:p>
        </w:tc>
        <w:tc>
          <w:p>
            <w:pPr>
              <w:pStyle w:val="Compact"/>
              <w:jc w:val="left"/>
            </w:pPr>
            <w:r>
              <w:t xml:space="preserve">Chart flow;</w:t>
            </w:r>
            <w:r>
              <w:t xml:space="preserve"> </w:t>
            </w:r>
            <w:r>
              <w:rPr>
                <w:rStyle w:val="VerbatimChar"/>
              </w:rPr>
              <w:t xml:space="preserve">sha_eclaims_sessions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</w:t>
            </w:r>
            <w:r>
              <w:t xml:space="preserve"> </w:t>
            </w:r>
            <w:r>
              <w:rPr>
                <w:b/>
              </w:rPr>
              <w:t xml:space="preserve">outpatient</w:t>
            </w:r>
            <w:r>
              <w:t xml:space="preserve"> </w:t>
            </w:r>
            <w:r>
              <w:t xml:space="preserve">visit → lines → attachments →</w:t>
            </w:r>
            <w:r>
              <w:t xml:space="preserve"> </w:t>
            </w:r>
            <w:r>
              <w:rPr>
                <w:b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UAT Oct 2026</w:t>
            </w:r>
            <w:r>
              <w:t xml:space="preserve">; claim ref in chart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Preauth adapter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/preauths</w:t>
            </w:r>
            <w:r>
              <w:t xml:space="preserve">, cancel</w:t>
            </w:r>
            <w:r>
              <w:t xml:space="preserve"> </w:t>
            </w:r>
            <w:r>
              <w:rPr>
                <w:rStyle w:val="VerbatimChar"/>
              </w:rPr>
              <w:t xml:space="preserve">/preauths/cancel</w:t>
            </w:r>
            <w:r>
              <w:t xml:space="preserve"> </w:t>
            </w:r>
            <w:r>
              <w:t xml:space="preserve">(witness payload still tuning)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line, billing line, preview, submit readiness, claim history</w:t>
            </w:r>
          </w:p>
        </w:tc>
        <w:tc>
          <w:p>
            <w:pPr>
              <w:pStyle w:val="Compact"/>
              <w:jc w:val="left"/>
            </w:pPr>
            <w:r>
              <w:t xml:space="preserve">Chart +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SHR/FHIR publish path, encounter/lab hooks</w:t>
            </w:r>
          </w:p>
        </w:tc>
        <w:tc>
          <w:p>
            <w:pPr>
              <w:pStyle w:val="Compact"/>
              <w:jc w:val="left"/>
            </w:pPr>
            <w:r>
              <w:t xml:space="preserve">TaifaCare journey (consent OTP may need DHA test SIM)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Witness tracks + IP readiness probe</w:t>
            </w:r>
          </w:p>
        </w:tc>
        <w:tc>
          <w:p>
            <w:pPr>
              <w:pStyle w:val="Compact"/>
              <w:jc w:val="left"/>
            </w:pPr>
            <w:r>
              <w:t xml:space="preserve">Preflight + chart +</w:t>
            </w:r>
            <w:r>
              <w:t xml:space="preserve"> </w:t>
            </w:r>
            <w:r>
              <w:rPr>
                <w:rStyle w:val="VerbatimChar"/>
              </w:rPr>
              <w:t xml:space="preserve">test-afyaconnect-eclaims-ip-readiness.js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outstanding-required-for-dha-witness-uat"/>
      <w:r>
        <w:t xml:space="preserve">3. Outstanding — required for DHA witness UAT</w:t>
      </w:r>
      <w:bookmarkEnd w:id="26"/>
    </w:p>
    <w:p>
      <w:pPr>
        <w:pStyle w:val="FirstParagraph"/>
      </w:pPr>
      <w:r>
        <w:t xml:space="preserve">These map directly to</w:t>
      </w:r>
      <w:r>
        <w:t xml:space="preserve"> </w:t>
      </w:r>
      <w:hyperlink r:id="rId27">
        <w:r>
          <w:rPr>
            <w:rStyle w:val="Hyperlink"/>
          </w:rPr>
          <w:t xml:space="preserve">go-live UAT checklist</w:t>
        </w:r>
      </w:hyperlink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83"/>
        <w:gridCol w:w="1788"/>
        <w:gridCol w:w="1532"/>
        <w:gridCol w:w="2043"/>
        <w:gridCol w:w="1021"/>
        <w:gridCol w:w="11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Witness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HMIS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 remaining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PHC capitation</w:t>
            </w:r>
            <w:r>
              <w:t xml:space="preserve"> </w:t>
            </w:r>
            <w:r>
              <w:t xml:space="preserve">full path</w:t>
            </w:r>
          </w:p>
        </w:tc>
        <w:tc>
          <w:p>
            <w:pPr>
              <w:pStyle w:val="Compact"/>
              <w:jc w:val="left"/>
            </w:pPr>
            <w:r>
              <w:t xml:space="preserve">APIs wired;</w:t>
            </w:r>
            <w:r>
              <w:t xml:space="preserve"> </w:t>
            </w:r>
            <w:r>
              <w:rPr>
                <w:b/>
              </w:rPr>
              <w:t xml:space="preserve">Capitation</w:t>
            </w:r>
            <w:r>
              <w:t xml:space="preserve"> </w:t>
            </w:r>
            <w:r>
              <w:t xml:space="preserve">visit fund on chart</w:t>
            </w:r>
          </w:p>
        </w:tc>
        <w:tc>
          <w:p>
            <w:pPr>
              <w:pStyle w:val="Compact"/>
              <w:jc w:val="left"/>
            </w:pPr>
            <w:r>
              <w:t xml:space="preserve">Run end-to-end on UAT; fix national body errors if any; record evidence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S–M</w:t>
            </w:r>
          </w:p>
        </w:tc>
        <w:tc>
          <w:p>
            <w:pPr>
              <w:pStyle w:val="Compact"/>
              <w:jc w:val="left"/>
            </w:pPr>
            <w:r>
              <w:t xml:space="preserve">Clinical UAT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OP</w:t>
            </w:r>
            <w:r>
              <w:t xml:space="preserve"> </w:t>
            </w:r>
            <w:r>
              <w:t xml:space="preserve">(repeat for assessor)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Proven once</w:t>
            </w:r>
          </w:p>
        </w:tc>
        <w:tc>
          <w:p>
            <w:pPr>
              <w:pStyle w:val="Compact"/>
              <w:jc w:val="left"/>
            </w:pPr>
            <w:r>
              <w:t xml:space="preserve">Repeat add/retire/switch + attachments; HIE smoke log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preauth</w:t>
            </w:r>
            <w:r>
              <w:t xml:space="preserve"> </w:t>
            </w:r>
            <w:r>
              <w:t xml:space="preserve">(normal + specialty + cancel)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/preauths</w:t>
            </w:r>
            <w:r>
              <w:t xml:space="preserve"> </w:t>
            </w:r>
            <w:r>
              <w:t xml:space="preserve">wired</w:t>
            </w:r>
          </w:p>
        </w:tc>
        <w:tc>
          <w:p>
            <w:pPr>
              <w:pStyle w:val="Compact"/>
              <w:jc w:val="left"/>
            </w:pPr>
            <w:r>
              <w:t xml:space="preserve">Find intervention with</w:t>
            </w:r>
            <w:r>
              <w:t xml:space="preserve"> </w:t>
            </w:r>
            <w:r>
              <w:rPr>
                <w:rStyle w:val="VerbatimChar"/>
              </w:rPr>
              <w:t xml:space="preserve">needsPreauth</w:t>
            </w:r>
            <w:r>
              <w:t xml:space="preserve">; complete multipart fields per Postman; cancel witness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UAT intervention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IP</w:t>
            </w:r>
            <w:r>
              <w:t xml:space="preserve"> </w:t>
            </w:r>
            <w:r>
              <w:t xml:space="preserve">visit +</w:t>
            </w:r>
            <w:r>
              <w:t xml:space="preserve"> </w:t>
            </w:r>
            <w:r>
              <w:rPr>
                <w:b/>
              </w:rPr>
              <w:t xml:space="preserve">discharge</w:t>
            </w:r>
          </w:p>
        </w:tc>
        <w:tc>
          <w:p>
            <w:pPr>
              <w:pStyle w:val="Compact"/>
              <w:jc w:val="left"/>
            </w:pPr>
            <w:r>
              <w:t xml:space="preserve">IP discharge API + chart labels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End-to-end IP claim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DHA:</w:t>
            </w:r>
            <w:r>
              <w:t xml:space="preserve"> </w:t>
            </w:r>
            <w:r>
              <w:t xml:space="preserve">IP test CR with</w:t>
            </w:r>
            <w:r>
              <w:t xml:space="preserve"> </w:t>
            </w:r>
            <w:r>
              <w:rPr>
                <w:b/>
              </w:rPr>
              <w:t xml:space="preserve">SHA-07</w:t>
            </w:r>
            <w:r>
              <w:t xml:space="preserve"> </w:t>
            </w:r>
            <w:r>
              <w:t xml:space="preserve">/ IP sub-benefits (</w:t>
            </w:r>
            <w:hyperlink r:id="rId28">
              <w:r>
                <w:rPr>
                  <w:rStyle w:val="Hyperlink"/>
                </w:rPr>
                <w:t xml:space="preserve">DHA_UAT_CR_TEST_IDS.md</w:t>
              </w:r>
            </w:hyperlink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ECCIF emergency</w:t>
            </w:r>
            <w:r>
              <w:t xml:space="preserve"> </w:t>
            </w:r>
            <w:r>
              <w:t xml:space="preserve">visit + claim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Emergency</w:t>
            </w:r>
            <w:r>
              <w:t xml:space="preserve"> </w:t>
            </w:r>
            <w:r>
              <w:t xml:space="preserve">visit fund</w:t>
            </w:r>
          </w:p>
        </w:tc>
        <w:tc>
          <w:p>
            <w:pPr>
              <w:pStyle w:val="Compact"/>
              <w:jc w:val="left"/>
            </w:pPr>
            <w:r>
              <w:t xml:space="preserve">Emergency doctor consent + documentation fields; submit within 24h rules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M–L</w:t>
            </w:r>
          </w:p>
        </w:tc>
        <w:tc>
          <w:p>
            <w:pPr>
              <w:pStyle w:val="Compact"/>
              <w:jc w:val="left"/>
            </w:pPr>
            <w:r>
              <w:t xml:space="preserve">DHA scenario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 management</w:t>
            </w:r>
            <w:r>
              <w:t xml:space="preserve"> </w:t>
            </w:r>
            <w:r>
              <w:t xml:space="preserve">(add / retire / switch)</w:t>
            </w:r>
          </w:p>
        </w:tc>
        <w:tc>
          <w:p>
            <w:pPr>
              <w:pStyle w:val="Compact"/>
              <w:jc w:val="left"/>
            </w:pPr>
            <w:r>
              <w:t xml:space="preserve">Buttons wired</w:t>
            </w:r>
          </w:p>
        </w:tc>
        <w:tc>
          <w:p>
            <w:pPr>
              <w:pStyle w:val="Compact"/>
              <w:jc w:val="left"/>
            </w:pPr>
            <w:r>
              <w:t xml:space="preserve">Witness all three on active visit with national 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Biometrics</w:t>
            </w:r>
            <w:r>
              <w:t xml:space="preserve"> </w:t>
            </w:r>
            <w:r>
              <w:t xml:space="preserve">consent (optional checklist)</w:t>
            </w:r>
          </w:p>
        </w:tc>
        <w:tc>
          <w:p>
            <w:pPr>
              <w:pStyle w:val="Compact"/>
              <w:jc w:val="left"/>
            </w:pPr>
            <w:r>
              <w:t xml:space="preserve">iframe +</w:t>
            </w:r>
            <w:r>
              <w:t xml:space="preserve"> </w:t>
            </w:r>
            <w:r>
              <w:rPr>
                <w:rStyle w:val="VerbatimChar"/>
              </w:rPr>
              <w:t xml:space="preserve">auth_guid</w:t>
            </w:r>
            <w:r>
              <w:t xml:space="preserve"> </w:t>
            </w: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HealthID agent,</w:t>
            </w:r>
            <w:r>
              <w:t xml:space="preserve"> </w:t>
            </w:r>
            <w:r>
              <w:rPr>
                <w:rStyle w:val="VerbatimChar"/>
              </w:rPr>
              <w:t xml:space="preserve">AFYACONNECT_BIOMETRICS_*</w:t>
            </w:r>
            <w:r>
              <w:t xml:space="preserve">, workstation test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M–L</w:t>
            </w:r>
          </w:p>
        </w:tc>
        <w:tc>
          <w:p>
            <w:pPr>
              <w:pStyle w:val="Compact"/>
              <w:jc w:val="left"/>
            </w:pPr>
            <w:r>
              <w:t xml:space="preserve">Hardware + 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TaifaCare strip</w:t>
            </w:r>
            <w:r>
              <w:t xml:space="preserve"> </w:t>
            </w:r>
            <w:r>
              <w:t xml:space="preserve">(CR → SHR → encounter)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Close SHR OTP on safe test phone; publish read-back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S–M</w:t>
            </w:r>
          </w:p>
        </w:tc>
        <w:tc>
          <w:p>
            <w:pPr>
              <w:pStyle w:val="Compact"/>
              <w:jc w:val="left"/>
            </w:pPr>
            <w:r>
              <w:t xml:space="preserve">DHA test SIM policy</w:t>
            </w:r>
          </w:p>
        </w:tc>
      </w:tr>
    </w:tbl>
    <w:p>
      <w:pPr>
        <w:pStyle w:val="BodyText"/>
      </w:pPr>
      <w:r>
        <w:rPr>
          <w:b/>
        </w:rPr>
        <w:t xml:space="preserve">Critical path for calendar:</w:t>
      </w:r>
      <w:r>
        <w:t xml:space="preserve"> </w:t>
      </w:r>
      <w:r>
        <w:rPr>
          <w:b/>
        </w:rPr>
        <w:t xml:space="preserve">W4 (IP)</w:t>
      </w:r>
      <w:r>
        <w:t xml:space="preserve"> </w:t>
      </w:r>
      <w:r>
        <w:t xml:space="preserve">waits on</w:t>
      </w:r>
      <w:r>
        <w:t xml:space="preserve"> </w:t>
      </w:r>
      <w:r>
        <w:rPr>
          <w:b/>
        </w:rPr>
        <w:t xml:space="preserve">afyaconnect.dha@gmail.com</w:t>
      </w:r>
      <w:r>
        <w:t xml:space="preserve"> </w:t>
      </w:r>
      <w:r>
        <w:t xml:space="preserve">— not HMIS dev capacity.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6e278857ea731d75e8a289bdb1ecaef675b796"/>
      <w:r>
        <w:t xml:space="preserve">4. Outstanding — product / certification (not all witness-mandatory)</w:t>
      </w:r>
      <w:bookmarkEnd w:id="29"/>
    </w:p>
    <w:tbl>
      <w:tblPr>
        <w:tblStyle w:val="Table"/>
        <w:tblW w:type="pct" w:w="5000.0"/>
        <w:tblLook w:firstRow="1"/>
      </w:tblPr>
      <w:tblGrid>
        <w:gridCol w:w="448"/>
        <w:gridCol w:w="1344"/>
        <w:gridCol w:w="1195"/>
        <w:gridCol w:w="2390"/>
        <w:gridCol w:w="1195"/>
        <w:gridCol w:w="13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 remaining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Registry register/update</w:t>
            </w:r>
            <w:r>
              <w:t xml:space="preserve"> </w:t>
            </w:r>
            <w:r>
              <w:t xml:space="preserve">(national create)</w:t>
            </w:r>
          </w:p>
        </w:tc>
        <w:tc>
          <w:p>
            <w:pPr>
              <w:pStyle w:val="Compact"/>
              <w:jc w:val="left"/>
            </w:pPr>
            <w:r>
              <w:t xml:space="preserve">Not wired</w:t>
            </w:r>
          </w:p>
        </w:tc>
        <w:tc>
          <w:p>
            <w:pPr>
              <w:pStyle w:val="Compact"/>
              <w:jc w:val="left"/>
            </w:pPr>
            <w:r>
              <w:t xml:space="preserve">CR create/update APIs + registration UX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DHA API + workflow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Terminology (OCL)</w:t>
            </w:r>
            <w:r>
              <w:t xml:space="preserve"> </w:t>
            </w:r>
            <w:r>
              <w:t xml:space="preserve">national lookup</w:t>
            </w:r>
          </w:p>
        </w:tc>
        <w:tc>
          <w:p>
            <w:pPr>
              <w:pStyle w:val="Compact"/>
              <w:jc w:val="left"/>
            </w:pPr>
            <w:r>
              <w:t xml:space="preserve">Not wired</w:t>
            </w:r>
          </w:p>
        </w:tc>
        <w:tc>
          <w:p>
            <w:pPr>
              <w:pStyle w:val="Compact"/>
              <w:jc w:val="left"/>
            </w:pPr>
            <w:r>
              <w:t xml:space="preserve">Adapter + prescribing/diagnosis pickers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M–L</w:t>
            </w:r>
          </w:p>
        </w:tc>
        <w:tc>
          <w:p>
            <w:pPr>
              <w:pStyle w:val="Compact"/>
              <w:jc w:val="left"/>
            </w:pPr>
            <w:r>
              <w:t xml:space="preserve">Subscription +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HPT</w:t>
            </w:r>
            <w:r>
              <w:t xml:space="preserve"> </w:t>
            </w:r>
            <w:r>
              <w:t xml:space="preserve">live medicines</w:t>
            </w:r>
          </w:p>
        </w:tc>
        <w:tc>
          <w:p>
            <w:pPr>
              <w:pStyle w:val="Compact"/>
              <w:jc w:val="left"/>
            </w:pPr>
            <w:r>
              <w:t xml:space="preserve">Sandbox catalogue only</w:t>
            </w:r>
          </w:p>
        </w:tc>
        <w:tc>
          <w:p>
            <w:pPr>
              <w:pStyle w:val="Compact"/>
              <w:jc w:val="left"/>
            </w:pPr>
            <w:r>
              <w:t xml:space="preserve">National HPT API + pharmacy alignment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DHA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HIE inbound</w:t>
            </w:r>
            <w:r>
              <w:t xml:space="preserve"> </w:t>
            </w:r>
            <w:r>
              <w:t xml:space="preserve">(attestation / push)</w:t>
            </w:r>
          </w:p>
        </w:tc>
        <w:tc>
          <w:p>
            <w:pPr>
              <w:pStyle w:val="Compact"/>
              <w:jc w:val="left"/>
            </w:pPr>
            <w:r>
              <w:t xml:space="preserve">Sandbox stub</w:t>
            </w:r>
          </w:p>
        </w:tc>
        <w:tc>
          <w:p>
            <w:pPr>
              <w:pStyle w:val="Compact"/>
              <w:jc w:val="left"/>
            </w:pPr>
            <w:r>
              <w:t xml:space="preserve">Webhook or poll + reconciliation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L–XL</w:t>
            </w:r>
          </w:p>
        </w:tc>
        <w:tc>
          <w:p>
            <w:pPr>
              <w:pStyle w:val="Compact"/>
              <w:jc w:val="left"/>
            </w:pPr>
            <w:r>
              <w:t xml:space="preserve">DHA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FHIR Kenya IG validator</w:t>
            </w:r>
            <w:r>
              <w:t xml:space="preserve"> </w:t>
            </w:r>
            <w:r>
              <w:t xml:space="preserve">in admin</w:t>
            </w:r>
          </w:p>
        </w:tc>
        <w:tc>
          <w:p>
            <w:pPr>
              <w:pStyle w:val="Compact"/>
              <w:jc w:val="left"/>
            </w:pPr>
            <w:r>
              <w:t xml:space="preserve">Partial publish</w:t>
            </w:r>
          </w:p>
        </w:tc>
        <w:tc>
          <w:p>
            <w:pPr>
              <w:pStyle w:val="Compact"/>
              <w:jc w:val="left"/>
            </w:pPr>
            <w:r>
              <w:t xml:space="preserve">Validator step before live SHR send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Validator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IDSR / DHIS2 live</w:t>
            </w:r>
            <w:r>
              <w:t xml:space="preserve"> </w:t>
            </w:r>
            <w:r>
              <w:t xml:space="preserve">national pipes</w:t>
            </w:r>
          </w:p>
        </w:tc>
        <w:tc>
          <w:p>
            <w:pPr>
              <w:pStyle w:val="Compact"/>
              <w:jc w:val="left"/>
            </w:pPr>
            <w:r>
              <w:t xml:space="preserve">Local export/alerts only</w:t>
            </w:r>
          </w:p>
        </w:tc>
        <w:tc>
          <w:p>
            <w:pPr>
              <w:pStyle w:val="Compact"/>
              <w:jc w:val="left"/>
            </w:pPr>
            <w:r>
              <w:t xml:space="preserve">Credentials, org units, retry policy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XL</w:t>
            </w:r>
            <w:r>
              <w:t xml:space="preserve"> </w:t>
            </w:r>
            <w:r>
              <w:t xml:space="preserve">each</w:t>
            </w:r>
          </w:p>
        </w:tc>
        <w:tc>
          <w:p>
            <w:pPr>
              <w:pStyle w:val="Compact"/>
              <w:jc w:val="left"/>
            </w:pPr>
            <w:r>
              <w:t xml:space="preserve">MoH programmes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HL7 v2 ORU</w:t>
            </w:r>
            <w:r>
              <w:t xml:space="preserve"> </w:t>
            </w:r>
            <w:r>
              <w:t xml:space="preserve">national</w:t>
            </w:r>
          </w:p>
        </w:tc>
        <w:tc>
          <w:p>
            <w:pPr>
              <w:pStyle w:val="Compact"/>
              <w:jc w:val="left"/>
            </w:pPr>
            <w:r>
              <w:t xml:space="preserve">Outbox evidence</w:t>
            </w:r>
          </w:p>
        </w:tc>
        <w:tc>
          <w:p>
            <w:pPr>
              <w:pStyle w:val="Compact"/>
              <w:jc w:val="left"/>
            </w:pPr>
            <w:r>
              <w:t xml:space="preserve">Only if DHA mandates; FHIR is primary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Preauth specialty payloads</w:t>
            </w:r>
            <w:r>
              <w:t xml:space="preserve"> </w:t>
            </w:r>
            <w:r>
              <w:t xml:space="preserve">(surgical/oncology/renal)</w:t>
            </w:r>
          </w:p>
        </w:tc>
        <w:tc>
          <w:p>
            <w:pPr>
              <w:pStyle w:val="Compact"/>
              <w:jc w:val="left"/>
            </w:pPr>
            <w:r>
              <w:t xml:space="preserve">Normal path only</w:t>
            </w:r>
          </w:p>
        </w:tc>
        <w:tc>
          <w:p>
            <w:pPr>
              <w:pStyle w:val="Compact"/>
              <w:jc w:val="left"/>
            </w:pPr>
            <w:r>
              <w:t xml:space="preserve">Form fields + attachments per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preauths doc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Postman + UAT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Inpatient UX</w:t>
            </w:r>
            <w:r>
              <w:t xml:space="preserve"> </w:t>
            </w:r>
            <w:r>
              <w:t xml:space="preserve">(ward context)</w:t>
            </w:r>
          </w:p>
        </w:tc>
        <w:tc>
          <w:p>
            <w:pPr>
              <w:pStyle w:val="Compact"/>
              <w:jc w:val="left"/>
            </w:pPr>
            <w:r>
              <w:t xml:space="preserve">Chart fund type only</w:t>
            </w:r>
          </w:p>
        </w:tc>
        <w:tc>
          <w:p>
            <w:pPr>
              <w:pStyle w:val="Compact"/>
              <w:jc w:val="left"/>
            </w:pPr>
            <w:r>
              <w:t xml:space="preserve">Optional: link admission/encounter → IP visit wizard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Product choice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 SHA sandbox</w:t>
            </w:r>
            <w:r>
              <w:t xml:space="preserve"> </w:t>
            </w:r>
            <w:r>
              <w:t xml:space="preserve">vs national</w:t>
            </w:r>
          </w:p>
        </w:tc>
        <w:tc>
          <w:p>
            <w:pPr>
              <w:pStyle w:val="Compact"/>
              <w:jc w:val="left"/>
            </w:pPr>
            <w:r>
              <w:t xml:space="preserve">Both exist</w:t>
            </w:r>
          </w:p>
        </w:tc>
        <w:tc>
          <w:p>
            <w:pPr>
              <w:pStyle w:val="Compact"/>
              <w:jc w:val="left"/>
            </w:pPr>
            <w:r>
              <w:t xml:space="preserve">Train staff: sandbox ≠ national visit submit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hase-map-build-reference-whats-left"/>
      <w:r>
        <w:t xml:space="preserve">5. Phase map (build reference) — what’s left</w:t>
      </w:r>
      <w:bookmarkEnd w:id="31"/>
    </w:p>
    <w:tbl>
      <w:tblPr>
        <w:tblStyle w:val="Table"/>
        <w:tblW w:type="pct" w:w="5000.0"/>
        <w:tblLook w:firstRow="1"/>
      </w:tblPr>
      <w:tblGrid>
        <w:gridCol w:w="1630"/>
        <w:gridCol w:w="1863"/>
        <w:gridCol w:w="1863"/>
        <w:gridCol w:w="25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Remaining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Claims consent (OTP / biometrics)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Biometrics production; edge cases on OTP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Start visit (all fund types)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PHC/ECCIF witness; IP when CR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Pre-authorization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Specialty + elective payloads; witness cancel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Lines, retire, switch, attachments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Witness repeats; billing sync polish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Submit / discharge / close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IP discharge witness</w:t>
            </w:r>
            <w:r>
              <w:t xml:space="preserve">; close visit repeats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HWR (done), OCL, HPT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OCL + HPT only</w:t>
            </w:r>
          </w:p>
        </w:tc>
      </w:tr>
    </w:tbl>
    <w:p>
      <w:pPr>
        <w:pStyle w:val="BodyText"/>
      </w:pPr>
      <w:r>
        <w:t xml:space="preserve">Phases</w:t>
      </w:r>
      <w:r>
        <w:t xml:space="preserve"> </w:t>
      </w:r>
      <w:r>
        <w:rPr>
          <w:b/>
        </w:rPr>
        <w:t xml:space="preserve">A, B, C, I</w:t>
      </w:r>
      <w:r>
        <w:t xml:space="preserve"> </w:t>
      </w:r>
      <w:r>
        <w:t xml:space="preserve">— treat as</w:t>
      </w:r>
      <w:r>
        <w:t xml:space="preserve"> </w:t>
      </w:r>
      <w:r>
        <w:rPr>
          <w:b/>
        </w:rPr>
        <w:t xml:space="preserve">complete</w:t>
      </w:r>
      <w:r>
        <w:t xml:space="preserve"> </w:t>
      </w:r>
      <w:r>
        <w:t xml:space="preserve">for UAT 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6d2b82c2f7d9a22d791f297d4b84df6e58bd20"/>
      <w:r>
        <w:t xml:space="preserve">6. Suggested delivery order (effort sequencing)</w:t>
      </w:r>
      <w:bookmarkEnd w:id="32"/>
    </w:p>
    <w:p>
      <w:pPr>
        <w:pStyle w:val="SourceCode"/>
      </w:pPr>
      <w:r>
        <w:rPr>
          <w:rStyle w:val="VerbatimChar"/>
        </w:rPr>
        <w:t xml:space="preserve">Now (no DHA wait)     → W2, W6, W1, W3 (if preauth intervention found), W8</w:t>
      </w:r>
      <w:r>
        <w:br/>
      </w:r>
      <w:r>
        <w:rPr>
          <w:rStyle w:val="VerbatimChar"/>
        </w:rPr>
        <w:t xml:space="preserve">Parallel              → Email DHA for W4 (IP CR); schedule witness demo</w:t>
      </w:r>
      <w:r>
        <w:br/>
      </w:r>
      <w:r>
        <w:rPr>
          <w:rStyle w:val="VerbatimChar"/>
        </w:rPr>
        <w:t xml:space="preserve">When IP CR arrives    → W4 (+ re-run ip-readiness script exit 0)</w:t>
      </w:r>
      <w:r>
        <w:br/>
      </w:r>
      <w:r>
        <w:rPr>
          <w:rStyle w:val="VerbatimChar"/>
        </w:rPr>
        <w:t xml:space="preserve">Before witness demo   → W5 ECCIF; W7 if biometrics required on checklist</w:t>
      </w:r>
      <w:r>
        <w:br/>
      </w:r>
      <w:r>
        <w:rPr>
          <w:rStyle w:val="VerbatimChar"/>
        </w:rPr>
        <w:t xml:space="preserve">Post–witness / cert   → P1, P4, P5, P2/P3 as subscribed products require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3947c6202a9197c5caf45c4ceec9e55f0a4919f"/>
      <w:r>
        <w:t xml:space="preserve">7. Rough timeline scenarios (1 FTE integration dev)</w:t>
      </w:r>
      <w:bookmarkEnd w:id="33"/>
    </w:p>
    <w:tbl>
      <w:tblPr>
        <w:tblStyle w:val="Table"/>
        <w:tblW w:type="pct" w:w="5000.0"/>
        <w:tblLook w:firstRow="1"/>
      </w:tblPr>
      <w:tblGrid>
        <w:gridCol w:w="2400"/>
        <w:gridCol w:w="3120"/>
        <w:gridCol w:w="2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Calendar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— Optimistic</w:t>
            </w:r>
          </w:p>
        </w:tc>
        <w:tc>
          <w:p>
            <w:pPr>
              <w:pStyle w:val="Compact"/>
              <w:jc w:val="left"/>
            </w:pPr>
            <w:r>
              <w:t xml:space="preserve">DHA IP CR within 1 week; 2 dedicated UAT days/week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3–4 weeks</w:t>
            </w:r>
            <w:r>
              <w:t xml:space="preserve"> </w:t>
            </w:r>
            <w:r>
              <w:t xml:space="preserve">to witness-ready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— Likely</w:t>
            </w:r>
          </w:p>
        </w:tc>
        <w:tc>
          <w:p>
            <w:pPr>
              <w:pStyle w:val="Compact"/>
              <w:jc w:val="left"/>
            </w:pPr>
            <w:r>
              <w:t xml:space="preserve">IP CR 2–4 weeks; ECCIF/preauth iteration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6–8 weeks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— Stretched</w:t>
            </w:r>
          </w:p>
        </w:tc>
        <w:tc>
          <w:p>
            <w:pPr>
              <w:pStyle w:val="Compact"/>
              <w:jc w:val="left"/>
            </w:pPr>
            <w:r>
              <w:t xml:space="preserve">IP CR late; biometrics + ECCIF rework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10+ weeks</w:t>
            </w:r>
          </w:p>
        </w:tc>
      </w:tr>
    </w:tbl>
    <w:p>
      <w:pPr>
        <w:pStyle w:val="BodyText"/>
      </w:pPr>
      <w:r>
        <w:t xml:space="preserve">Add</w:t>
      </w:r>
      <w:r>
        <w:t xml:space="preserve"> </w:t>
      </w:r>
      <w:r>
        <w:rPr>
          <w:b/>
        </w:rPr>
        <w:t xml:space="preserve">1–2 weeks</w:t>
      </w:r>
      <w:r>
        <w:t xml:space="preserve"> </w:t>
      </w:r>
      <w:r>
        <w:t xml:space="preserve">after successful witness for DHA certification review (outside HMIS).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how-to-verify-progress-repeatable"/>
      <w:r>
        <w:t xml:space="preserve">8. How to verify progress (repeatable)</w:t>
      </w:r>
      <w:bookmarkEnd w:id="34"/>
    </w:p>
    <w:tbl>
      <w:tblPr>
        <w:tblStyle w:val="Table"/>
        <w:tblW w:type="pct" w:w="5000.0"/>
        <w:tblLook w:firstRow="1"/>
      </w:tblPr>
      <w:tblGrid>
        <w:gridCol w:w="2410"/>
        <w:gridCol w:w="55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 /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smokes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</w:t>
            </w:r>
            <w:r>
              <w:t xml:space="preserve"> </w:t>
            </w:r>
            <w:r>
              <w:rPr>
                <w:b/>
              </w:rPr>
              <w:t xml:space="preserve">Run preflight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 vs IP packages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scripts/test-afyaconnect-eclaims-ip-readiness.js</w:t>
            </w:r>
            <w:r>
              <w:t xml:space="preserve"> </w:t>
            </w:r>
            <w:r>
              <w:t xml:space="preserve">(exit</w:t>
            </w:r>
            <w:r>
              <w:t xml:space="preserve"> </w:t>
            </w: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= OP-only today)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Witness tracks</w:t>
            </w:r>
          </w:p>
        </w:tc>
        <w:tc>
          <w:p>
            <w:pPr>
              <w:pStyle w:val="Compact"/>
              <w:jc w:val="left"/>
            </w:pPr>
            <w:r>
              <w:t xml:space="preserve">Patient chart →</w:t>
            </w:r>
            <w:r>
              <w:t xml:space="preserve"> </w:t>
            </w:r>
            <w:r>
              <w:rPr>
                <w:b/>
              </w:rPr>
              <w:t xml:space="preserve">UAT witness tracks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National claim evidence</w:t>
            </w:r>
          </w:p>
        </w:tc>
        <w:tc>
          <w:p>
            <w:pPr>
              <w:pStyle w:val="Compact"/>
              <w:jc w:val="left"/>
            </w:pPr>
            <w:r>
              <w:t xml:space="preserve">Chart →</w:t>
            </w:r>
            <w:r>
              <w:t xml:space="preserve"> </w:t>
            </w:r>
            <w:r>
              <w:rPr>
                <w:b/>
              </w:rPr>
              <w:t xml:space="preserve">National claim history</w:t>
            </w:r>
            <w:r>
              <w:t xml:space="preserve"> </w:t>
            </w:r>
            <w:r>
              <w:t xml:space="preserve">+ HIE smoke recorder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lated-documents"/>
      <w:r>
        <w:t xml:space="preserve">9. Related documents</w:t>
      </w:r>
      <w:bookmarkEnd w:id="35"/>
    </w:p>
    <w:tbl>
      <w:tblPr>
        <w:tblStyle w:val="Table"/>
        <w:tblW w:type="pct" w:w="5000.0"/>
        <w:tblLook w:firstRow="1"/>
      </w:tblPr>
      <w:tblGrid>
        <w:gridCol w:w="528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DHA_AFYACONNECT_INTEGRATION_COVERAGE.md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Full feature matrix + test process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DHA_UAT_CR_TEST_IDS.md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Test patients; inpatient gap</w:t>
            </w:r>
          </w:p>
        </w:tc>
      </w:tr>
      <w:tr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DHA_UAT_TAIFACARE_HIE_TEST_JOURNEY.md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Clinical HIE strip</w:t>
            </w:r>
          </w:p>
        </w:tc>
      </w:tr>
      <w:tr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DHA_AFYACONNECT_GO_LIVE_PLAN.md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Ops, env, credentials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hangelog"/>
      <w:r>
        <w:t xml:space="preserve">Changelog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Initial outstanding / effort document (AZ CarePlus UAT state)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/DHA_AFYACONNECT_GO_LIVE_PLAN.md" TargetMode="External" /><Relationship Type="http://schemas.openxmlformats.org/officeDocument/2006/relationships/hyperlink" Id="rId21" Target="./DHA_AFYACONNECT_INTEGRATION_COVERAGE.md" TargetMode="External" /><Relationship Type="http://schemas.openxmlformats.org/officeDocument/2006/relationships/hyperlink" Id="rId22" Target="./DHA_ECLAIMS_BUILD_REFERENCE.md" TargetMode="External" /><Relationship Type="http://schemas.openxmlformats.org/officeDocument/2006/relationships/hyperlink" Id="rId23" Target="./DHA_INTEGRATION_OUTSTANDING.docx" TargetMode="External" /><Relationship Type="http://schemas.openxmlformats.org/officeDocument/2006/relationships/hyperlink" Id="rId28" Target="./DHA_UAT_CR_TEST_IDS.md" TargetMode="External" /><Relationship Type="http://schemas.openxmlformats.org/officeDocument/2006/relationships/hyperlink" Id="rId36" Target="./DHA_UAT_TAIFACARE_HIE_TEST_JOURNEY.md" TargetMode="External" /><Relationship Type="http://schemas.openxmlformats.org/officeDocument/2006/relationships/hyperlink" Id="rId27" Target="https://hie-docs.dha.go.ke/docs/goLive" TargetMode="External" /><Relationship Type="http://schemas.openxmlformats.org/officeDocument/2006/relationships/hyperlink" Id="rId30" Target="https://hie-docs.dha.go.ke/eclaims/preauth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./DHA_AFYACONNECT_GO_LIVE_PLAN.md" TargetMode="External" /><Relationship Type="http://schemas.openxmlformats.org/officeDocument/2006/relationships/hyperlink" Id="rId21" Target="./DHA_AFYACONNECT_INTEGRATION_COVERAGE.md" TargetMode="External" /><Relationship Type="http://schemas.openxmlformats.org/officeDocument/2006/relationships/hyperlink" Id="rId22" Target="./DHA_ECLAIMS_BUILD_REFERENCE.md" TargetMode="External" /><Relationship Type="http://schemas.openxmlformats.org/officeDocument/2006/relationships/hyperlink" Id="rId23" Target="./DHA_INTEGRATION_OUTSTANDING.docx" TargetMode="External" /><Relationship Type="http://schemas.openxmlformats.org/officeDocument/2006/relationships/hyperlink" Id="rId28" Target="./DHA_UAT_CR_TEST_IDS.md" TargetMode="External" /><Relationship Type="http://schemas.openxmlformats.org/officeDocument/2006/relationships/hyperlink" Id="rId36" Target="./DHA_UAT_TAIFACARE_HIE_TEST_JOURNEY.md" TargetMode="External" /><Relationship Type="http://schemas.openxmlformats.org/officeDocument/2006/relationships/hyperlink" Id="rId27" Target="https://hie-docs.dha.go.ke/docs/goLive" TargetMode="External" /><Relationship Type="http://schemas.openxmlformats.org/officeDocument/2006/relationships/hyperlink" Id="rId30" Target="https://hie-docs.dha.go.ke/eclaims/preauth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AfyaConnect HIE — Outstanding Integration &amp; Effort</dc:title>
  <dc:creator/>
  <cp:keywords/>
  <dcterms:created xsi:type="dcterms:W3CDTF">2026-10-26T14:58:14Z</dcterms:created>
  <dcterms:modified xsi:type="dcterms:W3CDTF">2026-10-26T14:58:14Z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2026-10-26</vt:lpwstr>
  </property>
  <property fmtid="{D5CDD505-2E9C-101B-9397-08002B2CF9AE}" pid="3" name="subtitle">
    <vt:lpwstr>AZ CarePlus HMIS · Progress to witness UAT</vt:lpwstr>
  </property>
</Properties>
</file>