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Machines Learn</w:t>
      </w:r>
    </w:p>
    <w:p>
      <w:pPr>
        <w:pStyle w:val="Subtitle"/>
      </w:pPr>
      <w:r>
        <w:t>A practical introduction to AI and machine learning</w:t>
      </w:r>
    </w:p>
    <w:p>
      <w:r>
        <w:t>Participant handout</w:t>
        <w:br/>
        <w:t>Africa Digital Skills Conference 2026</w:t>
        <w:br/>
        <w:t>Virtual conference   10 to 12 November 2026</w:t>
      </w:r>
    </w:p>
    <w:p>
      <w:pPr>
        <w:pStyle w:val="Heading2"/>
      </w:pPr>
      <w:r>
        <w:t>Your facilitator</w:t>
      </w:r>
    </w:p>
    <w:p>
      <w:r>
        <w:t>Kwaw Ebenezer</w:t>
        <w:br/>
        <w:t>District Nutrition Officer and Head of Nutrition Department</w:t>
        <w:br/>
        <w:t>Agona East District Health Directorate, Ghana Health Service</w:t>
      </w:r>
    </w:p>
    <w:p>
      <w:r>
        <w:t>My work in nutrition coordination, programme monitoring and reporting shapes my interest in technology. Through software projects such as HealthSignal, MalaGuide and BudgetIQ AI, I explore how digital tools can address practical problems. This session connects that experience with the foundations of AI and machine learning.</w:t>
      </w:r>
    </w:p>
    <w:p>
      <w:pPr>
        <w:pStyle w:val="Heading2"/>
      </w:pPr>
      <w:r>
        <w:t>About this workshop</w:t>
      </w:r>
    </w:p>
    <w:p>
      <w:r>
        <w:t>This 90 minute session explains how models learn patterns from data, make predictions and sometimes fail. You will complete a small prediction exercise without coding. Bring a pen or a notes app. All exercise records are fictional.</w:t>
      </w:r>
    </w:p>
    <w:p>
      <w:pPr>
        <w:pStyle w:val="Heading2"/>
      </w:pPr>
      <w:r>
        <w:t>Learning objectives</w:t>
      </w:r>
    </w:p>
    <w:p>
      <w:pPr>
        <w:pStyle w:val="ListNumber"/>
      </w:pPr>
      <w:r>
        <w:t>Explain the relationship between AI, machine learning and generative AI.</w:t>
      </w:r>
    </w:p>
    <w:p>
      <w:pPr>
        <w:pStyle w:val="ListNumber"/>
      </w:pPr>
      <w:r>
        <w:t>Distinguish supervised, unsupervised and reinforcement learning.</w:t>
      </w:r>
    </w:p>
    <w:p>
      <w:pPr>
        <w:pStyle w:val="ListNumber"/>
      </w:pPr>
      <w:r>
        <w:t>Describe training and prediction on new data.</w:t>
      </w:r>
    </w:p>
    <w:p>
      <w:pPr>
        <w:pStyle w:val="ListNumber"/>
      </w:pPr>
      <w:r>
        <w:t>Interpret a simple demonstration and recognize prediction errors.</w:t>
      </w:r>
    </w:p>
    <w:p>
      <w:pPr>
        <w:pStyle w:val="ListNumber"/>
      </w:pPr>
      <w:r>
        <w:t>Identify applications in healthcare, business and everyday life.</w:t>
      </w:r>
    </w:p>
    <w:p>
      <w:pPr>
        <w:pStyle w:val="ListNumber"/>
      </w:pPr>
      <w:r>
        <w:t>Explain the effects of data quality, bias, privacy and human oversight.</w:t>
      </w:r>
    </w:p>
    <w:p>
      <w:r>
        <w:t>My question for this session: __________________________________________________</w:t>
      </w:r>
    </w:p>
    <w:p>
      <w:r>
        <w:br w:type="page"/>
      </w:r>
    </w:p>
    <w:p>
      <w:pPr>
        <w:pStyle w:val="Heading1"/>
      </w:pPr>
      <w:r>
        <w:t>1 Understanding AI and machine learning</w:t>
      </w:r>
    </w:p>
    <w:p>
      <w:r>
        <w:t>Artificial intelligence is the broad field of building systems that perform tasks associated with intelligence, such as recognizing patterns, planning or processing language. Some AI uses explicit rules. Machine learning is an approach within AI that learns patterns from data.</w:t>
      </w:r>
    </w:p>
    <w:p>
      <w:r>
        <w:t>Generative AI uses learned patterns to produce content such as text, images or audio. It describes what a system produces. Supervised, unsupervised and reinforcement learning describe ways a system can learn. These categories can overlap. [1]</w:t>
      </w:r>
    </w:p>
    <w:p>
      <w:pPr>
        <w:pStyle w:val="Heading2"/>
      </w:pPr>
      <w:r>
        <w:t>A comparison you can remember</w:t>
      </w:r>
    </w:p>
    <w:tbl>
      <w:tblPr>
        <w:tblW w:type="auto" w:w="0"/>
        <w:jc w:val="center"/>
        <w:tblLayout w:type="fixed"/>
        <w:tblLook w:firstColumn="1" w:firstRow="1" w:lastColumn="0" w:lastRow="0" w:noHBand="0" w:noVBand="1" w:val="04A0"/>
      </w:tblPr>
      <w:tblGrid>
        <w:gridCol w:w="1800"/>
        <w:gridCol w:w="3096"/>
        <w:gridCol w:w="5040"/>
      </w:tblGrid>
      <w:tr>
        <w:trPr>
          <w:tblHeader/>
        </w:trPr>
        <w:tc>
          <w:tcPr>
            <w:tcW w:type="dxa" w:w="1800"/>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Concept</w:t>
            </w:r>
          </w:p>
        </w:tc>
        <w:tc>
          <w:tcPr>
            <w:tcW w:type="dxa" w:w="3096"/>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Main idea</w:t>
            </w:r>
          </w:p>
        </w:tc>
        <w:tc>
          <w:tcPr>
            <w:tcW w:type="dxa" w:w="5040"/>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Workshop example</w:t>
            </w:r>
          </w:p>
        </w:tc>
      </w:tr>
      <w:tr>
        <w:tc>
          <w:tcPr>
            <w:tcW w:type="dxa" w:w="1800"/>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AI</w:t>
            </w:r>
          </w:p>
        </w:tc>
        <w:tc>
          <w:tcPr>
            <w:tcW w:type="dxa" w:w="3096"/>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The broader field</w:t>
            </w:r>
          </w:p>
        </w:tc>
        <w:tc>
          <w:tcPr>
            <w:tcW w:type="dxa" w:w="5040"/>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A system that helps sort incoming requests.</w:t>
            </w:r>
          </w:p>
        </w:tc>
      </w:tr>
      <w:t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Machine learning</w:t>
            </w:r>
          </w:p>
        </w:tc>
        <w:tc>
          <w:tcPr>
            <w:tcW w:type="dxa" w:w="30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Learns patterns from examples</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A model predicts whether an enquiry will lead to a purchase.</w:t>
            </w:r>
          </w:p>
        </w:tc>
      </w:tr>
      <w:tr>
        <w:tc>
          <w:tcPr>
            <w:tcW w:type="dxa" w:w="1800"/>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Generative AI</w:t>
            </w:r>
          </w:p>
        </w:tc>
        <w:tc>
          <w:tcPr>
            <w:tcW w:type="dxa" w:w="3096"/>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Produces content</w:t>
            </w:r>
          </w:p>
        </w:tc>
        <w:tc>
          <w:tcPr>
            <w:tcW w:type="dxa" w:w="5040"/>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A model drafts a reply to the enquiry.</w:t>
            </w:r>
          </w:p>
        </w:tc>
      </w:tr>
    </w:tbl>
    <w:p>
      <w:pPr>
        <w:pStyle w:val="Heading2"/>
      </w:pPr>
      <w:r>
        <w:t>Rules and learned patterns</w:t>
      </w:r>
    </w:p>
    <w:p>
      <w:r>
        <w:t>An online shop can use a fixed rule: delivery costs GHS 20 within a specified area. A programmer writes that instruction. A prediction model instead learns a relationship from historical examples, such as how delivery distance relates to delivery time. A reliable fixed rule may be sufficient when a task is simple and well defined.</w:t>
      </w:r>
    </w:p>
    <w:p>
      <w:pPr>
        <w:pStyle w:val="Heading2"/>
      </w:pPr>
      <w:r>
        <w:t>Training and using a model</w:t>
      </w:r>
    </w:p>
    <w:p>
      <w:r>
        <w:t>Training adjusts a model using data. Inference means applying the trained model to a new input. Typing a message into an AI assistant usually asks an existing model to respond. It does not mean you have trained a new model from scratch.</w:t>
      </w:r>
    </w:p>
    <w:p>
      <w:pPr>
        <w:pStyle w:val="Heading2"/>
      </w:pPr>
      <w:r>
        <w:t>Reflection</w:t>
      </w:r>
    </w:p>
    <w:p>
      <w:r>
        <w:t>Name a task where a fixed rule could work well.</w:t>
        <w:br/>
        <w:t>________________________________________________________________________</w:t>
        <w:br/>
        <w:br/>
        <w:t>Name a task where patterns in past examples might help.</w:t>
        <w:br/>
        <w:t>________________________________________________________________________</w:t>
      </w:r>
    </w:p>
    <w:p>
      <w:r>
        <w:br w:type="page"/>
      </w:r>
    </w:p>
    <w:p>
      <w:pPr>
        <w:pStyle w:val="Heading1"/>
      </w:pPr>
      <w:r>
        <w:t>2 How different learning approaches work</w:t>
      </w:r>
    </w:p>
    <w:tbl>
      <w:tblPr>
        <w:tblW w:type="auto" w:w="0"/>
        <w:jc w:val="center"/>
        <w:tblLayout w:type="fixed"/>
        <w:tblLook w:firstColumn="1" w:firstRow="1" w:lastColumn="0" w:lastRow="0" w:noHBand="0" w:noVBand="1" w:val="04A0"/>
      </w:tblPr>
      <w:tblGrid>
        <w:gridCol w:w="1728"/>
        <w:gridCol w:w="3744"/>
        <w:gridCol w:w="4464"/>
      </w:tblGrid>
      <w:tr>
        <w:trPr>
          <w:tblHeader/>
        </w:trPr>
        <w:tc>
          <w:tcPr>
            <w:tcW w:type="dxa" w:w="1728"/>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Approach</w:t>
            </w:r>
          </w:p>
        </w:tc>
        <w:tc>
          <w:tcPr>
            <w:tcW w:type="dxa" w:w="3744"/>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Learning signal</w:t>
            </w:r>
          </w:p>
        </w:tc>
        <w:tc>
          <w:tcPr>
            <w:tcW w:type="dxa" w:w="4464"/>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Example</w:t>
            </w:r>
          </w:p>
        </w:tc>
      </w:tr>
      <w:tr>
        <w:tc>
          <w:tcPr>
            <w:tcW w:type="dxa" w:w="1728"/>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Supervised</w:t>
            </w:r>
          </w:p>
        </w:tc>
        <w:tc>
          <w:tcPr>
            <w:tcW w:type="dxa" w:w="3744"/>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Examples include a known target or label.</w:t>
            </w:r>
          </w:p>
        </w:tc>
        <w:tc>
          <w:tcPr>
            <w:tcW w:type="dxa" w:w="4464"/>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Use past enquiries and purchase outcomes to predict a new outcome.</w:t>
            </w:r>
          </w:p>
        </w:tc>
      </w:tr>
      <w:t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Unsupervised</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Examples lack target labels for the task.</w:t>
            </w:r>
          </w:p>
        </w:tc>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Group similar customer shopping patterns.</w:t>
            </w:r>
          </w:p>
        </w:tc>
      </w:tr>
      <w:tr>
        <w:tc>
          <w:tcPr>
            <w:tcW w:type="dxa" w:w="1728"/>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Reinforcement</w:t>
            </w:r>
          </w:p>
        </w:tc>
        <w:tc>
          <w:tcPr>
            <w:tcW w:type="dxa" w:w="3744"/>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An agent receives rewards from actions in an environment.</w:t>
            </w:r>
          </w:p>
        </w:tc>
        <w:tc>
          <w:tcPr>
            <w:tcW w:type="dxa" w:w="4464"/>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A game agent learns moves that improve its cumulative score.</w:t>
            </w:r>
          </w:p>
        </w:tc>
      </w:tr>
    </w:tbl>
    <w:p>
      <w:r>
        <w:t>Unsupervised groups need interpretation. A cluster does not automatically mean a group is valuable, risky or suitable for a service. Reinforcement learning seeks reward over a sequence of actions. A poorly chosen reward can encourage unwanted behaviour. [1]</w:t>
      </w:r>
    </w:p>
    <w:p>
      <w:pPr>
        <w:pStyle w:val="Heading2"/>
      </w:pPr>
      <w:r>
        <w:t>Two common supervised tasks</w:t>
      </w:r>
    </w:p>
    <w:p>
      <w:r>
        <w:t>Classification predicts a category, such as purchase or no purchase. Regression predicts a numerical quantity, such as a delivery time in minutes. The target you want to predict determines the task. [2]</w:t>
      </w:r>
    </w:p>
    <w:p>
      <w:pPr>
        <w:pStyle w:val="Heading2"/>
      </w:pPr>
      <w:r>
        <w:t>Practice scenarios</w:t>
      </w:r>
    </w:p>
    <w:p>
      <w:r>
        <w:t>1. A shop predicts next month’s sales in Ghana cedis. What kind of supervised task is this?</w:t>
      </w:r>
    </w:p>
    <w:p>
      <w:r>
        <w:t>2. A system groups songs by similarity without genre labels. Which learning approach fits?</w:t>
      </w:r>
    </w:p>
    <w:p>
      <w:r>
        <w:t>3. A model predicts spam or legitimate email using labelled messages. Which approach and task fit?</w:t>
      </w:r>
    </w:p>
    <w:p>
      <w:r>
        <w:t>4. An agent learns a game by receiving points for its actions. Which approach fits?</w:t>
      </w:r>
    </w:p>
    <w:p>
      <w:r>
        <w:t>My answers and reasons</w:t>
        <w:br/>
        <w:t>________________________________________________________________________</w:t>
        <w:br/>
        <w:t>________________________________________________________________________</w:t>
        <w:br/>
        <w:t>________________________________________________________________________</w:t>
      </w:r>
    </w:p>
    <w:p>
      <w:pPr>
        <w:pStyle w:val="Heading2"/>
      </w:pPr>
      <w:r>
        <w:t>Discussion</w:t>
      </w:r>
    </w:p>
    <w:p>
      <w:r>
        <w:t>A content generator can use several learning methods during development. Its ability to create text does not place it in a completely separate branch outside machine learning.</w:t>
      </w:r>
    </w:p>
    <w:p>
      <w:r>
        <w:br w:type="page"/>
      </w:r>
    </w:p>
    <w:p>
      <w:pPr>
        <w:pStyle w:val="Heading1"/>
      </w:pPr>
      <w:r>
        <w:t>3 The journey from data to prediction</w:t>
      </w:r>
    </w:p>
    <w:p>
      <w:pPr>
        <w:pStyle w:val="Heading2"/>
      </w:pPr>
      <w:r>
        <w:t>Define the question</w:t>
      </w:r>
    </w:p>
    <w:p>
      <w:r>
        <w:t>Choose a clear outcome and when the prediction will be used. Example: Will an enquiry lead to a purchase within seven days?</w:t>
      </w:r>
    </w:p>
    <w:p>
      <w:pPr>
        <w:pStyle w:val="Heading2"/>
      </w:pPr>
      <w:r>
        <w:t>Prepare relevant examples</w:t>
      </w:r>
    </w:p>
    <w:p>
      <w:r>
        <w:t>Check missing values, duplicates, inconsistent units and outcome labels. Use only information available when the prediction would be made.</w:t>
      </w:r>
    </w:p>
    <w:p>
      <w:pPr>
        <w:pStyle w:val="Heading2"/>
      </w:pPr>
      <w:r>
        <w:t>Separate the data</w:t>
      </w:r>
    </w:p>
    <w:p>
      <w:r>
        <w:t>Use training data to learn. Use validation data to choose settings. Reserve test data for final evaluation on unseen examples. A tiny classroom exercise simplifies this process. [3]</w:t>
      </w:r>
    </w:p>
    <w:p>
      <w:pPr>
        <w:pStyle w:val="Heading2"/>
      </w:pPr>
      <w:r>
        <w:t>Train and compare</w:t>
      </w:r>
    </w:p>
    <w:p>
      <w:r>
        <w:t>Fit the model on training examples. Compare its results with a simple baseline, such as always predicting the most common outcome.</w:t>
      </w:r>
    </w:p>
    <w:p>
      <w:pPr>
        <w:pStyle w:val="Heading2"/>
      </w:pPr>
      <w:r>
        <w:t>Evaluate and monitor</w:t>
      </w:r>
    </w:p>
    <w:p>
      <w:r>
        <w:t>Check errors and whether they matter. Performance may change when customers, locations or operating conditions change.</w:t>
      </w:r>
    </w:p>
    <w:p>
      <w:pPr>
        <w:pStyle w:val="Heading2"/>
      </w:pPr>
      <w:r>
        <w:t>Key vocabulary</w:t>
      </w:r>
    </w:p>
    <w:tbl>
      <w:tblPr>
        <w:tblW w:type="auto" w:w="0"/>
        <w:jc w:val="center"/>
        <w:tblLayout w:type="fixed"/>
        <w:tblLook w:firstColumn="1" w:firstRow="1" w:lastColumn="0" w:lastRow="0" w:noHBand="0" w:noVBand="1" w:val="04A0"/>
      </w:tblPr>
      <w:tblGrid>
        <w:gridCol w:w="2016"/>
        <w:gridCol w:w="7920"/>
      </w:tblGrid>
      <w:tr>
        <w:trPr>
          <w:tblHeader/>
        </w:trPr>
        <w:tc>
          <w:tcPr>
            <w:tcW w:type="dxa" w:w="2016"/>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Term</w:t>
            </w:r>
          </w:p>
        </w:tc>
        <w:tc>
          <w:tcPr>
            <w:tcW w:type="dxa" w:w="7920"/>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Meaning</w:t>
            </w:r>
          </w:p>
        </w:tc>
      </w:tr>
      <w:tr>
        <w:tc>
          <w:tcPr>
            <w:tcW w:type="dxa" w:w="2016"/>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Feature</w:t>
            </w:r>
          </w:p>
        </w:tc>
        <w:tc>
          <w:tcPr>
            <w:tcW w:type="dxa" w:w="7920"/>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An input used for prediction, such as time spent viewing a catalogue.</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Label or target</w:t>
            </w:r>
          </w:p>
        </w:tc>
        <w:tc>
          <w:tcPr>
            <w:tcW w:type="dxa" w:w="79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The answer the model learns to predict, such as purchase within seven days.</w:t>
            </w:r>
          </w:p>
        </w:tc>
      </w:tr>
      <w:tr>
        <w:tc>
          <w:tcPr>
            <w:tcW w:type="dxa" w:w="2016"/>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Model</w:t>
            </w:r>
          </w:p>
        </w:tc>
        <w:tc>
          <w:tcPr>
            <w:tcW w:type="dxa" w:w="7920"/>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The learned mapping from inputs to outputs.</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Overfitting</w:t>
            </w:r>
          </w:p>
        </w:tc>
        <w:tc>
          <w:tcPr>
            <w:tcW w:type="dxa" w:w="79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Learning training details too closely and performing poorly on new examples.</w:t>
            </w:r>
          </w:p>
        </w:tc>
      </w:tr>
      <w:tr>
        <w:tc>
          <w:tcPr>
            <w:tcW w:type="dxa" w:w="2016"/>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Data leakage</w:t>
            </w:r>
          </w:p>
        </w:tc>
        <w:tc>
          <w:tcPr>
            <w:tcW w:type="dxa" w:w="7920"/>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Using information during development that would not be available appropriately at prediction time.</w:t>
            </w:r>
          </w:p>
        </w:tc>
      </w:tr>
    </w:tbl>
    <w:p>
      <w:r>
        <w:t>Example of leakage: using the final receipt amount to predict whether a purchase will happen. The receipt belongs to the outcome you are trying to predict. Keep preprocessing and model fitting confined to appropriate training data. [4]</w:t>
      </w:r>
    </w:p>
    <w:p>
      <w:r>
        <w:br w:type="page"/>
      </w:r>
    </w:p>
    <w:p>
      <w:pPr>
        <w:pStyle w:val="Heading1"/>
      </w:pPr>
      <w:r>
        <w:t>4 Practical demonstration with fictional data</w:t>
      </w:r>
    </w:p>
    <w:p>
      <w:r>
        <w:t>Scenario: A fictional clothing shop in Agona Swedru wants to predict whether an enquiry will lead to a purchase within seven days. We will use catalogue viewing time as one feature. The record ID identifies rows only.</w:t>
      </w:r>
    </w:p>
    <w:p>
      <w:pPr>
        <w:pStyle w:val="Heading2"/>
      </w:pPr>
      <w:r>
        <w:t>Training examples</w:t>
      </w:r>
    </w:p>
    <w:tbl>
      <w:tblPr>
        <w:tblW w:type="auto" w:w="0"/>
        <w:jc w:val="center"/>
        <w:tblLayout w:type="fixed"/>
        <w:tblLook w:firstColumn="1" w:firstRow="1" w:lastColumn="0" w:lastRow="0" w:noHBand="0" w:noVBand="1" w:val="04A0"/>
      </w:tblPr>
      <w:tblGrid>
        <w:gridCol w:w="1152"/>
        <w:gridCol w:w="4176"/>
        <w:gridCol w:w="4608"/>
      </w:tblGrid>
      <w:tr>
        <w:trPr>
          <w:tblHeader/>
        </w:trPr>
        <w:tc>
          <w:tcPr>
            <w:tcW w:type="dxa" w:w="1152"/>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Record</w:t>
            </w:r>
          </w:p>
        </w:tc>
        <w:tc>
          <w:tcPr>
            <w:tcW w:type="dxa" w:w="4176"/>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Catalogue time in minutes</w:t>
            </w:r>
          </w:p>
        </w:tc>
        <w:tc>
          <w:tcPr>
            <w:tcW w:type="dxa" w:w="4608"/>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Purchase within seven days</w:t>
            </w:r>
          </w:p>
        </w:tc>
      </w:tr>
      <w:tr>
        <w:tc>
          <w:tcPr>
            <w:tcW w:type="dxa" w:w="1152"/>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A</w:t>
            </w:r>
          </w:p>
        </w:tc>
        <w:tc>
          <w:tcPr>
            <w:tcW w:type="dxa" w:w="4176"/>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1</w:t>
            </w:r>
          </w:p>
        </w:tc>
        <w:tc>
          <w:tcPr>
            <w:tcW w:type="dxa" w:w="4608"/>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No</w:t>
            </w:r>
          </w:p>
        </w:tc>
      </w:tr>
      <w:tr>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B</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2</w:t>
            </w:r>
          </w:p>
        </w:tc>
        <w:tc>
          <w:tcPr>
            <w:tcW w:type="dxa" w:w="4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No</w:t>
            </w:r>
          </w:p>
        </w:tc>
      </w:tr>
      <w:tr>
        <w:tc>
          <w:tcPr>
            <w:tcW w:type="dxa" w:w="1152"/>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C</w:t>
            </w:r>
          </w:p>
        </w:tc>
        <w:tc>
          <w:tcPr>
            <w:tcW w:type="dxa" w:w="4176"/>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3</w:t>
            </w:r>
          </w:p>
        </w:tc>
        <w:tc>
          <w:tcPr>
            <w:tcW w:type="dxa" w:w="4608"/>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No</w:t>
            </w:r>
          </w:p>
        </w:tc>
      </w:tr>
      <w:tr>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D</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6</w:t>
            </w:r>
          </w:p>
        </w:tc>
        <w:tc>
          <w:tcPr>
            <w:tcW w:type="dxa" w:w="4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Yes</w:t>
            </w:r>
          </w:p>
        </w:tc>
      </w:tr>
      <w:tr>
        <w:tc>
          <w:tcPr>
            <w:tcW w:type="dxa" w:w="1152"/>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E</w:t>
            </w:r>
          </w:p>
        </w:tc>
        <w:tc>
          <w:tcPr>
            <w:tcW w:type="dxa" w:w="4176"/>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7</w:t>
            </w:r>
          </w:p>
        </w:tc>
        <w:tc>
          <w:tcPr>
            <w:tcW w:type="dxa" w:w="4608"/>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Yes</w:t>
            </w:r>
          </w:p>
        </w:tc>
      </w:tr>
      <w:tr>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F</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8</w:t>
            </w:r>
          </w:p>
        </w:tc>
        <w:tc>
          <w:tcPr>
            <w:tcW w:type="dxa" w:w="4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Yes</w:t>
            </w:r>
          </w:p>
        </w:tc>
      </w:tr>
    </w:tbl>
    <w:p>
      <w:r>
        <w:t>Learning a simple model: consider a one split decision tree. A split between 3 and 6 minutes separates these training labels. Use 4.5 minutes for the demonstration. Predict Yes above 4.5 minutes and No at or below 4.5 minutes.</w:t>
      </w:r>
    </w:p>
    <w:p>
      <w:r>
        <w:t>This threshold comes from the training examples. Simply typing a rule chosen in advance would illustrate rule based programming instead. Real decision trees search possible splits using a defined criterion.</w:t>
      </w:r>
    </w:p>
    <w:p>
      <w:pPr>
        <w:pStyle w:val="Heading2"/>
      </w:pPr>
      <w:r>
        <w:t>Unseen test examples</w:t>
      </w:r>
    </w:p>
    <w:tbl>
      <w:tblPr>
        <w:tblW w:type="auto" w:w="0"/>
        <w:jc w:val="center"/>
        <w:tblLayout w:type="fixed"/>
        <w:tblLook w:firstColumn="1" w:firstRow="1" w:lastColumn="0" w:lastRow="0" w:noHBand="0" w:noVBand="1" w:val="04A0"/>
      </w:tblPr>
      <w:tblGrid>
        <w:gridCol w:w="1152"/>
        <w:gridCol w:w="1584"/>
        <w:gridCol w:w="3024"/>
        <w:gridCol w:w="4176"/>
      </w:tblGrid>
      <w:tr>
        <w:trPr>
          <w:tblHeader/>
        </w:trPr>
        <w:tc>
          <w:tcPr>
            <w:tcW w:type="dxa" w:w="1152"/>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Record</w:t>
            </w:r>
          </w:p>
        </w:tc>
        <w:tc>
          <w:tcPr>
            <w:tcW w:type="dxa" w:w="1584"/>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Minutes</w:t>
            </w:r>
          </w:p>
        </w:tc>
        <w:tc>
          <w:tcPr>
            <w:tcW w:type="dxa" w:w="3024"/>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Actual outcome</w:t>
            </w:r>
          </w:p>
        </w:tc>
        <w:tc>
          <w:tcPr>
            <w:tcW w:type="dxa" w:w="4176"/>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Your prediction</w:t>
            </w:r>
          </w:p>
        </w:tc>
      </w:tr>
      <w:tr>
        <w:tc>
          <w:tcPr>
            <w:tcW w:type="dxa" w:w="1152"/>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G</w:t>
            </w:r>
          </w:p>
        </w:tc>
        <w:tc>
          <w:tcPr>
            <w:tcW w:type="dxa" w:w="1584"/>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2</w:t>
            </w:r>
          </w:p>
        </w:tc>
        <w:tc>
          <w:tcPr>
            <w:tcW w:type="dxa" w:w="3024"/>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No</w:t>
            </w:r>
          </w:p>
        </w:tc>
        <w:tc>
          <w:tcPr>
            <w:tcW w:type="dxa" w:w="4176"/>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r>
          </w:p>
        </w:tc>
      </w:tr>
      <w:tr>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H</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5</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No</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r>
          </w:p>
        </w:tc>
      </w:tr>
      <w:tr>
        <w:tc>
          <w:tcPr>
            <w:tcW w:type="dxa" w:w="1152"/>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I</w:t>
            </w:r>
          </w:p>
        </w:tc>
        <w:tc>
          <w:tcPr>
            <w:tcW w:type="dxa" w:w="1584"/>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7</w:t>
            </w:r>
          </w:p>
        </w:tc>
        <w:tc>
          <w:tcPr>
            <w:tcW w:type="dxa" w:w="3024"/>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Yes</w:t>
            </w:r>
          </w:p>
        </w:tc>
        <w:tc>
          <w:tcPr>
            <w:tcW w:type="dxa" w:w="4176"/>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r>
          </w:p>
        </w:tc>
      </w:tr>
      <w:tr>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J</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4</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Yes</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r>
          </w:p>
        </w:tc>
      </w:tr>
    </w:tbl>
    <w:p>
      <w:r>
        <w:t>Before checking the answer key, apply the learned threshold to every test record. Keep the threshold fixed while evaluating. Do not use the test answers to improve the model and then report the same test score as an independent result.</w:t>
      </w:r>
    </w:p>
    <w:p>
      <w:r>
        <w:t>Correct predictions: ______ of 4      Accuracy: ______ percent</w:t>
        <w:br/>
        <w:t>Which records are errors? ______________________________________________</w:t>
      </w:r>
    </w:p>
    <w:p>
      <w:r>
        <w:br w:type="page"/>
      </w:r>
    </w:p>
    <w:p>
      <w:pPr>
        <w:pStyle w:val="Heading1"/>
      </w:pPr>
      <w:r>
        <w:t>5 Interpreting the results</w:t>
      </w:r>
    </w:p>
    <w:p>
      <w:r>
        <w:t>Accuracy is the share of predictions that match the observed labels. Precision asks how many predicted positive cases really are positive. Recall asks how many actual positive cases the model finds. The importance of each measure depends on the task. [5]</w:t>
      </w:r>
    </w:p>
    <w:p>
      <w:pPr>
        <w:pStyle w:val="Heading2"/>
      </w:pPr>
      <w:r>
        <w:t>Different errors create different consequences</w:t>
      </w:r>
    </w:p>
    <w:p>
      <w:r>
        <w:t>In the shop example, a false positive predicts a purchase that does not happen. A false negative misses a purchase that does happen. A business might waste follow-up effort or overlook an interested customer. Decisions about whom to contact still need judgment.</w:t>
      </w:r>
    </w:p>
    <w:p>
      <w:pPr>
        <w:pStyle w:val="Heading2"/>
      </w:pPr>
      <w:r>
        <w:t>Why a high percentage can mislead</w:t>
      </w:r>
    </w:p>
    <w:p>
      <w:r>
        <w:t>Imagine 100 fictional enquiries, with only 10 purchases. A model that predicts No for every enquiry has 90 percent accuracy but detects none of the purchases. Its recall for purchases is zero. Always compare with a baseline and examine the error types. [5]</w:t>
      </w:r>
    </w:p>
    <w:p>
      <w:pPr>
        <w:pStyle w:val="Heading2"/>
      </w:pPr>
      <w:r>
        <w:t>Possible applications</w:t>
      </w:r>
    </w:p>
    <w:tbl>
      <w:tblPr>
        <w:tblW w:type="auto" w:w="0"/>
        <w:jc w:val="center"/>
        <w:tblLayout w:type="fixed"/>
        <w:tblLook w:firstColumn="1" w:firstRow="1" w:lastColumn="0" w:lastRow="0" w:noHBand="0" w:noVBand="1" w:val="04A0"/>
      </w:tblPr>
      <w:tblGrid>
        <w:gridCol w:w="2088"/>
        <w:gridCol w:w="3528"/>
        <w:gridCol w:w="4320"/>
      </w:tblGrid>
      <w:tr>
        <w:trPr>
          <w:tblHeader/>
        </w:trPr>
        <w:tc>
          <w:tcPr>
            <w:tcW w:type="dxa" w:w="2088"/>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Context</w:t>
            </w:r>
          </w:p>
        </w:tc>
        <w:tc>
          <w:tcPr>
            <w:tcW w:type="dxa" w:w="3528"/>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Possible task</w:t>
            </w:r>
          </w:p>
        </w:tc>
        <w:tc>
          <w:tcPr>
            <w:tcW w:type="dxa" w:w="4320"/>
            <w:vAlign w:val="center"/>
            <w:tcBorders>
              <w:top w:val="single" w:sz="4" w:color="D9D9D9"/>
              <w:left w:val="single" w:sz="4" w:color="D9D9D9"/>
              <w:bottom w:val="single" w:sz="4" w:color="D9D9D9"/>
              <w:right w:val="single" w:sz="4" w:color="D9D9D9"/>
            </w:tcBorders>
            <w:shd w:fill="173C47"/>
            <w:tcMar>
              <w:top w:w="85" w:type="dxa"/>
              <w:left w:w="85" w:type="dxa"/>
              <w:bottom w:w="85" w:type="dxa"/>
              <w:right w:w="85" w:type="dxa"/>
            </w:tcMar>
          </w:tcPr>
          <w:p>
            <w:pPr>
              <w:spacing w:after="60" w:before="60"/>
            </w:pPr>
            <w:r>
              <w:rPr>
                <w:b/>
                <w:color w:val="FFFFFF"/>
                <w:sz w:val="20"/>
              </w:rPr>
              <w:t>Review question</w:t>
            </w:r>
          </w:p>
        </w:tc>
      </w:tr>
      <w:tr>
        <w:tc>
          <w:tcPr>
            <w:tcW w:type="dxa" w:w="2088"/>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Public health programmes</w:t>
            </w:r>
          </w:p>
        </w:tc>
        <w:tc>
          <w:tcPr>
            <w:tcW w:type="dxa" w:w="3528"/>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Estimate future outreach attendance.</w:t>
            </w:r>
          </w:p>
        </w:tc>
        <w:tc>
          <w:tcPr>
            <w:tcW w:type="dxa" w:w="4320"/>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Do records include communities with limited access?</w:t>
            </w:r>
          </w:p>
        </w:tc>
      </w:tr>
      <w:tr>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Small businesses</w:t>
            </w:r>
          </w:p>
        </w:tc>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Forecast weekly demand.</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Will seasonal changes affect the prediction?</w:t>
            </w:r>
          </w:p>
        </w:tc>
      </w:tr>
      <w:tr>
        <w:tc>
          <w:tcPr>
            <w:tcW w:type="dxa" w:w="2088"/>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Everyday services</w:t>
            </w:r>
          </w:p>
        </w:tc>
        <w:tc>
          <w:tcPr>
            <w:tcW w:type="dxa" w:w="3528"/>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Filter spam messages.</w:t>
            </w:r>
          </w:p>
        </w:tc>
        <w:tc>
          <w:tcPr>
            <w:tcW w:type="dxa" w:w="4320"/>
            <w:vAlign w:val="center"/>
            <w:tcBorders>
              <w:top w:val="single" w:sz="4" w:color="D9D9D9"/>
              <w:left w:val="single" w:sz="4" w:color="D9D9D9"/>
              <w:bottom w:val="single" w:sz="4" w:color="D9D9D9"/>
              <w:right w:val="single" w:sz="4" w:color="D9D9D9"/>
            </w:tcBorders>
            <w:shd w:fill="EFF3F4"/>
            <w:tcMar>
              <w:top w:w="85" w:type="dxa"/>
              <w:left w:w="85" w:type="dxa"/>
              <w:bottom w:w="85" w:type="dxa"/>
              <w:right w:w="85" w:type="dxa"/>
            </w:tcMar>
          </w:tcPr>
          <w:p>
            <w:pPr>
              <w:spacing w:after="60" w:before="60"/>
            </w:pPr>
            <w:r>
              <w:rPr>
                <w:b w:val="0"/>
                <w:color w:val="000000"/>
                <w:sz w:val="20"/>
              </w:rPr>
              <w:t>Can legitimate messages be recovered?</w:t>
            </w:r>
          </w:p>
        </w:tc>
      </w:tr>
      <w:tr>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Content work</w:t>
            </w:r>
          </w:p>
        </w:tc>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Generate a first draft.</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color w:val="000000"/>
                <w:sz w:val="20"/>
              </w:rPr>
              <w:t>Are facts and references accurate?</w:t>
            </w:r>
          </w:p>
        </w:tc>
      </w:tr>
    </w:tbl>
    <w:p>
      <w:r>
        <w:t>These are possible applications, not evidence that any particular project achieves them. In healthcare, prediction requires rigorous validation, appropriate governance and qualified professional oversight before it guides care.</w:t>
      </w:r>
    </w:p>
    <w:p>
      <w:pPr>
        <w:pStyle w:val="Heading2"/>
      </w:pPr>
      <w:r>
        <w:t>Discussion</w:t>
      </w:r>
    </w:p>
    <w:p>
      <w:r>
        <w:t>The demonstration uses ten invented records and one feature. It teaches a process and cannot establish business or healthcare usefulness. What additional data or evaluation would you need?</w:t>
        <w:br/>
        <w:t>________________________________________________________________________</w:t>
        <w:br/>
        <w:t>________________________________________________________________________</w:t>
      </w:r>
    </w:p>
    <w:p>
      <w:r>
        <w:br w:type="page"/>
      </w:r>
    </w:p>
    <w:p>
      <w:pPr>
        <w:pStyle w:val="Heading1"/>
      </w:pPr>
      <w:r>
        <w:t>6 Responsible use and your own idea</w:t>
      </w:r>
    </w:p>
    <w:p>
      <w:pPr>
        <w:pStyle w:val="Heading2"/>
      </w:pPr>
      <w:r>
        <w:t>Data quality</w:t>
      </w:r>
    </w:p>
    <w:p>
      <w:r>
        <w:t>Incomplete records, inconsistent definitions and incorrect labels can undermine a model. Ask who collected the data, why they collected it and whether the examples resemble the people or situations where the model will be used.</w:t>
      </w:r>
    </w:p>
    <w:p>
      <w:pPr>
        <w:pStyle w:val="Heading2"/>
      </w:pPr>
      <w:r>
        <w:t>Bias and representation</w:t>
      </w:r>
    </w:p>
    <w:p>
      <w:r>
        <w:t>A dataset may underrepresent some groups or reflect past decisions rather than an objective truth. Overall performance can hide unequal errors. For example, a model trained mainly on urban online shoppers may not transfer well to rural customers with limited connectivity. Check relevant groups and the consequences of mistakes. [6]</w:t>
      </w:r>
    </w:p>
    <w:p>
      <w:pPr>
        <w:pStyle w:val="Heading2"/>
      </w:pPr>
      <w:r>
        <w:t>Privacy</w:t>
      </w:r>
    </w:p>
    <w:p>
      <w:r>
        <w:t>Use fictional information in this workshop. Keep patient records, identity numbers, contact details and confidential workplace material out of unapproved tools. Removing names may leave other identifying details. Follow your organization’s requirements for permission, access, retention and approved systems.</w:t>
      </w:r>
    </w:p>
    <w:p>
      <w:pPr>
        <w:pStyle w:val="Heading2"/>
      </w:pPr>
      <w:r>
        <w:t>Human oversight</w:t>
      </w:r>
    </w:p>
    <w:p>
      <w:r>
        <w:t>Choose a responsible person to review outputs and handle exceptions. Generative AI can invent details or references. Verify important claims against original sources. A plausible answer or a model score alone does not justify a consequential decision.</w:t>
      </w:r>
    </w:p>
    <w:p>
      <w:pPr>
        <w:pStyle w:val="Heading2"/>
      </w:pPr>
      <w:r>
        <w:t>Your project worksheet</w:t>
      </w:r>
    </w:p>
    <w:p>
      <w:r>
        <w:t>A problem I want to understand</w:t>
        <w:br/>
        <w:t>________________________________________________________________________</w:t>
        <w:br/>
        <w:t>The prediction or output I need</w:t>
        <w:br/>
        <w:t>________________________________________________________________________</w:t>
        <w:br/>
        <w:t>The data I would need and permission to use it</w:t>
        <w:br/>
        <w:t>________________________________________________________________________</w:t>
        <w:br/>
        <w:t>A simple baseline I could compare against</w:t>
        <w:br/>
        <w:t>________________________________________________________________________</w:t>
        <w:br/>
        <w:t>An error that would matter and who should review it</w:t>
        <w:br/>
        <w:t>________________________________________________________________________</w:t>
      </w:r>
    </w:p>
    <w:p>
      <w:r>
        <w:t>My next step this week: __________________________________________________</w:t>
      </w:r>
    </w:p>
    <w:p>
      <w:r>
        <w:br w:type="page"/>
      </w:r>
    </w:p>
    <w:p>
      <w:pPr>
        <w:pStyle w:val="Heading1"/>
      </w:pPr>
      <w:r>
        <w:t>7 Answers and further learning</w:t>
      </w:r>
    </w:p>
    <w:p>
      <w:pPr>
        <w:pStyle w:val="Heading2"/>
      </w:pPr>
      <w:r>
        <w:t>Practice scenario answers</w:t>
      </w:r>
    </w:p>
    <w:p>
      <w:r>
        <w:t>1. Regression because sales in cedis is a numerical target.</w:t>
        <w:br/>
        <w:t>2. Unsupervised learning because the system groups similarities without target labels.</w:t>
        <w:br/>
        <w:t>3. Supervised classification because labelled messages teach category prediction.</w:t>
        <w:br/>
        <w:t>4. Reinforcement learning because actions lead to rewards in an environment.</w:t>
      </w:r>
    </w:p>
    <w:p>
      <w:pPr>
        <w:pStyle w:val="Heading2"/>
      </w:pPr>
      <w:r>
        <w:t>Demonstration answer key</w:t>
      </w:r>
    </w:p>
    <w:p>
      <w:r>
        <w:t>Predictions: G No, H Yes, I Yes, J No. G and I are correct. H is a false positive and J is a false negative. Accuracy is 2 divided by 4, or 50 percent. Precision and recall for Yes are each 50 percent. Always predicting No also achieves 50 percent on this test set, so the model shows no improvement over that baseline here.</w:t>
      </w:r>
    </w:p>
    <w:p>
      <w:r>
        <w:t>The training examples separate perfectly, while the test examples include errors. This shows why training performance alone cannot establish usefulness. A larger representative dataset, careful validation and a suitable model would be necessary for a real project.</w:t>
      </w:r>
    </w:p>
    <w:p>
      <w:pPr>
        <w:pStyle w:val="Heading2"/>
      </w:pPr>
      <w:r>
        <w:t>Exit reflection</w:t>
      </w:r>
    </w:p>
    <w:p>
      <w:r>
        <w:t>In your own words, explain training versus prediction.</w:t>
        <w:br/>
        <w:t>________________________________________________________________________</w:t>
        <w:br/>
        <w:t>Why can a model make an incorrect prediction?</w:t>
        <w:br/>
        <w:t>________________________________________________________________________</w:t>
        <w:br/>
        <w:t>Which responsible use check will you apply first?</w:t>
        <w:br/>
        <w:t>________________________________________________________________________</w:t>
      </w:r>
    </w:p>
    <w:p>
      <w:pPr>
        <w:pStyle w:val="Heading2"/>
      </w:pPr>
      <w:r>
        <w:t>References and free learning resources</w:t>
      </w:r>
    </w:p>
    <w:p>
      <w:r>
        <w:rPr>
          <w:sz w:val="16"/>
        </w:rPr>
        <w:t>[1] Google for Developers. What is Machine Learning.</w:t>
        <w:br/>
        <w:t>https://developers.google.com/machine-learning/intro-to-ml/what-is-ml</w:t>
      </w:r>
    </w:p>
    <w:p>
      <w:r>
        <w:rPr>
          <w:sz w:val="16"/>
        </w:rPr>
        <w:t>[2] Google for Developers. Supervised Learning.</w:t>
        <w:br/>
        <w:t>https://developers.google.com/machine-learning/intro-to-ml/supervised</w:t>
      </w:r>
    </w:p>
    <w:p>
      <w:r>
        <w:rPr>
          <w:sz w:val="16"/>
        </w:rPr>
        <w:t>[3] Google for Developers. Dividing the original dataset.</w:t>
        <w:br/>
        <w:t>https://developers.google.com/machine-learning/crash-course/overfitting/dividing-datasets</w:t>
      </w:r>
    </w:p>
    <w:p>
      <w:r>
        <w:rPr>
          <w:sz w:val="16"/>
        </w:rPr>
        <w:t>[4] scikit-learn. Common pitfalls and recommended practices.</w:t>
        <w:br/>
        <w:t>https://scikit-learn.org/stable/common_pitfalls.html</w:t>
      </w:r>
    </w:p>
    <w:p>
      <w:r>
        <w:rPr>
          <w:sz w:val="16"/>
        </w:rPr>
        <w:t>[5] Google for Developers. Accuracy recall precision and related metrics.</w:t>
        <w:br/>
        <w:t>https://developers.google.com/machine-learning/crash-course/classification/accuracy-precision-recall</w:t>
      </w:r>
    </w:p>
    <w:p>
      <w:r>
        <w:rPr>
          <w:sz w:val="16"/>
        </w:rPr>
        <w:t>[6] Google for Developers. Types of bias.</w:t>
        <w:br/>
        <w:t>https://developers.google.com/machine-learning/crash-course/fairness/types-of-bias</w:t>
      </w:r>
    </w:p>
    <w:p>
      <w:r>
        <w:t>Facilitator contact: ekwaw4545@gmail.com   |   github.com/kwaw-ebn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Kwaw Ebenezer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Machines Learn Participant Handout</dc:title>
  <dc:subject/>
  <dc:creator>Kwaw Ebenezer</dc:creator>
  <cp:keywords/>
  <dc:description>generated by python-docx</dc:description>
  <cp:lastModifiedBy/>
  <cp:revision>1</cp:revision>
  <dcterms:created xsi:type="dcterms:W3CDTF">2013-12-23T23:15:00Z</dcterms:created>
  <dcterms:modified xsi:type="dcterms:W3CDTF">2013-12-23T23:15:00Z</dcterms:modified>
  <cp:category/>
</cp:coreProperties>
</file>