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F6E4" w14:textId="7A2FFE93" w:rsidR="00E604FB" w:rsidRPr="005E6DB8" w:rsidRDefault="00E604FB" w:rsidP="005E6DB8">
      <w:pPr>
        <w:pStyle w:val="Heading1"/>
      </w:pPr>
      <w:r w:rsidRPr="005E6DB8">
        <w:rPr>
          <w:rFonts w:hint="eastAsia"/>
        </w:rPr>
        <w:t>3x</w:t>
      </w:r>
      <w:r w:rsidRPr="005E6DB8">
        <w:t>3 Kernel Comparison Algorithm</w:t>
      </w:r>
    </w:p>
    <w:p w14:paraId="19B8A148" w14:textId="30D782FB" w:rsidR="00C03DD0" w:rsidRDefault="00C03DD0" w:rsidP="00CE0E10">
      <w:pPr>
        <w:jc w:val="both"/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</w:t>
      </w:r>
      <w:r>
        <w:t>cumentation explained the theories behind the 3x3 kernel algorithm of ‘</w:t>
      </w:r>
      <w:proofErr w:type="spellStart"/>
      <w:r>
        <w:t>comp_pixel</w:t>
      </w:r>
      <w:proofErr w:type="spellEnd"/>
      <w:r>
        <w:t>’ here:</w:t>
      </w:r>
    </w:p>
    <w:p w14:paraId="3C807AFA" w14:textId="5B101288" w:rsidR="00F22749" w:rsidRDefault="00F22749">
      <w:r w:rsidRPr="00F22749">
        <w:t>https://github.com/khanh93vn/CogAlg/commit/f46e02c6c68d0ad25ed7ce36a68d82a1da67427f</w:t>
      </w:r>
    </w:p>
    <w:p w14:paraId="3073C04C" w14:textId="63A4E29F" w:rsidR="00CE0E10" w:rsidRDefault="00CE0E10"/>
    <w:p w14:paraId="75236E1C" w14:textId="7B9F72C5" w:rsidR="005E6DB8" w:rsidRPr="005E6DB8" w:rsidRDefault="00CE0E10" w:rsidP="005E6DB8">
      <w:pPr>
        <w:pStyle w:val="Heading2"/>
      </w:pPr>
      <w:r w:rsidRPr="005E6DB8">
        <w:t xml:space="preserve">Equation </w:t>
      </w:r>
      <w:r w:rsidR="005E6DB8" w:rsidRPr="005E6DB8">
        <w:t>D</w:t>
      </w:r>
      <w:r w:rsidRPr="005E6DB8">
        <w:t>erivation</w:t>
      </w:r>
    </w:p>
    <w:p w14:paraId="172C76F4" w14:textId="754D4598" w:rsidR="00F32A95" w:rsidRDefault="00C03DD0">
      <w:r>
        <w:t xml:space="preserve">Based on Figure 1, given a pixel (in red) and there are </w:t>
      </w:r>
      <w:r w:rsidR="00F32A95">
        <w:t xml:space="preserve">8 pixels surrounding </w:t>
      </w:r>
      <w:r>
        <w:t>the</w:t>
      </w:r>
      <w:r w:rsidR="00F32A95">
        <w:t xml:space="preserve"> pixel</w:t>
      </w:r>
      <w:r>
        <w:t xml:space="preserve"> (central pixel)</w:t>
      </w:r>
      <w:r w:rsidR="00E744DD">
        <w:t>,</w:t>
      </w:r>
    </w:p>
    <w:p w14:paraId="17E7DE30" w14:textId="2BAB4E82" w:rsidR="00A56A72" w:rsidRDefault="005E6DB8">
      <w:r>
        <w:rPr>
          <w:noProof/>
        </w:rPr>
        <w:drawing>
          <wp:inline distT="0" distB="0" distL="0" distR="0" wp14:anchorId="3EE8184F" wp14:editId="780D2758">
            <wp:extent cx="1763395" cy="12407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0E8D" w14:textId="500DAE09" w:rsidR="00C03DD0" w:rsidRDefault="00C03DD0">
      <w:r>
        <w:t>Figure 1. Central pixel with 8 surrounding pixels</w:t>
      </w:r>
    </w:p>
    <w:p w14:paraId="42981ABF" w14:textId="77777777" w:rsidR="00C03DD0" w:rsidRDefault="00C03DD0"/>
    <w:p w14:paraId="6A0A9430" w14:textId="16EBD9CB" w:rsidR="00C03DD0" w:rsidRDefault="00C03DD0">
      <w:r>
        <w:t xml:space="preserve">The </w:t>
      </w:r>
      <m:oMath>
        <m:r>
          <w:rPr>
            <w:rFonts w:ascii="Cambria Math" w:hAnsi="Cambria Math"/>
          </w:rPr>
          <m:t>y</m:t>
        </m:r>
      </m:oMath>
      <w:r>
        <w:t xml:space="preserve"> direction derivative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  <w:r w:rsidR="00E744DD">
        <w:t xml:space="preserve"> is summarized in Equation 1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59FD8431" w14:textId="77777777" w:rsidTr="00E744DD">
        <w:tc>
          <w:tcPr>
            <w:tcW w:w="8500" w:type="dxa"/>
          </w:tcPr>
          <w:p w14:paraId="2CF09B46" w14:textId="77777777" w:rsidR="00E744DD" w:rsidRPr="00A56A72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4EA2271" w14:textId="77777777" w:rsidR="00E744DD" w:rsidRDefault="00E744DD"/>
        </w:tc>
        <w:tc>
          <w:tcPr>
            <w:tcW w:w="516" w:type="dxa"/>
          </w:tcPr>
          <w:p w14:paraId="0538400A" w14:textId="5750859D" w:rsidR="00E744DD" w:rsidRDefault="00E744DD">
            <w:r>
              <w:t>(1)</w:t>
            </w:r>
          </w:p>
        </w:tc>
      </w:tr>
    </w:tbl>
    <w:p w14:paraId="7483EC07" w14:textId="5518F0E7" w:rsidR="00A56A72" w:rsidRPr="00F32A95" w:rsidRDefault="00A56A72">
      <w:r>
        <w:t>Where:</w:t>
      </w:r>
    </w:p>
    <w:p w14:paraId="171B1F5A" w14:textId="77777777" w:rsidR="00F32A95" w:rsidRDefault="008802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32A95">
        <w:t xml:space="preserve"> is the </w:t>
      </w:r>
      <m:oMath>
        <m:r>
          <w:rPr>
            <w:rFonts w:ascii="Cambria Math" w:hAnsi="Cambria Math"/>
          </w:rPr>
          <m:t>y</m:t>
        </m:r>
      </m:oMath>
      <w:r w:rsidR="00F32A95">
        <w:t xml:space="preserve"> direction derivative, </w:t>
      </w:r>
    </w:p>
    <w:p w14:paraId="3327ED45" w14:textId="7AAB5BA9" w:rsidR="00F32A95" w:rsidRDefault="00F32A95">
      <m:oMath>
        <m:r>
          <w:rPr>
            <w:rFonts w:ascii="Cambria Math" w:hAnsi="Cambria Math"/>
          </w:rPr>
          <m:t>n</m:t>
        </m:r>
      </m:oMath>
      <w:r>
        <w:t xml:space="preserve"> is the total surrounding pixels and in this case = </w:t>
      </w:r>
      <w:proofErr w:type="gramStart"/>
      <w:r>
        <w:t>8</w:t>
      </w:r>
      <w:r w:rsidR="00E744DD">
        <w:t>,</w:t>
      </w:r>
      <w:proofErr w:type="gramEnd"/>
    </w:p>
    <w:p w14:paraId="4F3A687B" w14:textId="1AE86AFE" w:rsidR="00F32A95" w:rsidRDefault="008802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2A95">
        <w:t xml:space="preserve"> is the </w:t>
      </w:r>
      <m:oMath>
        <m:r>
          <w:rPr>
            <w:rFonts w:ascii="Cambria Math" w:hAnsi="Cambria Math"/>
          </w:rPr>
          <m:t>j</m:t>
        </m:r>
      </m:oMath>
      <w:r w:rsidR="00F32A95">
        <w:t>th coefficient</w:t>
      </w:r>
      <w:r w:rsidR="00E744DD">
        <w:t>,</w:t>
      </w:r>
    </w:p>
    <w:p w14:paraId="7A6F4FA3" w14:textId="3CA71C8F" w:rsidR="00496448" w:rsidRDefault="008802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2A95">
        <w:t xml:space="preserve"> is the </w:t>
      </w:r>
      <m:oMath>
        <m:r>
          <w:rPr>
            <w:rFonts w:ascii="Cambria Math" w:hAnsi="Cambria Math"/>
          </w:rPr>
          <m:t>j</m:t>
        </m:r>
      </m:oMath>
      <w:r w:rsidR="00F32A95">
        <w:t>th pixel differences</w:t>
      </w:r>
      <w:r w:rsidR="00E744DD">
        <w:t>.</w:t>
      </w:r>
    </w:p>
    <w:p w14:paraId="42821E50" w14:textId="77777777" w:rsidR="00496448" w:rsidRDefault="00496448"/>
    <w:p w14:paraId="7DD08F7D" w14:textId="64E0C271" w:rsidR="00E744DD" w:rsidRDefault="00E744DD">
      <w:r>
        <w:t>From Equation 1, it could be expanded to Equation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13303DD9" w14:textId="77777777" w:rsidTr="00CE0E10">
        <w:tc>
          <w:tcPr>
            <w:tcW w:w="8500" w:type="dxa"/>
          </w:tcPr>
          <w:p w14:paraId="35BB64DF" w14:textId="77777777" w:rsidR="00E744DD" w:rsidRPr="00A56A72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</m:oMath>
            </m:oMathPara>
          </w:p>
          <w:p w14:paraId="61396D61" w14:textId="77777777" w:rsidR="00E744DD" w:rsidRDefault="00E744DD" w:rsidP="00CE0E10"/>
        </w:tc>
        <w:tc>
          <w:tcPr>
            <w:tcW w:w="516" w:type="dxa"/>
          </w:tcPr>
          <w:p w14:paraId="7325FB8D" w14:textId="60437671" w:rsidR="00E744DD" w:rsidRDefault="00E744DD" w:rsidP="00CE0E10">
            <w:r>
              <w:t>(2)</w:t>
            </w:r>
          </w:p>
        </w:tc>
      </w:tr>
    </w:tbl>
    <w:p w14:paraId="51270B87" w14:textId="62AFB82A" w:rsidR="00A56A72" w:rsidRPr="004B2D8E" w:rsidRDefault="00A56A72" w:rsidP="00A7388F">
      <w:r>
        <w:t>Where:</w:t>
      </w:r>
    </w:p>
    <w:p w14:paraId="094414B7" w14:textId="1D905EB1" w:rsidR="004B2D8E" w:rsidRDefault="008802C2" w:rsidP="004B2D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2D8E">
        <w:t xml:space="preserve"> is the  </w:t>
      </w:r>
      <m:oMath>
        <m:r>
          <w:rPr>
            <w:rFonts w:ascii="Cambria Math" w:hAnsi="Cambria Math"/>
          </w:rPr>
          <m:t>j</m:t>
        </m:r>
      </m:oMath>
      <w:r w:rsidR="004B2D8E">
        <w:t>th pixel</w:t>
      </w:r>
      <w:r w:rsidR="00E744DD">
        <w:t>,</w:t>
      </w:r>
    </w:p>
    <w:p w14:paraId="13DB5AAB" w14:textId="14D1B5F0" w:rsidR="004B2D8E" w:rsidRDefault="004B2D8E" w:rsidP="004B2D8E">
      <m:oMath>
        <m:r>
          <w:rPr>
            <w:rFonts w:ascii="Cambria Math" w:hAnsi="Cambria Math"/>
          </w:rPr>
          <m:t>i</m:t>
        </m:r>
      </m:oMath>
      <w:r>
        <w:t xml:space="preserve"> is the central pixel</w:t>
      </w:r>
      <w:r w:rsidR="00E744DD">
        <w:t>.</w:t>
      </w:r>
    </w:p>
    <w:p w14:paraId="4C3D679E" w14:textId="65EFAEA9" w:rsidR="00496448" w:rsidRDefault="00496448" w:rsidP="004B2D8E"/>
    <w:p w14:paraId="370C76A4" w14:textId="77777777" w:rsidR="005E6DB8" w:rsidRDefault="005E6DB8" w:rsidP="004B2D8E"/>
    <w:p w14:paraId="0FB6B05C" w14:textId="55F6E361" w:rsidR="00190E3F" w:rsidRDefault="00E744DD" w:rsidP="00A7388F">
      <w:r>
        <w:lastRenderedPageBreak/>
        <w:t xml:space="preserve">Then, Equation 2 </w:t>
      </w:r>
      <w:r w:rsidR="0043428A">
        <w:t>is</w:t>
      </w:r>
      <w:r>
        <w:t xml:space="preserve"> separated into 2 sequences of equal length as shown in Equation 3: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06F45377" w14:textId="77777777" w:rsidTr="00CE0E10">
        <w:tc>
          <w:tcPr>
            <w:tcW w:w="8500" w:type="dxa"/>
          </w:tcPr>
          <w:p w14:paraId="42AAF77E" w14:textId="77777777" w:rsidR="00E744DD" w:rsidRPr="00190E3F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</m:oMath>
            </m:oMathPara>
          </w:p>
          <w:p w14:paraId="62B5F2BF" w14:textId="77777777" w:rsidR="00E744DD" w:rsidRDefault="00E744DD" w:rsidP="00CE0E10"/>
        </w:tc>
        <w:tc>
          <w:tcPr>
            <w:tcW w:w="516" w:type="dxa"/>
          </w:tcPr>
          <w:p w14:paraId="792E7967" w14:textId="066E666A" w:rsidR="00E744DD" w:rsidRDefault="00E744DD" w:rsidP="00CE0E10">
            <w:r>
              <w:t>(3)</w:t>
            </w:r>
          </w:p>
        </w:tc>
      </w:tr>
    </w:tbl>
    <w:p w14:paraId="242938C0" w14:textId="29FA374B" w:rsidR="00190E3F" w:rsidRPr="00A7388F" w:rsidRDefault="00190E3F" w:rsidP="00190E3F">
      <w:r>
        <w:t>The sequence</w:t>
      </w:r>
      <w:r w:rsidR="004B2D8E">
        <w:t xml:space="preserve"> in the left and right should hav</w:t>
      </w:r>
      <w:r w:rsidR="005E6DB8">
        <w:t>e</w:t>
      </w:r>
      <w:r w:rsidR="004B2D8E">
        <w:t xml:space="preserve"> similar length given </w:t>
      </w:r>
      <m:oMath>
        <m:r>
          <w:rPr>
            <w:rFonts w:ascii="Cambria Math" w:hAnsi="Cambria Math"/>
          </w:rPr>
          <m:t>n</m:t>
        </m:r>
      </m:oMath>
      <w:r w:rsidR="004B2D8E">
        <w:t xml:space="preserve"> is even (</w:t>
      </w:r>
      <m:oMath>
        <m:r>
          <w:rPr>
            <w:rFonts w:ascii="Cambria Math" w:hAnsi="Cambria Math"/>
          </w:rPr>
          <m:t>n</m:t>
        </m:r>
      </m:oMath>
      <w:r w:rsidR="004B2D8E">
        <w:t xml:space="preserve"> = 8 in this case)</w:t>
      </w:r>
      <w:r w:rsidR="00E744DD">
        <w:t xml:space="preserve">. </w:t>
      </w:r>
    </w:p>
    <w:p w14:paraId="52F6DC63" w14:textId="6371A5FE" w:rsidR="00190E3F" w:rsidRDefault="00190E3F" w:rsidP="00A7388F"/>
    <w:p w14:paraId="19F9EDEC" w14:textId="7D9FACA6" w:rsidR="00190E3F" w:rsidRDefault="00E744DD" w:rsidP="00A7388F">
      <w:r>
        <w:t xml:space="preserve">From Equation 3, expand again the </w:t>
      </w:r>
      <m:oMath>
        <m:r>
          <w:rPr>
            <w:rFonts w:ascii="Cambria Math" w:hAnsi="Cambria Math"/>
          </w:rPr>
          <m:t>n</m:t>
        </m:r>
      </m:oMath>
      <w:r>
        <w:t xml:space="preserve"> in right sequence and form Equation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5FBA3AAD" w14:textId="77777777" w:rsidTr="00CE0E10">
        <w:tc>
          <w:tcPr>
            <w:tcW w:w="8500" w:type="dxa"/>
          </w:tcPr>
          <w:p w14:paraId="27319806" w14:textId="77777777" w:rsidR="00E744DD" w:rsidRPr="00A14CCC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</m:oMath>
            </m:oMathPara>
          </w:p>
          <w:p w14:paraId="24C3EF4C" w14:textId="77777777" w:rsidR="00E744DD" w:rsidRDefault="00E744DD" w:rsidP="00CE0E10"/>
        </w:tc>
        <w:tc>
          <w:tcPr>
            <w:tcW w:w="516" w:type="dxa"/>
          </w:tcPr>
          <w:p w14:paraId="0BBFFF85" w14:textId="4122929D" w:rsidR="00E744DD" w:rsidRDefault="00E744DD" w:rsidP="00CE0E10">
            <w:r>
              <w:t>(4)</w:t>
            </w:r>
          </w:p>
        </w:tc>
      </w:tr>
    </w:tbl>
    <w:p w14:paraId="48B1FCB3" w14:textId="77777777" w:rsidR="00076C1C" w:rsidRDefault="00076C1C" w:rsidP="00EC3326"/>
    <w:p w14:paraId="03C963AB" w14:textId="5DB2526D" w:rsidR="00A14CCC" w:rsidRDefault="00076C1C" w:rsidP="00EC3326">
      <w:r>
        <w:t xml:space="preserve">By using </w:t>
      </w:r>
      <w:r w:rsidR="00E744DD">
        <w:t>E</w:t>
      </w:r>
      <w:r>
        <w:t xml:space="preserve">quation </w:t>
      </w:r>
      <w:r w:rsidR="00E744DD">
        <w:t>4</w:t>
      </w:r>
      <w:r>
        <w:t xml:space="preserve">, with n = 8, the series would </w:t>
      </w:r>
      <w:r w:rsidR="00E744DD">
        <w:t>form Equation 5</w:t>
      </w:r>
      <w:r w:rsidR="00E744DD">
        <w:rPr>
          <w:rFonts w:hint="eastAsia"/>
        </w:rPr>
        <w:t>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79A2760F" w14:textId="77777777" w:rsidTr="00CE0E10">
        <w:tc>
          <w:tcPr>
            <w:tcW w:w="8500" w:type="dxa"/>
          </w:tcPr>
          <w:p w14:paraId="22C69035" w14:textId="77777777" w:rsidR="00E744DD" w:rsidRPr="00E744DD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  <w:p w14:paraId="02F91772" w14:textId="63A3ECF6" w:rsidR="00E744DD" w:rsidRPr="00D21689" w:rsidRDefault="008802C2" w:rsidP="00E744D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-i)+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-i)+</m:t>
              </m:r>
            </m:oMath>
            <w:r w:rsidR="00E744DD">
              <w:t xml:space="preserve"> </w:t>
            </w:r>
          </w:p>
          <w:p w14:paraId="290514E8" w14:textId="77777777" w:rsidR="00E744DD" w:rsidRPr="00D21689" w:rsidRDefault="008802C2" w:rsidP="00E744D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-i)+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-i)+</m:t>
              </m:r>
            </m:oMath>
            <w:r w:rsidR="00E744DD">
              <w:t xml:space="preserve"> </w:t>
            </w:r>
          </w:p>
          <w:p w14:paraId="42FFCD5E" w14:textId="77777777" w:rsidR="00E744DD" w:rsidRPr="00D21689" w:rsidRDefault="008802C2" w:rsidP="00E744D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-i)+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-i)+</m:t>
              </m:r>
            </m:oMath>
            <w:r w:rsidR="00E744DD">
              <w:t xml:space="preserve"> </w:t>
            </w:r>
          </w:p>
          <w:p w14:paraId="6A766BC2" w14:textId="77777777" w:rsidR="00E744DD" w:rsidRPr="00D21689" w:rsidRDefault="008802C2" w:rsidP="00E744D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-i)+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-i)</m:t>
                </m:r>
              </m:oMath>
            </m:oMathPara>
          </w:p>
          <w:p w14:paraId="2E2351A5" w14:textId="5C10DECC" w:rsidR="00E744DD" w:rsidRPr="00A14CCC" w:rsidRDefault="00E744DD" w:rsidP="00CE0E10"/>
          <w:p w14:paraId="1BFFE6A2" w14:textId="77777777" w:rsidR="00E744DD" w:rsidRDefault="00E744DD" w:rsidP="00CE0E10"/>
        </w:tc>
        <w:tc>
          <w:tcPr>
            <w:tcW w:w="516" w:type="dxa"/>
          </w:tcPr>
          <w:p w14:paraId="433F9777" w14:textId="39DDA40E" w:rsidR="00E744DD" w:rsidRDefault="00E744DD" w:rsidP="00CE0E10">
            <w:r>
              <w:t>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</w:tr>
    </w:tbl>
    <w:p w14:paraId="3F058EB6" w14:textId="446E4411" w:rsidR="00076C1C" w:rsidRDefault="00076C1C" w:rsidP="00FB08DC">
      <w:r>
        <w:t xml:space="preserve">From the sequence </w:t>
      </w:r>
      <w:r w:rsidR="00E744DD">
        <w:rPr>
          <w:rFonts w:hint="eastAsia"/>
        </w:rPr>
        <w:t>in</w:t>
      </w:r>
      <w:r w:rsidR="00E744DD">
        <w:t xml:space="preserve"> Equation 5,</w:t>
      </w:r>
      <w:r>
        <w:t xml:space="preserve"> we can conclude</w:t>
      </w:r>
      <w:r w:rsidR="00E744DD">
        <w:t xml:space="preserve"> that the series would form Equation 6: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744DD" w14:paraId="3078B600" w14:textId="77777777" w:rsidTr="00CE0E10">
        <w:tc>
          <w:tcPr>
            <w:tcW w:w="8500" w:type="dxa"/>
          </w:tcPr>
          <w:p w14:paraId="3978D058" w14:textId="743044F8" w:rsidR="00E744DD" w:rsidRPr="005E6DB8" w:rsidRDefault="008802C2" w:rsidP="00CE0E1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-i)</m:t>
                </m:r>
              </m:oMath>
            </m:oMathPara>
          </w:p>
          <w:p w14:paraId="6ADDA040" w14:textId="77777777" w:rsidR="00E744DD" w:rsidRDefault="00E744DD" w:rsidP="00CE0E10"/>
        </w:tc>
        <w:tc>
          <w:tcPr>
            <w:tcW w:w="516" w:type="dxa"/>
          </w:tcPr>
          <w:p w14:paraId="5359A0C0" w14:textId="5DF2CABE" w:rsidR="00E744DD" w:rsidRDefault="00E744DD" w:rsidP="00CE0E10">
            <w:r>
              <w:t>(6)</w:t>
            </w:r>
          </w:p>
        </w:tc>
      </w:tr>
    </w:tbl>
    <w:p w14:paraId="079B304B" w14:textId="77777777" w:rsidR="005E6DB8" w:rsidRDefault="005E6DB8" w:rsidP="00FB08DC"/>
    <w:p w14:paraId="232F221D" w14:textId="28D5E3E7" w:rsidR="00D21689" w:rsidRPr="00D21689" w:rsidRDefault="00CE0E10" w:rsidP="00FB08DC">
      <w:r>
        <w:t xml:space="preserve">It is proven that </w:t>
      </w:r>
      <w:r w:rsidR="0043428A">
        <w:t>d</w:t>
      </w:r>
      <w:r>
        <w:t>iametrically opposed pixels are have the same corresponding coefficients with opposing sign, hence Equation 7 is formed from Equation 6: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E0E10" w14:paraId="440366D8" w14:textId="77777777" w:rsidTr="00CE0E10">
        <w:tc>
          <w:tcPr>
            <w:tcW w:w="8500" w:type="dxa"/>
          </w:tcPr>
          <w:p w14:paraId="2D3BBAE9" w14:textId="4312486D" w:rsidR="00CE0E10" w:rsidRPr="00CE0E10" w:rsidRDefault="008802C2" w:rsidP="00CE0E1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-i)</m:t>
                </m:r>
              </m:oMath>
            </m:oMathPara>
          </w:p>
          <w:p w14:paraId="524C7682" w14:textId="77777777" w:rsidR="00CE0E10" w:rsidRPr="00A14CCC" w:rsidRDefault="00CE0E10" w:rsidP="00CE0E10"/>
          <w:p w14:paraId="71D4A6BB" w14:textId="77777777" w:rsidR="00CE0E10" w:rsidRDefault="00CE0E10" w:rsidP="00CE0E10"/>
        </w:tc>
        <w:tc>
          <w:tcPr>
            <w:tcW w:w="516" w:type="dxa"/>
          </w:tcPr>
          <w:p w14:paraId="060D36FE" w14:textId="098B60EE" w:rsidR="00CE0E10" w:rsidRDefault="00CE0E10" w:rsidP="00CE0E10">
            <w:r>
              <w:t>(7)</w:t>
            </w:r>
          </w:p>
        </w:tc>
      </w:tr>
    </w:tbl>
    <w:p w14:paraId="3A0F1BA8" w14:textId="54670A0B" w:rsidR="00CE0E10" w:rsidRPr="00CE0E10" w:rsidRDefault="00CE0E10" w:rsidP="00CE0E10">
      <w:r>
        <w:t>Where:</w:t>
      </w:r>
    </w:p>
    <w:p w14:paraId="70A4D1F9" w14:textId="77777777" w:rsidR="00CE0E10" w:rsidRDefault="008802C2" w:rsidP="00CE0E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-k</m:t>
            </m:r>
          </m:e>
          <m:sub>
            <m:r>
              <w:rPr>
                <w:rFonts w:ascii="Cambria Math" w:hAnsi="Cambria Math"/>
              </w:rPr>
              <m:t>j+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E0E10">
        <w:t xml:space="preserve">  </w:t>
      </w:r>
    </w:p>
    <w:p w14:paraId="0B4839A5" w14:textId="67985B53" w:rsidR="00CE0E10" w:rsidRDefault="00CE0E10" w:rsidP="00FB08DC"/>
    <w:p w14:paraId="5AF47430" w14:textId="6F1A4AFF" w:rsidR="005E6DB8" w:rsidRDefault="005E6DB8" w:rsidP="00FB08DC"/>
    <w:p w14:paraId="5EBC189D" w14:textId="7109222A" w:rsidR="005E6DB8" w:rsidRDefault="005E6DB8" w:rsidP="00FB08DC"/>
    <w:p w14:paraId="06708B04" w14:textId="77777777" w:rsidR="005E6DB8" w:rsidRDefault="005E6DB8" w:rsidP="00FB08DC"/>
    <w:p w14:paraId="02748C37" w14:textId="3F8C7A9A" w:rsidR="00FB08DC" w:rsidRDefault="00CE0E10" w:rsidP="00FB08DC">
      <w:r>
        <w:lastRenderedPageBreak/>
        <w:t>From Equation 7, it would form Equation 8 which is the method used in the update: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CE0E10" w14:paraId="1E78229B" w14:textId="77777777" w:rsidTr="00CE0E10">
        <w:tc>
          <w:tcPr>
            <w:tcW w:w="8500" w:type="dxa"/>
          </w:tcPr>
          <w:p w14:paraId="1849B894" w14:textId="77777777" w:rsidR="00CE0E10" w:rsidRPr="00CE0E10" w:rsidRDefault="008802C2" w:rsidP="00CE0E1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14:paraId="1C92F07A" w14:textId="3D023220" w:rsidR="00CE0E10" w:rsidRPr="00CE0E10" w:rsidRDefault="00CE0E10" w:rsidP="00CE0E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-i)</m:t>
                </m:r>
              </m:oMath>
            </m:oMathPara>
          </w:p>
          <w:p w14:paraId="0A53A997" w14:textId="1AF58A3B" w:rsidR="00CE0E10" w:rsidRPr="00CE0E10" w:rsidRDefault="00CE0E10" w:rsidP="00CE0E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14:paraId="0C7D9492" w14:textId="16044B95" w:rsidR="00CE0E10" w:rsidRPr="00CE0E10" w:rsidRDefault="00CE0E10" w:rsidP="00CE0E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  <w:p w14:paraId="13607D16" w14:textId="43F1096A" w:rsidR="00CE0E10" w:rsidRPr="00CE0E10" w:rsidRDefault="00CE0E10" w:rsidP="00CE0E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9751043" w14:textId="77777777" w:rsidR="00CE0E10" w:rsidRDefault="00CE0E10" w:rsidP="00CE0E10"/>
        </w:tc>
        <w:tc>
          <w:tcPr>
            <w:tcW w:w="516" w:type="dxa"/>
          </w:tcPr>
          <w:p w14:paraId="6AFD9CE0" w14:textId="4A1D214F" w:rsidR="00CE0E10" w:rsidRDefault="00CE0E10" w:rsidP="00CE0E10">
            <w:r>
              <w:t>(8)</w:t>
            </w:r>
          </w:p>
        </w:tc>
      </w:tr>
    </w:tbl>
    <w:p w14:paraId="376288E9" w14:textId="008BBC5C" w:rsidR="00CE0E10" w:rsidRDefault="00496448" w:rsidP="00A7388F">
      <w:r>
        <w:t xml:space="preserve">The similar concept is applied on </w:t>
      </w:r>
      <m:oMath>
        <m:r>
          <w:rPr>
            <w:rFonts w:ascii="Cambria Math" w:hAnsi="Cambria Math"/>
          </w:rPr>
          <m:t>x</m:t>
        </m:r>
      </m:oMath>
      <w:r>
        <w:t xml:space="preserve"> direction derivative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well.</w:t>
      </w:r>
    </w:p>
    <w:p w14:paraId="43E95325" w14:textId="69277E1E" w:rsidR="00CE0E10" w:rsidRDefault="00CE0E10" w:rsidP="00A7388F"/>
    <w:p w14:paraId="64911BAE" w14:textId="2F02D76B" w:rsidR="00D505E6" w:rsidRDefault="00D505E6" w:rsidP="005E6DB8">
      <w:pPr>
        <w:pStyle w:val="Heading2"/>
      </w:pPr>
      <w:r w:rsidRPr="005E6DB8">
        <w:t>Visualization</w:t>
      </w:r>
    </w:p>
    <w:p w14:paraId="598C02AF" w14:textId="10A0858F" w:rsidR="00CE0E10" w:rsidRDefault="005E6DB8" w:rsidP="00A7388F">
      <w:r>
        <w:t>Original 3x3 kernel comparisons:</w:t>
      </w:r>
    </w:p>
    <w:p w14:paraId="7930708C" w14:textId="14E94E3D" w:rsidR="005E6DB8" w:rsidRDefault="005E6DB8" w:rsidP="00A7388F">
      <w:r>
        <w:rPr>
          <w:noProof/>
        </w:rPr>
        <w:drawing>
          <wp:inline distT="0" distB="0" distL="0" distR="0" wp14:anchorId="58563CA9" wp14:editId="126056A9">
            <wp:extent cx="5727700" cy="1435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5072" w14:textId="77777777" w:rsidR="005E6DB8" w:rsidRDefault="005E6DB8" w:rsidP="00A7388F"/>
    <w:p w14:paraId="6F6E4E57" w14:textId="430203EC" w:rsidR="00CE0E10" w:rsidRDefault="005E6DB8" w:rsidP="00A7388F">
      <w:r>
        <w:t>Optimized method:</w:t>
      </w:r>
    </w:p>
    <w:p w14:paraId="42CC7147" w14:textId="10EBA7FA" w:rsidR="005E6DB8" w:rsidRDefault="005E6DB8" w:rsidP="00A7388F">
      <w:r>
        <w:rPr>
          <w:noProof/>
        </w:rPr>
        <w:drawing>
          <wp:inline distT="0" distB="0" distL="0" distR="0" wp14:anchorId="66E6D01C" wp14:editId="308F9FA1">
            <wp:extent cx="572135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1CCA" w14:textId="5D025FC0" w:rsidR="00CE0E10" w:rsidRDefault="00CE0E10" w:rsidP="00A7388F"/>
    <w:p w14:paraId="3F203805" w14:textId="5211E78A" w:rsidR="00CE0E10" w:rsidRDefault="00CE0E10" w:rsidP="00A7388F"/>
    <w:p w14:paraId="13EC7D2A" w14:textId="728A7A8A" w:rsidR="00CE0E10" w:rsidRDefault="00CE0E10" w:rsidP="00A7388F"/>
    <w:p w14:paraId="458BE882" w14:textId="23639E1E" w:rsidR="00CE0E10" w:rsidRDefault="00CE0E10" w:rsidP="00A7388F"/>
    <w:p w14:paraId="3A375D8B" w14:textId="676E04A8" w:rsidR="00931F0B" w:rsidRDefault="00931F0B">
      <w:bookmarkStart w:id="0" w:name="_GoBack"/>
      <w:bookmarkEnd w:id="0"/>
    </w:p>
    <w:sectPr w:rsidR="0093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6A93" w14:textId="77777777" w:rsidR="008802C2" w:rsidRDefault="008802C2" w:rsidP="00466A0A">
      <w:pPr>
        <w:spacing w:after="0" w:line="240" w:lineRule="auto"/>
      </w:pPr>
      <w:r>
        <w:separator/>
      </w:r>
    </w:p>
  </w:endnote>
  <w:endnote w:type="continuationSeparator" w:id="0">
    <w:p w14:paraId="1A08A868" w14:textId="77777777" w:rsidR="008802C2" w:rsidRDefault="008802C2" w:rsidP="0046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6874" w14:textId="77777777" w:rsidR="008802C2" w:rsidRDefault="008802C2" w:rsidP="00466A0A">
      <w:pPr>
        <w:spacing w:after="0" w:line="240" w:lineRule="auto"/>
      </w:pPr>
      <w:r>
        <w:separator/>
      </w:r>
    </w:p>
  </w:footnote>
  <w:footnote w:type="continuationSeparator" w:id="0">
    <w:p w14:paraId="511A46FC" w14:textId="77777777" w:rsidR="008802C2" w:rsidRDefault="008802C2" w:rsidP="00466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8F"/>
    <w:rsid w:val="000231D7"/>
    <w:rsid w:val="00076C1C"/>
    <w:rsid w:val="00190E3F"/>
    <w:rsid w:val="0031628E"/>
    <w:rsid w:val="00327FCE"/>
    <w:rsid w:val="0043428A"/>
    <w:rsid w:val="00466A0A"/>
    <w:rsid w:val="00473992"/>
    <w:rsid w:val="00496448"/>
    <w:rsid w:val="004B2D8E"/>
    <w:rsid w:val="00564611"/>
    <w:rsid w:val="005E6DB8"/>
    <w:rsid w:val="0063024B"/>
    <w:rsid w:val="00666A29"/>
    <w:rsid w:val="00873742"/>
    <w:rsid w:val="008802C2"/>
    <w:rsid w:val="00931F0B"/>
    <w:rsid w:val="00945CB1"/>
    <w:rsid w:val="00A14CCC"/>
    <w:rsid w:val="00A56A72"/>
    <w:rsid w:val="00A7388F"/>
    <w:rsid w:val="00AD4465"/>
    <w:rsid w:val="00B64A03"/>
    <w:rsid w:val="00C03DD0"/>
    <w:rsid w:val="00CE0E10"/>
    <w:rsid w:val="00D12275"/>
    <w:rsid w:val="00D21689"/>
    <w:rsid w:val="00D505E6"/>
    <w:rsid w:val="00E32336"/>
    <w:rsid w:val="00E604FB"/>
    <w:rsid w:val="00E744DD"/>
    <w:rsid w:val="00E843E6"/>
    <w:rsid w:val="00EC3326"/>
    <w:rsid w:val="00F22749"/>
    <w:rsid w:val="00F32A95"/>
    <w:rsid w:val="00F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701B"/>
  <w15:chartTrackingRefBased/>
  <w15:docId w15:val="{EDDED596-E15E-4C46-8FC3-41CD7FC6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88F"/>
    <w:rPr>
      <w:color w:val="808080"/>
    </w:rPr>
  </w:style>
  <w:style w:type="table" w:styleId="TableGrid">
    <w:name w:val="Table Grid"/>
    <w:basedOn w:val="TableNormal"/>
    <w:uiPriority w:val="39"/>
    <w:rsid w:val="00F3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0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E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0A"/>
  </w:style>
  <w:style w:type="paragraph" w:styleId="Footer">
    <w:name w:val="footer"/>
    <w:basedOn w:val="Normal"/>
    <w:link w:val="FooterChar"/>
    <w:uiPriority w:val="99"/>
    <w:unhideWhenUsed/>
    <w:rsid w:val="0046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Wei Chee</dc:creator>
  <cp:keywords/>
  <dc:description/>
  <cp:lastModifiedBy>Kok Wei Chee</cp:lastModifiedBy>
  <cp:revision>17</cp:revision>
  <dcterms:created xsi:type="dcterms:W3CDTF">2020-02-19T01:14:00Z</dcterms:created>
  <dcterms:modified xsi:type="dcterms:W3CDTF">2020-02-20T07:57:00Z</dcterms:modified>
</cp:coreProperties>
</file>