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ED" w:rsidRDefault="00A220ED" w:rsidP="00A530A1">
      <w:pPr>
        <w:pStyle w:val="Title"/>
      </w:pPr>
      <w:bookmarkStart w:id="0" w:name="_GoBack"/>
      <w:bookmarkEnd w:id="0"/>
    </w:p>
    <w:p w:rsidR="00A220ED" w:rsidRDefault="00A220ED" w:rsidP="00A220ED">
      <w:pPr>
        <w:pStyle w:val="coursename"/>
        <w:spacing w:after="240"/>
        <w:ind w:left="0"/>
        <w:jc w:val="both"/>
        <w:rPr>
          <w:rFonts w:ascii="Calibri" w:hAnsi="Calibri" w:cs="Arial"/>
          <w:i w:val="0"/>
          <w:color w:val="00B0F0"/>
          <w:sz w:val="72"/>
          <w:szCs w:val="72"/>
        </w:rPr>
      </w:pPr>
    </w:p>
    <w:p w:rsidR="00A220ED" w:rsidRDefault="00A220ED" w:rsidP="00A220ED">
      <w:pPr>
        <w:pStyle w:val="coursename"/>
        <w:spacing w:after="240"/>
        <w:ind w:left="0"/>
        <w:jc w:val="center"/>
        <w:rPr>
          <w:rFonts w:ascii="Calibri" w:hAnsi="Calibri" w:cs="Arial"/>
          <w:i w:val="0"/>
          <w:color w:val="00B0F0"/>
          <w:sz w:val="72"/>
          <w:szCs w:val="72"/>
        </w:rPr>
      </w:pPr>
      <w:r>
        <w:rPr>
          <w:rFonts w:ascii="Calibri" w:hAnsi="Calibri" w:cs="Arial"/>
          <w:i w:val="0"/>
          <w:color w:val="00B0F0"/>
          <w:sz w:val="72"/>
          <w:szCs w:val="72"/>
        </w:rPr>
        <w:t xml:space="preserve">RMS Point of Business </w:t>
      </w:r>
    </w:p>
    <w:p w:rsidR="00A220ED" w:rsidRDefault="00A220ED" w:rsidP="00A220ED">
      <w:pPr>
        <w:pStyle w:val="coursename"/>
        <w:spacing w:after="240"/>
        <w:ind w:left="0"/>
        <w:jc w:val="center"/>
        <w:rPr>
          <w:rFonts w:ascii="Calibri" w:hAnsi="Calibri" w:cs="Arial"/>
          <w:i w:val="0"/>
          <w:color w:val="00B0F0"/>
          <w:sz w:val="72"/>
          <w:szCs w:val="72"/>
        </w:rPr>
      </w:pPr>
      <w:r>
        <w:rPr>
          <w:rFonts w:ascii="Calibri" w:hAnsi="Calibri" w:cs="Arial"/>
          <w:i w:val="0"/>
          <w:color w:val="00B0F0"/>
          <w:sz w:val="72"/>
          <w:szCs w:val="72"/>
        </w:rPr>
        <w:t>Service Desk Management</w:t>
      </w:r>
    </w:p>
    <w:p w:rsidR="00A220ED" w:rsidRDefault="00A220ED" w:rsidP="00A220ED">
      <w:pPr>
        <w:pStyle w:val="coursename"/>
        <w:spacing w:after="240"/>
        <w:ind w:left="0"/>
        <w:jc w:val="both"/>
        <w:rPr>
          <w:rFonts w:ascii="Calibri" w:hAnsi="Calibri" w:cs="Arial"/>
          <w:i w:val="0"/>
          <w:color w:val="00B0F0"/>
          <w:sz w:val="72"/>
          <w:szCs w:val="72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D809549" wp14:editId="28EBEC69">
            <wp:simplePos x="0" y="0"/>
            <wp:positionH relativeFrom="column">
              <wp:posOffset>1310640</wp:posOffset>
            </wp:positionH>
            <wp:positionV relativeFrom="paragraph">
              <wp:posOffset>154940</wp:posOffset>
            </wp:positionV>
            <wp:extent cx="3152775" cy="1971675"/>
            <wp:effectExtent l="0" t="0" r="9525" b="9525"/>
            <wp:wrapSquare wrapText="bothSides"/>
            <wp:docPr id="7" name="Picture 7" descr="rms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s logo 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0ED" w:rsidRDefault="00A220ED" w:rsidP="00A220ED">
      <w:pPr>
        <w:pStyle w:val="coursename"/>
        <w:spacing w:after="240"/>
        <w:ind w:left="0"/>
        <w:jc w:val="both"/>
        <w:rPr>
          <w:rFonts w:ascii="Calibri" w:hAnsi="Calibri" w:cs="Arial"/>
          <w:i w:val="0"/>
          <w:color w:val="00B0F0"/>
          <w:sz w:val="72"/>
          <w:szCs w:val="72"/>
        </w:rPr>
      </w:pPr>
    </w:p>
    <w:p w:rsidR="00A220ED" w:rsidRDefault="00A220ED" w:rsidP="00A220ED">
      <w:pPr>
        <w:pStyle w:val="coursename"/>
        <w:spacing w:after="240"/>
        <w:ind w:left="0"/>
        <w:jc w:val="both"/>
        <w:rPr>
          <w:rFonts w:ascii="Calibri" w:hAnsi="Calibri" w:cs="Arial"/>
          <w:i w:val="0"/>
          <w:color w:val="00B0F0"/>
          <w:sz w:val="72"/>
          <w:szCs w:val="72"/>
        </w:rPr>
      </w:pPr>
    </w:p>
    <w:p w:rsidR="00A220ED" w:rsidRDefault="00A220ED" w:rsidP="00A220ED">
      <w:pPr>
        <w:pStyle w:val="coursename"/>
        <w:spacing w:after="240"/>
        <w:ind w:left="0"/>
        <w:jc w:val="both"/>
        <w:rPr>
          <w:rFonts w:ascii="Calibri" w:hAnsi="Calibri" w:cs="Arial"/>
          <w:i w:val="0"/>
          <w:color w:val="00B0F0"/>
          <w:sz w:val="72"/>
          <w:szCs w:val="72"/>
        </w:rPr>
      </w:pPr>
    </w:p>
    <w:p w:rsidR="00A220ED" w:rsidRDefault="00A220ED" w:rsidP="00A220ED">
      <w:pPr>
        <w:pStyle w:val="coursename"/>
        <w:spacing w:after="240"/>
        <w:ind w:left="0"/>
        <w:jc w:val="center"/>
        <w:rPr>
          <w:rFonts w:ascii="Calibri" w:hAnsi="Calibri" w:cs="Arial"/>
          <w:i w:val="0"/>
          <w:color w:val="00B0F0"/>
          <w:sz w:val="72"/>
          <w:szCs w:val="72"/>
        </w:rPr>
      </w:pPr>
      <w:r>
        <w:rPr>
          <w:rFonts w:ascii="Calibri" w:hAnsi="Calibri" w:cs="Arial"/>
          <w:i w:val="0"/>
          <w:color w:val="00B0F0"/>
          <w:sz w:val="72"/>
          <w:szCs w:val="72"/>
        </w:rPr>
        <w:t>University of South Wales</w:t>
      </w:r>
    </w:p>
    <w:p w:rsidR="00A220ED" w:rsidRDefault="00A220ED" w:rsidP="00A220ED">
      <w:pPr>
        <w:pStyle w:val="coursename"/>
        <w:spacing w:after="240"/>
        <w:ind w:left="0"/>
        <w:jc w:val="center"/>
        <w:rPr>
          <w:rFonts w:ascii="Calibri" w:hAnsi="Calibri" w:cs="Arial"/>
          <w:i w:val="0"/>
          <w:color w:val="00B0F0"/>
          <w:sz w:val="72"/>
          <w:szCs w:val="72"/>
        </w:rPr>
      </w:pPr>
      <w:r>
        <w:rPr>
          <w:rFonts w:ascii="Calibri" w:hAnsi="Calibri" w:cs="Arial"/>
          <w:i w:val="0"/>
          <w:color w:val="00B0F0"/>
          <w:sz w:val="72"/>
          <w:szCs w:val="72"/>
        </w:rPr>
        <w:t xml:space="preserve">User Guide – </w:t>
      </w:r>
      <w:r w:rsidR="001416F6">
        <w:rPr>
          <w:rFonts w:ascii="Calibri" w:hAnsi="Calibri" w:cs="Arial"/>
          <w:i w:val="0"/>
          <w:color w:val="00B0F0"/>
          <w:sz w:val="72"/>
          <w:szCs w:val="72"/>
        </w:rPr>
        <w:t>Tech Web</w:t>
      </w:r>
    </w:p>
    <w:p w:rsidR="00AA5254" w:rsidRPr="004253B4" w:rsidRDefault="00AA5254" w:rsidP="00AA5254">
      <w:pPr>
        <w:jc w:val="center"/>
        <w:rPr>
          <w:rFonts w:ascii="Calibri" w:hAnsi="Calibri" w:cs="Arial"/>
          <w:color w:val="00B0F0"/>
          <w:sz w:val="20"/>
          <w:szCs w:val="20"/>
        </w:rPr>
      </w:pPr>
    </w:p>
    <w:p w:rsidR="00AA5254" w:rsidRDefault="00AA5254" w:rsidP="00AA5254">
      <w:pPr>
        <w:jc w:val="center"/>
        <w:rPr>
          <w:rFonts w:ascii="Calibri" w:hAnsi="Calibri" w:cs="Arial"/>
          <w:color w:val="00B0F0"/>
          <w:sz w:val="20"/>
          <w:szCs w:val="20"/>
        </w:rPr>
      </w:pPr>
    </w:p>
    <w:p w:rsidR="004253B4" w:rsidRPr="004253B4" w:rsidRDefault="004253B4" w:rsidP="00AA5254">
      <w:pPr>
        <w:jc w:val="center"/>
        <w:rPr>
          <w:rFonts w:ascii="Calibri" w:hAnsi="Calibri" w:cs="Arial"/>
          <w:color w:val="00B0F0"/>
          <w:sz w:val="20"/>
          <w:szCs w:val="20"/>
        </w:rPr>
      </w:pPr>
    </w:p>
    <w:p w:rsidR="0006007F" w:rsidRPr="00AA5254" w:rsidRDefault="00AA5254" w:rsidP="00AA5254">
      <w:pPr>
        <w:jc w:val="center"/>
        <w:rPr>
          <w:rFonts w:ascii="Calibri" w:hAnsi="Calibri" w:cs="Arial"/>
          <w:b/>
          <w:color w:val="00B0F0"/>
          <w:sz w:val="32"/>
          <w:szCs w:val="32"/>
        </w:rPr>
      </w:pPr>
      <w:r w:rsidRPr="004253B4">
        <w:rPr>
          <w:rFonts w:ascii="Calibri" w:hAnsi="Calibri" w:cs="Arial"/>
          <w:color w:val="00B0F0"/>
          <w:sz w:val="20"/>
          <w:szCs w:val="20"/>
        </w:rPr>
        <w:lastRenderedPageBreak/>
        <w:t>v1.0</w:t>
      </w:r>
      <w:r w:rsidR="0006007F" w:rsidRPr="00AA5254">
        <w:rPr>
          <w:rFonts w:ascii="Calibri" w:hAnsi="Calibri" w:cs="Arial"/>
          <w:i/>
          <w:color w:val="00B0F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5499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007F" w:rsidRDefault="0006007F">
          <w:pPr>
            <w:pStyle w:val="TOCHeading"/>
          </w:pPr>
          <w:r>
            <w:t>Contents</w:t>
          </w:r>
        </w:p>
        <w:p w:rsidR="0026785B" w:rsidRDefault="000600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97283" w:history="1">
            <w:r w:rsidR="0026785B" w:rsidRPr="0035430C">
              <w:rPr>
                <w:rStyle w:val="Hyperlink"/>
                <w:noProof/>
              </w:rPr>
              <w:t>Version history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_Toc417397283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2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84" w:history="1">
            <w:r w:rsidR="0026785B" w:rsidRPr="0035430C">
              <w:rPr>
                <w:rStyle w:val="Hyperlink"/>
                <w:noProof/>
              </w:rPr>
              <w:t>Start using PoB.G6 Tech Web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_Toc417397284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3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85" w:history="1">
            <w:r w:rsidR="0026785B" w:rsidRPr="0035430C">
              <w:rPr>
                <w:rStyle w:val="Hyperlink"/>
                <w:noProof/>
              </w:rPr>
              <w:t>Main screen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_Toc417397285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3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86" w:history="1">
            <w:r w:rsidR="0026785B" w:rsidRPr="0035430C">
              <w:rPr>
                <w:rStyle w:val="Hyperlink"/>
                <w:noProof/>
              </w:rPr>
              <w:t>View an existing Case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_Toc417397286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4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87" w:history="1">
            <w:r w:rsidR="0026785B" w:rsidRPr="0035430C">
              <w:rPr>
                <w:rStyle w:val="Hyperlink"/>
                <w:noProof/>
              </w:rPr>
              <w:t>Search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_Toc417397287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4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88" w:history="1">
            <w:r w:rsidR="0026785B" w:rsidRPr="0035430C">
              <w:rPr>
                <w:rStyle w:val="Hyperlink"/>
                <w:noProof/>
              </w:rPr>
              <w:t>Create a new Case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_Toc417397288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4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89" w:history="1">
            <w:r w:rsidR="0026785B" w:rsidRPr="0035430C">
              <w:rPr>
                <w:rStyle w:val="Hyperlink"/>
                <w:noProof/>
              </w:rPr>
              <w:t>Description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_Toc417397289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5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0" w:history="1">
            <w:r w:rsidR="0026785B" w:rsidRPr="0035430C">
              <w:rPr>
                <w:rStyle w:val="Hyperlink"/>
                <w:noProof/>
              </w:rPr>
              <w:t>Case Type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_Toc417397290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6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1" w:history="1">
            <w:r w:rsidR="0026785B" w:rsidRPr="0035430C">
              <w:rPr>
                <w:rStyle w:val="Hyperlink"/>
                <w:noProof/>
              </w:rPr>
              <w:t>Customer details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_Toc417397291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6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2" w:history="1">
            <w:r w:rsidR="0026785B" w:rsidRPr="0035430C">
              <w:rPr>
                <w:rStyle w:val="Hyperlink"/>
                <w:noProof/>
              </w:rPr>
              <w:t>Case Category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_Toc417397292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7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3" w:history="1">
            <w:r w:rsidR="0026785B" w:rsidRPr="0035430C">
              <w:rPr>
                <w:rStyle w:val="Hyperlink"/>
                <w:noProof/>
              </w:rPr>
              <w:t>Origin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_Toc417397293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7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4" w:history="1">
            <w:r w:rsidR="0026785B" w:rsidRPr="0035430C">
              <w:rPr>
                <w:rStyle w:val="Hyperlink"/>
                <w:noProof/>
              </w:rPr>
              <w:t>Priority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_Toc417397294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7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5" w:history="1">
            <w:r w:rsidR="0026785B" w:rsidRPr="0035430C">
              <w:rPr>
                <w:rStyle w:val="Hyperlink"/>
                <w:noProof/>
              </w:rPr>
              <w:t>Create a Knowledge Case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_Toc417397295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8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6" w:history="1">
            <w:r w:rsidR="0026785B" w:rsidRPr="0035430C">
              <w:rPr>
                <w:rStyle w:val="Hyperlink"/>
                <w:noProof/>
                <w:lang w:eastAsia="en-GB"/>
              </w:rPr>
              <w:t>Case Notes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_Toc417397296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8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7" w:history="1">
            <w:r w:rsidR="0026785B" w:rsidRPr="0035430C">
              <w:rPr>
                <w:rStyle w:val="Hyperlink"/>
                <w:noProof/>
              </w:rPr>
              <w:t>Save Case details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_Toc417397297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9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8" w:history="1">
            <w:r w:rsidR="0026785B" w:rsidRPr="0035430C">
              <w:rPr>
                <w:rStyle w:val="Hyperlink"/>
                <w:noProof/>
                <w:lang w:eastAsia="en-GB"/>
              </w:rPr>
              <w:t>Change Assignment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_Toc417397298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11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299" w:history="1">
            <w:r w:rsidR="0026785B" w:rsidRPr="0035430C">
              <w:rPr>
                <w:rStyle w:val="Hyperlink"/>
                <w:noProof/>
              </w:rPr>
              <w:t>Related Cases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_Toc417397299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11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300" w:history="1">
            <w:r w:rsidR="0026785B" w:rsidRPr="0035430C">
              <w:rPr>
                <w:rStyle w:val="Hyperlink"/>
                <w:noProof/>
                <w:lang w:eastAsia="en-GB"/>
              </w:rPr>
              <w:t>Attachments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_Toc417397300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12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301" w:history="1">
            <w:r w:rsidR="0026785B" w:rsidRPr="0035430C">
              <w:rPr>
                <w:rStyle w:val="Hyperlink"/>
                <w:noProof/>
              </w:rPr>
              <w:t>Move an Incident through the workflow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_Toc417397301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12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302" w:history="1">
            <w:r w:rsidR="0026785B" w:rsidRPr="0035430C">
              <w:rPr>
                <w:rStyle w:val="Hyperlink"/>
                <w:noProof/>
              </w:rPr>
              <w:t>Suspension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_Toc417397302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13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303" w:history="1">
            <w:r w:rsidR="0026785B" w:rsidRPr="0035430C">
              <w:rPr>
                <w:rStyle w:val="Hyperlink"/>
                <w:noProof/>
              </w:rPr>
              <w:t>Ad-hoc emails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_Toc417397303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14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304" w:history="1">
            <w:r w:rsidR="0026785B" w:rsidRPr="0035430C">
              <w:rPr>
                <w:rStyle w:val="Hyperlink"/>
                <w:noProof/>
              </w:rPr>
              <w:t>Solve and Close a Case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_Toc417397304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15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26785B" w:rsidRDefault="005C46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397305" w:history="1">
            <w:r w:rsidR="0026785B" w:rsidRPr="0035430C">
              <w:rPr>
                <w:rStyle w:val="Hyperlink"/>
                <w:noProof/>
              </w:rPr>
              <w:t>Log out</w:t>
            </w:r>
            <w:r w:rsidR="0026785B">
              <w:rPr>
                <w:noProof/>
                <w:webHidden/>
              </w:rPr>
              <w:tab/>
            </w:r>
            <w:r w:rsidR="0026785B">
              <w:rPr>
                <w:noProof/>
                <w:webHidden/>
              </w:rPr>
              <w:fldChar w:fldCharType="begin"/>
            </w:r>
            <w:r w:rsidR="0026785B">
              <w:rPr>
                <w:noProof/>
                <w:webHidden/>
              </w:rPr>
              <w:instrText xml:space="preserve"> PAGEREF _Toc417397305 \h </w:instrText>
            </w:r>
            <w:r w:rsidR="0026785B">
              <w:rPr>
                <w:noProof/>
                <w:webHidden/>
              </w:rPr>
            </w:r>
            <w:r w:rsidR="0026785B">
              <w:rPr>
                <w:noProof/>
                <w:webHidden/>
              </w:rPr>
              <w:fldChar w:fldCharType="separate"/>
            </w:r>
            <w:r w:rsidR="0026785B">
              <w:rPr>
                <w:noProof/>
                <w:webHidden/>
              </w:rPr>
              <w:t>15</w:t>
            </w:r>
            <w:r w:rsidR="0026785B">
              <w:rPr>
                <w:noProof/>
                <w:webHidden/>
              </w:rPr>
              <w:fldChar w:fldCharType="end"/>
            </w:r>
          </w:hyperlink>
        </w:p>
        <w:p w:rsidR="0006007F" w:rsidRPr="004A2B75" w:rsidRDefault="000600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A2B75" w:rsidRDefault="004A2B75" w:rsidP="004A2B75">
      <w:pPr>
        <w:pStyle w:val="Heading1"/>
      </w:pPr>
      <w:bookmarkStart w:id="1" w:name="_Toc417397283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5760"/>
      </w:tblGrid>
      <w:tr w:rsidR="004A2B75" w:rsidRPr="00116851" w:rsidTr="00116851">
        <w:trPr>
          <w:cantSplit/>
          <w:tblHeader/>
        </w:trPr>
        <w:tc>
          <w:tcPr>
            <w:tcW w:w="988" w:type="dxa"/>
          </w:tcPr>
          <w:p w:rsidR="004A2B75" w:rsidRPr="00116851" w:rsidRDefault="004A2B75" w:rsidP="004A2B75">
            <w:pPr>
              <w:rPr>
                <w:b/>
              </w:rPr>
            </w:pPr>
            <w:r w:rsidRPr="00116851">
              <w:rPr>
                <w:b/>
              </w:rPr>
              <w:t>Version</w:t>
            </w:r>
          </w:p>
        </w:tc>
        <w:tc>
          <w:tcPr>
            <w:tcW w:w="1134" w:type="dxa"/>
          </w:tcPr>
          <w:p w:rsidR="004A2B75" w:rsidRPr="00116851" w:rsidRDefault="004A2B75" w:rsidP="004A2B75">
            <w:pPr>
              <w:rPr>
                <w:b/>
              </w:rPr>
            </w:pPr>
            <w:r w:rsidRPr="00116851">
              <w:rPr>
                <w:b/>
              </w:rPr>
              <w:t>Date</w:t>
            </w:r>
          </w:p>
        </w:tc>
        <w:tc>
          <w:tcPr>
            <w:tcW w:w="1134" w:type="dxa"/>
          </w:tcPr>
          <w:p w:rsidR="004A2B75" w:rsidRPr="00116851" w:rsidRDefault="004A2B75" w:rsidP="004A2B75">
            <w:pPr>
              <w:rPr>
                <w:b/>
              </w:rPr>
            </w:pPr>
            <w:r w:rsidRPr="00116851">
              <w:rPr>
                <w:b/>
              </w:rPr>
              <w:t>Edited by</w:t>
            </w:r>
          </w:p>
        </w:tc>
        <w:tc>
          <w:tcPr>
            <w:tcW w:w="5760" w:type="dxa"/>
          </w:tcPr>
          <w:p w:rsidR="004A2B75" w:rsidRPr="00116851" w:rsidRDefault="004A2B75" w:rsidP="004A2B75">
            <w:pPr>
              <w:rPr>
                <w:b/>
              </w:rPr>
            </w:pPr>
            <w:r w:rsidRPr="00116851">
              <w:rPr>
                <w:b/>
              </w:rPr>
              <w:t>Comments</w:t>
            </w:r>
          </w:p>
        </w:tc>
      </w:tr>
      <w:tr w:rsidR="004A2B75" w:rsidTr="00116851">
        <w:tc>
          <w:tcPr>
            <w:tcW w:w="988" w:type="dxa"/>
          </w:tcPr>
          <w:p w:rsidR="004A2B75" w:rsidRDefault="004A2B75" w:rsidP="004A2B75">
            <w:r>
              <w:t>0.1</w:t>
            </w:r>
          </w:p>
        </w:tc>
        <w:tc>
          <w:tcPr>
            <w:tcW w:w="1134" w:type="dxa"/>
          </w:tcPr>
          <w:p w:rsidR="004A2B75" w:rsidRDefault="000B4F69" w:rsidP="004A2B75">
            <w:r>
              <w:t>16</w:t>
            </w:r>
            <w:r w:rsidR="00116851">
              <w:t>/04/15</w:t>
            </w:r>
          </w:p>
        </w:tc>
        <w:tc>
          <w:tcPr>
            <w:tcW w:w="1134" w:type="dxa"/>
          </w:tcPr>
          <w:p w:rsidR="004A2B75" w:rsidRDefault="004A2B75" w:rsidP="004A2B75">
            <w:r>
              <w:t>JS</w:t>
            </w:r>
          </w:p>
        </w:tc>
        <w:tc>
          <w:tcPr>
            <w:tcW w:w="5760" w:type="dxa"/>
          </w:tcPr>
          <w:p w:rsidR="004A2B75" w:rsidRDefault="004A2B75" w:rsidP="004A2B75">
            <w:r>
              <w:t>Initial version</w:t>
            </w:r>
          </w:p>
        </w:tc>
      </w:tr>
      <w:tr w:rsidR="004A2B75" w:rsidTr="00116851">
        <w:tc>
          <w:tcPr>
            <w:tcW w:w="988" w:type="dxa"/>
          </w:tcPr>
          <w:p w:rsidR="004A2B75" w:rsidRDefault="00F64885" w:rsidP="004A2B75">
            <w:r>
              <w:t>1.0</w:t>
            </w:r>
          </w:p>
        </w:tc>
        <w:tc>
          <w:tcPr>
            <w:tcW w:w="1134" w:type="dxa"/>
          </w:tcPr>
          <w:p w:rsidR="004A2B75" w:rsidRDefault="00F64885" w:rsidP="004A2B75">
            <w:r>
              <w:t>21/04/15</w:t>
            </w:r>
          </w:p>
        </w:tc>
        <w:tc>
          <w:tcPr>
            <w:tcW w:w="1134" w:type="dxa"/>
          </w:tcPr>
          <w:p w:rsidR="004A2B75" w:rsidRDefault="00F64885" w:rsidP="004A2B75">
            <w:r>
              <w:t>JS</w:t>
            </w:r>
          </w:p>
        </w:tc>
        <w:tc>
          <w:tcPr>
            <w:tcW w:w="5760" w:type="dxa"/>
          </w:tcPr>
          <w:p w:rsidR="004A2B75" w:rsidRDefault="00F64885" w:rsidP="004A2B75">
            <w:r>
              <w:t>Revised after testing</w:t>
            </w:r>
          </w:p>
        </w:tc>
      </w:tr>
    </w:tbl>
    <w:p w:rsidR="004A2B75" w:rsidRPr="004A2B75" w:rsidRDefault="004A2B75" w:rsidP="004A2B75"/>
    <w:p w:rsidR="004A2B75" w:rsidRDefault="004A2B75" w:rsidP="0006007F"/>
    <w:p w:rsidR="0006007F" w:rsidRPr="0006007F" w:rsidRDefault="0006007F" w:rsidP="000600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6032" w:rsidRDefault="00D46021" w:rsidP="004F6655">
      <w:pPr>
        <w:pStyle w:val="Heading1"/>
      </w:pPr>
      <w:bookmarkStart w:id="2" w:name="_Toc417397284"/>
      <w:r>
        <w:lastRenderedPageBreak/>
        <w:t>Start using PoB.G6</w:t>
      </w:r>
      <w:r w:rsidR="001416F6">
        <w:t xml:space="preserve"> Tech Web</w:t>
      </w:r>
      <w:bookmarkEnd w:id="2"/>
    </w:p>
    <w:p w:rsidR="005F6032" w:rsidRDefault="005F6032" w:rsidP="002F7CEA">
      <w:r>
        <w:t xml:space="preserve">Open PoB </w:t>
      </w:r>
      <w:r w:rsidR="001416F6">
        <w:t>Tech Web by pointing a web browser (eg Safari) at:</w:t>
      </w:r>
    </w:p>
    <w:p w:rsidR="001416F6" w:rsidRDefault="005C4613" w:rsidP="002F7CEA">
      <w:hyperlink r:id="rId9" w:history="1">
        <w:r w:rsidR="00CC468D" w:rsidRPr="009D6E83">
          <w:rPr>
            <w:rStyle w:val="Hyperlink"/>
          </w:rPr>
          <w:t>https://support.southwales.ac.uk/PTW/Login.aspx</w:t>
        </w:r>
      </w:hyperlink>
    </w:p>
    <w:p w:rsidR="005F6032" w:rsidRDefault="001416F6" w:rsidP="004E4923">
      <w:r>
        <w:t>or other URL provided by your system administrator or trainer.</w:t>
      </w:r>
    </w:p>
    <w:p w:rsidR="005F6032" w:rsidRDefault="004E4923" w:rsidP="005F6032">
      <w:r>
        <w:t>Th</w:t>
      </w:r>
      <w:r w:rsidR="005F6032">
        <w:t>e login screen is displayed.</w:t>
      </w:r>
    </w:p>
    <w:p w:rsidR="005F6032" w:rsidRDefault="00442881" w:rsidP="00A220ED">
      <w:r>
        <w:rPr>
          <w:noProof/>
          <w:lang w:eastAsia="en-GB"/>
        </w:rPr>
        <w:drawing>
          <wp:inline distT="0" distB="0" distL="0" distR="0" wp14:anchorId="6C6E3190" wp14:editId="5A704232">
            <wp:extent cx="5734050" cy="2038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70A4" w:rsidRDefault="007B444F">
      <w:r>
        <w:t xml:space="preserve">Enter your User Name and Password, and click the </w:t>
      </w:r>
      <w:r w:rsidR="004E4923">
        <w:t>Log</w:t>
      </w:r>
      <w:r w:rsidR="0006007F">
        <w:t xml:space="preserve">in </w:t>
      </w:r>
      <w:r>
        <w:t>button.</w:t>
      </w:r>
    </w:p>
    <w:p w:rsidR="004F6655" w:rsidRDefault="004F6655"/>
    <w:p w:rsidR="006C70A4" w:rsidRDefault="001C3A62" w:rsidP="00D46021">
      <w:pPr>
        <w:pStyle w:val="Heading1"/>
      </w:pPr>
      <w:bookmarkStart w:id="3" w:name="_Toc417397285"/>
      <w:r>
        <w:t>Main</w:t>
      </w:r>
      <w:r w:rsidR="00D46021">
        <w:t xml:space="preserve"> screen</w:t>
      </w:r>
      <w:bookmarkEnd w:id="3"/>
    </w:p>
    <w:p w:rsidR="004B5141" w:rsidRPr="004B5141" w:rsidRDefault="00D36960" w:rsidP="004B5141">
      <w:r>
        <w:t xml:space="preserve">The </w:t>
      </w:r>
      <w:r w:rsidR="004E4923">
        <w:t>main</w:t>
      </w:r>
      <w:r>
        <w:t xml:space="preserve"> screen contains </w:t>
      </w:r>
      <w:r w:rsidR="004E4923">
        <w:t>two</w:t>
      </w:r>
      <w:r w:rsidR="004B5141">
        <w:t xml:space="preserve"> main sections: </w:t>
      </w:r>
    </w:p>
    <w:p w:rsidR="004B5141" w:rsidRPr="004B5141" w:rsidRDefault="004B5141" w:rsidP="004B5141">
      <w:pPr>
        <w:pStyle w:val="Default"/>
        <w:numPr>
          <w:ilvl w:val="0"/>
          <w:numId w:val="3"/>
        </w:numPr>
        <w:spacing w:after="20"/>
        <w:rPr>
          <w:rFonts w:asciiTheme="minorHAnsi" w:hAnsiTheme="minorHAnsi"/>
          <w:sz w:val="22"/>
          <w:szCs w:val="22"/>
        </w:rPr>
      </w:pPr>
      <w:r w:rsidRPr="004B5141">
        <w:rPr>
          <w:rFonts w:asciiTheme="minorHAnsi" w:hAnsiTheme="minorHAnsi"/>
          <w:sz w:val="22"/>
          <w:szCs w:val="22"/>
        </w:rPr>
        <w:t xml:space="preserve">The </w:t>
      </w:r>
      <w:r w:rsidR="004E4923">
        <w:rPr>
          <w:rFonts w:asciiTheme="minorHAnsi" w:hAnsiTheme="minorHAnsi"/>
          <w:sz w:val="22"/>
          <w:szCs w:val="22"/>
        </w:rPr>
        <w:t>options section</w:t>
      </w:r>
      <w:r w:rsidRPr="004B5141">
        <w:rPr>
          <w:rFonts w:asciiTheme="minorHAnsi" w:hAnsiTheme="minorHAnsi"/>
          <w:sz w:val="22"/>
          <w:szCs w:val="22"/>
        </w:rPr>
        <w:t xml:space="preserve"> to the left </w:t>
      </w:r>
    </w:p>
    <w:p w:rsidR="004B5141" w:rsidRPr="004B5141" w:rsidRDefault="004B5141" w:rsidP="004B5141">
      <w:pPr>
        <w:pStyle w:val="Defaul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4B5141">
        <w:rPr>
          <w:rFonts w:asciiTheme="minorHAnsi" w:hAnsiTheme="minorHAnsi"/>
          <w:sz w:val="22"/>
          <w:szCs w:val="22"/>
        </w:rPr>
        <w:t xml:space="preserve">The </w:t>
      </w:r>
      <w:r w:rsidR="004E4923">
        <w:rPr>
          <w:rFonts w:asciiTheme="minorHAnsi" w:hAnsiTheme="minorHAnsi"/>
          <w:sz w:val="22"/>
          <w:szCs w:val="22"/>
        </w:rPr>
        <w:t xml:space="preserve">overview area to the right </w:t>
      </w:r>
      <w:r w:rsidR="001C3A62">
        <w:rPr>
          <w:rFonts w:asciiTheme="minorHAnsi" w:hAnsiTheme="minorHAnsi"/>
          <w:sz w:val="22"/>
          <w:szCs w:val="22"/>
        </w:rPr>
        <w:t xml:space="preserve">where </w:t>
      </w:r>
      <w:r w:rsidR="004E4923">
        <w:rPr>
          <w:rFonts w:asciiTheme="minorHAnsi" w:hAnsiTheme="minorHAnsi"/>
          <w:sz w:val="22"/>
          <w:szCs w:val="22"/>
        </w:rPr>
        <w:t>Case</w:t>
      </w:r>
      <w:r w:rsidR="001C3A62">
        <w:rPr>
          <w:rFonts w:asciiTheme="minorHAnsi" w:hAnsiTheme="minorHAnsi"/>
          <w:sz w:val="22"/>
          <w:szCs w:val="22"/>
        </w:rPr>
        <w:t>s, Tasks and Announcements</w:t>
      </w:r>
      <w:r w:rsidR="004E4923">
        <w:rPr>
          <w:rFonts w:asciiTheme="minorHAnsi" w:hAnsiTheme="minorHAnsi"/>
          <w:sz w:val="22"/>
          <w:szCs w:val="22"/>
        </w:rPr>
        <w:t xml:space="preserve"> ar</w:t>
      </w:r>
      <w:r w:rsidR="001C3A62">
        <w:rPr>
          <w:rFonts w:asciiTheme="minorHAnsi" w:hAnsiTheme="minorHAnsi"/>
          <w:sz w:val="22"/>
          <w:szCs w:val="22"/>
        </w:rPr>
        <w:t>e</w:t>
      </w:r>
      <w:r w:rsidR="004E4923">
        <w:rPr>
          <w:rFonts w:asciiTheme="minorHAnsi" w:hAnsiTheme="minorHAnsi"/>
          <w:sz w:val="22"/>
          <w:szCs w:val="22"/>
        </w:rPr>
        <w:t xml:space="preserve"> </w:t>
      </w:r>
      <w:r w:rsidR="001C3A62">
        <w:rPr>
          <w:rFonts w:asciiTheme="minorHAnsi" w:hAnsiTheme="minorHAnsi"/>
          <w:sz w:val="22"/>
          <w:szCs w:val="22"/>
        </w:rPr>
        <w:t>listed</w:t>
      </w:r>
      <w:r w:rsidRPr="004B5141">
        <w:rPr>
          <w:rFonts w:asciiTheme="minorHAnsi" w:hAnsiTheme="minorHAnsi"/>
          <w:sz w:val="22"/>
          <w:szCs w:val="22"/>
        </w:rPr>
        <w:t xml:space="preserve">. </w:t>
      </w:r>
    </w:p>
    <w:p w:rsidR="004B5141" w:rsidRPr="00D36960" w:rsidRDefault="004B5141" w:rsidP="00D36960"/>
    <w:p w:rsidR="00056AB9" w:rsidRDefault="00442881" w:rsidP="00A220ED">
      <w:r>
        <w:rPr>
          <w:noProof/>
          <w:lang w:eastAsia="en-GB"/>
        </w:rPr>
        <w:drawing>
          <wp:inline distT="0" distB="0" distL="0" distR="0" wp14:anchorId="6DA9174F" wp14:editId="0AF01FD9">
            <wp:extent cx="5724525" cy="25336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3A62" w:rsidRDefault="003E2FB7" w:rsidP="004F6655">
      <w:pPr>
        <w:pStyle w:val="Heading1"/>
      </w:pPr>
      <w:bookmarkStart w:id="4" w:name="_Toc417397286"/>
      <w:r>
        <w:lastRenderedPageBreak/>
        <w:t xml:space="preserve">View </w:t>
      </w:r>
      <w:r w:rsidR="001C3A62">
        <w:t xml:space="preserve">an </w:t>
      </w:r>
      <w:r>
        <w:t>existing Case</w:t>
      </w:r>
      <w:bookmarkEnd w:id="4"/>
    </w:p>
    <w:p w:rsidR="00E63BD5" w:rsidRDefault="001C3A62" w:rsidP="00523606">
      <w:r>
        <w:t xml:space="preserve">You can open the details of an existing Case by </w:t>
      </w:r>
      <w:r w:rsidR="00523606">
        <w:t>d</w:t>
      </w:r>
      <w:r w:rsidR="00E63BD5">
        <w:t>ouble-click</w:t>
      </w:r>
      <w:r w:rsidR="00523606">
        <w:t>ing</w:t>
      </w:r>
      <w:r w:rsidR="00E63BD5">
        <w:t xml:space="preserve"> in the relevant row in one of the Case tables</w:t>
      </w:r>
      <w:r w:rsidR="000A4729">
        <w:br/>
      </w:r>
    </w:p>
    <w:p w:rsidR="00656873" w:rsidRPr="004F6655" w:rsidRDefault="00656873" w:rsidP="004F6655">
      <w:pPr>
        <w:pStyle w:val="Heading1"/>
      </w:pPr>
      <w:bookmarkStart w:id="5" w:name="_Toc417397287"/>
      <w:r>
        <w:t>Search</w:t>
      </w:r>
      <w:bookmarkEnd w:id="5"/>
    </w:p>
    <w:p w:rsidR="00523606" w:rsidRDefault="00656873" w:rsidP="00656873">
      <w:r>
        <w:t>You can search for a Case by clicking on t</w:t>
      </w:r>
      <w:r w:rsidR="00523606">
        <w:t>he Search button above the Case lists:</w:t>
      </w:r>
    </w:p>
    <w:p w:rsidR="00523606" w:rsidRDefault="002A4323" w:rsidP="00656873">
      <w:r>
        <w:rPr>
          <w:noProof/>
          <w:lang w:eastAsia="en-GB"/>
        </w:rPr>
        <w:drawing>
          <wp:inline distT="0" distB="0" distL="0" distR="0" wp14:anchorId="39027BE8" wp14:editId="2F585656">
            <wp:extent cx="57245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73" w:rsidRDefault="00656873" w:rsidP="00656873">
      <w:r>
        <w:t xml:space="preserve"> then </w:t>
      </w:r>
      <w:r w:rsidR="002A4323">
        <w:t>select the + button to add a condition, and specify</w:t>
      </w:r>
      <w:r>
        <w:t xml:space="preserve"> the search Fields, Criteria and Values: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0"/>
        <w:gridCol w:w="1812"/>
      </w:tblGrid>
      <w:tr w:rsidR="00B90CB2" w:rsidTr="00B90CB2">
        <w:tc>
          <w:tcPr>
            <w:tcW w:w="4508" w:type="dxa"/>
          </w:tcPr>
          <w:p w:rsidR="00B90CB2" w:rsidRDefault="002A4323" w:rsidP="00656873">
            <w:r>
              <w:object w:dxaOrig="14535" w:dyaOrig="6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212.25pt" o:ole="">
                  <v:imagedata r:id="rId13" o:title=""/>
                </v:shape>
                <o:OLEObject Type="Embed" ProgID="PBrush" ShapeID="_x0000_i1025" DrawAspect="Content" ObjectID="_1496042706" r:id="rId14"/>
              </w:object>
            </w:r>
          </w:p>
        </w:tc>
        <w:tc>
          <w:tcPr>
            <w:tcW w:w="4508" w:type="dxa"/>
          </w:tcPr>
          <w:p w:rsidR="00B90CB2" w:rsidRDefault="002A4323" w:rsidP="00B90CB2">
            <w:pPr>
              <w:jc w:val="center"/>
            </w:pPr>
            <w:r>
              <w:object w:dxaOrig="2505" w:dyaOrig="4905">
                <v:shape id="_x0000_i1026" type="#_x0000_t75" style="width:99.75pt;height:195.75pt" o:ole="">
                  <v:imagedata r:id="rId15" o:title=""/>
                </v:shape>
                <o:OLEObject Type="Embed" ProgID="PBrush" ShapeID="_x0000_i1026" DrawAspect="Content" ObjectID="_1496042707" r:id="rId16"/>
              </w:object>
            </w:r>
          </w:p>
        </w:tc>
      </w:tr>
    </w:tbl>
    <w:p w:rsidR="00B90CB2" w:rsidRDefault="00B90CB2" w:rsidP="00656873"/>
    <w:p w:rsidR="009235E7" w:rsidRDefault="009235E7" w:rsidP="00656873">
      <w:r>
        <w:t>More complex queries are built using the logical And / Or operators.</w:t>
      </w:r>
    </w:p>
    <w:p w:rsidR="00656873" w:rsidRPr="00656873" w:rsidRDefault="00656873" w:rsidP="00656873"/>
    <w:p w:rsidR="00D46021" w:rsidRDefault="00D46021" w:rsidP="002A4323">
      <w:pPr>
        <w:pStyle w:val="Heading1"/>
      </w:pPr>
      <w:bookmarkStart w:id="6" w:name="_Toc417397288"/>
      <w:r>
        <w:t>Create a new Case</w:t>
      </w:r>
      <w:bookmarkEnd w:id="6"/>
    </w:p>
    <w:p w:rsidR="007D1712" w:rsidRDefault="003B1767" w:rsidP="002A4323">
      <w:pPr>
        <w:keepNext/>
      </w:pPr>
      <w:r>
        <w:t xml:space="preserve">To create a </w:t>
      </w:r>
      <w:r w:rsidR="007C6BEA">
        <w:t>new Case, click Case Management:</w:t>
      </w:r>
    </w:p>
    <w:p w:rsidR="007C6BEA" w:rsidRDefault="00944706" w:rsidP="00A220ED">
      <w:r>
        <w:rPr>
          <w:noProof/>
          <w:lang w:eastAsia="en-GB"/>
        </w:rPr>
        <w:drawing>
          <wp:inline distT="0" distB="0" distL="0" distR="0" wp14:anchorId="6AF50006" wp14:editId="540EDDC4">
            <wp:extent cx="1990725" cy="1181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67" w:rsidRDefault="003B1767" w:rsidP="00944706">
      <w:pPr>
        <w:keepNext/>
      </w:pPr>
      <w:r>
        <w:lastRenderedPageBreak/>
        <w:t>The Case Management window opens:</w:t>
      </w:r>
    </w:p>
    <w:p w:rsidR="0035404C" w:rsidRDefault="002A4323">
      <w:r>
        <w:rPr>
          <w:noProof/>
          <w:lang w:eastAsia="en-GB"/>
        </w:rPr>
        <w:drawing>
          <wp:inline distT="0" distB="0" distL="0" distR="0" wp14:anchorId="595E7E25" wp14:editId="191A3865">
            <wp:extent cx="5724525" cy="29146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655" w:rsidRDefault="004F6655"/>
    <w:p w:rsidR="0035404C" w:rsidRDefault="003B6EB7">
      <w:r>
        <w:t>The</w:t>
      </w:r>
      <w:r w:rsidR="0035404C">
        <w:t xml:space="preserve"> Status </w:t>
      </w:r>
      <w:r>
        <w:t xml:space="preserve">bar </w:t>
      </w:r>
      <w:r w:rsidR="0035404C">
        <w:t xml:space="preserve">shows the progress of a Case, and it is initially set to </w:t>
      </w:r>
      <w:r w:rsidR="00134098">
        <w:t>Open</w:t>
      </w:r>
      <w:r w:rsidR="0035404C">
        <w:t>:</w:t>
      </w:r>
    </w:p>
    <w:p w:rsidR="0035404C" w:rsidRDefault="00134098" w:rsidP="00A220ED">
      <w:r>
        <w:rPr>
          <w:noProof/>
          <w:lang w:eastAsia="en-GB"/>
        </w:rPr>
        <w:drawing>
          <wp:inline distT="0" distB="0" distL="0" distR="0">
            <wp:extent cx="242887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92" w:rsidRDefault="00BF2692" w:rsidP="00A220ED"/>
    <w:p w:rsidR="00BF2692" w:rsidRDefault="00BF2692" w:rsidP="002E0C37">
      <w:pPr>
        <w:pStyle w:val="Heading2"/>
      </w:pPr>
      <w:bookmarkStart w:id="7" w:name="_Toc417397289"/>
      <w:r>
        <w:t>Description</w:t>
      </w:r>
      <w:bookmarkEnd w:id="7"/>
    </w:p>
    <w:p w:rsidR="00BF2692" w:rsidRDefault="00BF2692" w:rsidP="00BF2692">
      <w:pPr>
        <w:keepNext/>
      </w:pPr>
      <w:r>
        <w:t>Enter a short informative description of the Case</w:t>
      </w:r>
    </w:p>
    <w:p w:rsidR="004F6655" w:rsidRDefault="00BF2692" w:rsidP="00A220ED">
      <w:r>
        <w:rPr>
          <w:noProof/>
          <w:lang w:eastAsia="en-GB"/>
        </w:rPr>
        <w:drawing>
          <wp:inline distT="0" distB="0" distL="0" distR="0">
            <wp:extent cx="57245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021" w:rsidRDefault="00D46021" w:rsidP="003B6EB7">
      <w:pPr>
        <w:pStyle w:val="Heading2"/>
      </w:pPr>
      <w:bookmarkStart w:id="8" w:name="_Toc417397290"/>
      <w:r>
        <w:lastRenderedPageBreak/>
        <w:t>Case Type</w:t>
      </w:r>
      <w:bookmarkEnd w:id="8"/>
    </w:p>
    <w:p w:rsidR="007D1712" w:rsidRDefault="003B1767" w:rsidP="003B6EB7">
      <w:pPr>
        <w:keepNext/>
      </w:pPr>
      <w:r>
        <w:t>Select Case Type from the drop-down list of options:</w:t>
      </w:r>
    </w:p>
    <w:p w:rsidR="007D1712" w:rsidRDefault="005B4404" w:rsidP="00A220ED">
      <w:r>
        <w:rPr>
          <w:noProof/>
          <w:lang w:eastAsia="en-GB"/>
        </w:rPr>
        <w:drawing>
          <wp:inline distT="0" distB="0" distL="0" distR="0" wp14:anchorId="1303277E" wp14:editId="7B0ED620">
            <wp:extent cx="5734050" cy="28765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45E2">
        <w:br/>
      </w:r>
      <w:r w:rsidR="00F745E2">
        <w:br/>
      </w:r>
      <w:r w:rsidR="00944706">
        <w:t>Note that the mandatory fields an</w:t>
      </w:r>
      <w:r w:rsidR="00F745E2">
        <w:t>d screen layout differ for each Case Type. The examples shown in this guide are for an Incident.</w:t>
      </w:r>
    </w:p>
    <w:p w:rsidR="00D46021" w:rsidRDefault="002620D6" w:rsidP="005249D4">
      <w:pPr>
        <w:pStyle w:val="Heading2"/>
      </w:pPr>
      <w:bookmarkStart w:id="9" w:name="_Toc417397291"/>
      <w:r>
        <w:t>Customer details</w:t>
      </w:r>
      <w:bookmarkEnd w:id="9"/>
    </w:p>
    <w:p w:rsidR="002C0572" w:rsidRDefault="003B1767">
      <w:r>
        <w:t xml:space="preserve">Enter the name of the person raising the call in the </w:t>
      </w:r>
      <w:r w:rsidR="002620D6">
        <w:t>Customer</w:t>
      </w:r>
      <w:r>
        <w:t xml:space="preserve"> field. Start typing a name and the drop-down list will show matching names:</w:t>
      </w:r>
    </w:p>
    <w:p w:rsidR="002C0572" w:rsidRDefault="005B4404" w:rsidP="00A220ED">
      <w:r>
        <w:rPr>
          <w:noProof/>
          <w:lang w:eastAsia="en-GB"/>
        </w:rPr>
        <w:drawing>
          <wp:inline distT="0" distB="0" distL="0" distR="0" wp14:anchorId="0339832A" wp14:editId="50698759">
            <wp:extent cx="5734050" cy="30765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655" w:rsidRDefault="004F6655" w:rsidP="00A220ED"/>
    <w:p w:rsidR="00D46021" w:rsidRDefault="00D46021" w:rsidP="005B4404">
      <w:pPr>
        <w:pStyle w:val="Heading2"/>
      </w:pPr>
      <w:bookmarkStart w:id="10" w:name="_Toc417397292"/>
      <w:r>
        <w:lastRenderedPageBreak/>
        <w:t>Case Category</w:t>
      </w:r>
      <w:bookmarkEnd w:id="10"/>
    </w:p>
    <w:p w:rsidR="005B4404" w:rsidRDefault="003B1767" w:rsidP="005B4404">
      <w:pPr>
        <w:keepNext/>
      </w:pPr>
      <w:r>
        <w:t>Select the Case</w:t>
      </w:r>
      <w:r w:rsidR="005B4404">
        <w:t xml:space="preserve"> Category from the drop-down:</w:t>
      </w:r>
    </w:p>
    <w:p w:rsidR="002C0572" w:rsidRDefault="00124244" w:rsidP="00A220ED">
      <w:r>
        <w:rPr>
          <w:noProof/>
          <w:lang w:eastAsia="en-GB"/>
        </w:rPr>
        <w:drawing>
          <wp:inline distT="0" distB="0" distL="0" distR="0">
            <wp:extent cx="5724525" cy="184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37" w:rsidRDefault="002E0C37" w:rsidP="00A220ED"/>
    <w:p w:rsidR="00D46021" w:rsidRDefault="00D27637" w:rsidP="005249D4">
      <w:pPr>
        <w:pStyle w:val="Heading2"/>
      </w:pPr>
      <w:bookmarkStart w:id="11" w:name="_Toc417397293"/>
      <w:r>
        <w:t>Origin</w:t>
      </w:r>
      <w:bookmarkEnd w:id="11"/>
    </w:p>
    <w:p w:rsidR="002C0572" w:rsidRDefault="005B4404" w:rsidP="00D27637">
      <w:pPr>
        <w:keepNext/>
      </w:pPr>
      <w:r>
        <w:t>Select the applicable contact m</w:t>
      </w:r>
      <w:r w:rsidR="007B115B">
        <w:t xml:space="preserve">ethod from the </w:t>
      </w:r>
      <w:r>
        <w:t xml:space="preserve">Origin </w:t>
      </w:r>
      <w:r w:rsidR="007B115B">
        <w:t>drop-down:</w:t>
      </w:r>
    </w:p>
    <w:p w:rsidR="002C0572" w:rsidRDefault="00D27637" w:rsidP="00A220ED">
      <w:r>
        <w:rPr>
          <w:noProof/>
          <w:lang w:eastAsia="en-GB"/>
        </w:rPr>
        <w:drawing>
          <wp:inline distT="0" distB="0" distL="0" distR="0" wp14:anchorId="296259A4" wp14:editId="3D15A6C5">
            <wp:extent cx="5734050" cy="20955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5E2" w:rsidRDefault="00F745E2" w:rsidP="00A220ED">
      <w:r>
        <w:t>Note that if the Case originated from the Self Service Portal or by e-mail, the Contact Method field will be pre-populated with the appropriate option.</w:t>
      </w:r>
    </w:p>
    <w:p w:rsidR="00D46021" w:rsidRDefault="00D46021"/>
    <w:p w:rsidR="00D46021" w:rsidRDefault="00D46021" w:rsidP="005249D4">
      <w:pPr>
        <w:pStyle w:val="Heading2"/>
      </w:pPr>
      <w:bookmarkStart w:id="12" w:name="_Toc417397294"/>
      <w:r>
        <w:t>Priority</w:t>
      </w:r>
      <w:bookmarkEnd w:id="12"/>
    </w:p>
    <w:p w:rsidR="002C0572" w:rsidRDefault="007B115B" w:rsidP="00D27637">
      <w:pPr>
        <w:keepNext/>
      </w:pPr>
      <w:r>
        <w:t>Select the Priority from the drop-down:</w:t>
      </w:r>
    </w:p>
    <w:p w:rsidR="002C0572" w:rsidRDefault="00DB51B5" w:rsidP="00A220ED">
      <w:r>
        <w:rPr>
          <w:noProof/>
          <w:lang w:eastAsia="en-GB"/>
        </w:rPr>
        <w:drawing>
          <wp:inline distT="0" distB="0" distL="0" distR="0">
            <wp:extent cx="572452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72" w:rsidRDefault="00F745E2">
      <w:r>
        <w:t>Note that if the Case originated from a Service Request, the Priority is set automatically.</w:t>
      </w:r>
    </w:p>
    <w:p w:rsidR="004F6655" w:rsidRDefault="004F6655"/>
    <w:p w:rsidR="002C0572" w:rsidRDefault="00687771" w:rsidP="00D27637">
      <w:pPr>
        <w:pStyle w:val="Heading2"/>
      </w:pPr>
      <w:bookmarkStart w:id="13" w:name="_Toc417397295"/>
      <w:r>
        <w:t>Create a Knowledge Case</w:t>
      </w:r>
      <w:bookmarkEnd w:id="13"/>
    </w:p>
    <w:p w:rsidR="00687771" w:rsidRDefault="00687771" w:rsidP="00D27637">
      <w:pPr>
        <w:keepNext/>
      </w:pPr>
      <w:r>
        <w:t>To create a new Knowledge Case based upon an open Case, click the Create Knowledge Case check-box and enter a text description:</w:t>
      </w:r>
    </w:p>
    <w:p w:rsidR="00687771" w:rsidRDefault="00D27637">
      <w:r>
        <w:rPr>
          <w:noProof/>
          <w:lang w:eastAsia="en-GB"/>
        </w:rPr>
        <w:drawing>
          <wp:inline distT="0" distB="0" distL="0" distR="0" wp14:anchorId="08AF04E0" wp14:editId="3D5ABCE6">
            <wp:extent cx="5724525" cy="11525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771" w:rsidRDefault="00687771">
      <w:r>
        <w:t>A new Knowledge Case will be created when the current Case status is Closed.</w:t>
      </w:r>
    </w:p>
    <w:p w:rsidR="002C0572" w:rsidRDefault="002C0572"/>
    <w:p w:rsidR="002C0572" w:rsidRDefault="00404016" w:rsidP="005249D4">
      <w:pPr>
        <w:pStyle w:val="Heading2"/>
      </w:pPr>
      <w:bookmarkStart w:id="14" w:name="_Toc417397296"/>
      <w:r>
        <w:rPr>
          <w:noProof/>
          <w:lang w:eastAsia="en-GB"/>
        </w:rPr>
        <w:t>Case Notes</w:t>
      </w:r>
      <w:bookmarkEnd w:id="14"/>
    </w:p>
    <w:p w:rsidR="002C0572" w:rsidRDefault="005E2A62">
      <w:r>
        <w:t>T</w:t>
      </w:r>
      <w:r w:rsidR="007B115B">
        <w:t>ype a description of the case in the Case Notes text box.</w:t>
      </w:r>
    </w:p>
    <w:p w:rsidR="002C0572" w:rsidRDefault="001774D0" w:rsidP="00A220ED">
      <w:r>
        <w:rPr>
          <w:noProof/>
          <w:lang w:eastAsia="en-GB"/>
        </w:rPr>
        <w:drawing>
          <wp:inline distT="0" distB="0" distL="0" distR="0" wp14:anchorId="5D0D8DE2" wp14:editId="6C08F822">
            <wp:extent cx="5724525" cy="13239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2A62" w:rsidRDefault="005E2A62" w:rsidP="005E2A62">
      <w:pPr>
        <w:keepNext/>
      </w:pPr>
      <w:r>
        <w:t>Note that if an existing Case already has Case Notes, you have to click on the pencil icon to open the edit area before adding further notes:</w:t>
      </w:r>
    </w:p>
    <w:p w:rsidR="005E2A62" w:rsidRDefault="005E2A62" w:rsidP="00A220ED">
      <w:r>
        <w:rPr>
          <w:noProof/>
          <w:lang w:eastAsia="en-GB"/>
        </w:rPr>
        <w:drawing>
          <wp:inline distT="0" distB="0" distL="0" distR="0">
            <wp:extent cx="4480560" cy="16459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4D0" w:rsidRDefault="001774D0" w:rsidP="005249D4">
      <w:pPr>
        <w:pStyle w:val="Heading2"/>
      </w:pPr>
    </w:p>
    <w:p w:rsidR="00404016" w:rsidRDefault="00404016" w:rsidP="001774D0">
      <w:pPr>
        <w:pStyle w:val="Heading2"/>
      </w:pPr>
      <w:bookmarkStart w:id="15" w:name="_Toc417397297"/>
      <w:r>
        <w:t>Save Case details</w:t>
      </w:r>
      <w:bookmarkEnd w:id="15"/>
    </w:p>
    <w:p w:rsidR="00032DF8" w:rsidRDefault="001774D0" w:rsidP="001774D0">
      <w:pPr>
        <w:keepNext/>
      </w:pPr>
      <w:r>
        <w:t>When all the mandatory fields have been completed, together with any additional information required, c</w:t>
      </w:r>
      <w:r w:rsidR="007B115B">
        <w:t xml:space="preserve">lick </w:t>
      </w:r>
      <w:r w:rsidR="00032DF8">
        <w:t xml:space="preserve">the </w:t>
      </w:r>
      <w:r w:rsidR="007B115B">
        <w:t>Save</w:t>
      </w:r>
      <w:r w:rsidR="00032DF8">
        <w:t xml:space="preserve"> button</w:t>
      </w:r>
      <w:r>
        <w:t>:</w:t>
      </w:r>
    </w:p>
    <w:p w:rsidR="00032DF8" w:rsidRDefault="005E2A62">
      <w:r>
        <w:rPr>
          <w:noProof/>
          <w:lang w:eastAsia="en-GB"/>
        </w:rPr>
        <w:drawing>
          <wp:inline distT="0" distB="0" distL="0" distR="0">
            <wp:extent cx="451485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F8" w:rsidRDefault="00032DF8"/>
    <w:p w:rsidR="002C0572" w:rsidRDefault="007B115B" w:rsidP="001774D0">
      <w:pPr>
        <w:keepNext/>
      </w:pPr>
      <w:r>
        <w:t>Note that an error message will be displayed highlighting any mandatory fields which</w:t>
      </w:r>
      <w:r w:rsidR="00B361EB">
        <w:t xml:space="preserve"> have not been completed. In this</w:t>
      </w:r>
      <w:r>
        <w:t xml:space="preserve"> example, the </w:t>
      </w:r>
      <w:r w:rsidR="001774D0">
        <w:t>Case Type</w:t>
      </w:r>
      <w:r w:rsidR="00B361EB">
        <w:t xml:space="preserve"> field has not been completed:</w:t>
      </w:r>
    </w:p>
    <w:p w:rsidR="002C0572" w:rsidRDefault="001774D0" w:rsidP="00A220ED">
      <w:r>
        <w:rPr>
          <w:noProof/>
          <w:lang w:eastAsia="en-GB"/>
        </w:rPr>
        <w:drawing>
          <wp:inline distT="0" distB="0" distL="0" distR="0" wp14:anchorId="0DDD0B84" wp14:editId="740F91A7">
            <wp:extent cx="5724525" cy="5048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115B" w:rsidRDefault="007B115B">
      <w:r>
        <w:t>Complete all mandatory fields</w:t>
      </w:r>
      <w:r w:rsidR="00B361EB">
        <w:t>, change the Status to Open,</w:t>
      </w:r>
      <w:r>
        <w:t xml:space="preserve"> and click Save. </w:t>
      </w:r>
    </w:p>
    <w:p w:rsidR="007B115B" w:rsidRDefault="007B115B">
      <w:r>
        <w:t>The Case is given a system-generated Case ID number.</w:t>
      </w:r>
    </w:p>
    <w:p w:rsidR="003F584B" w:rsidRDefault="00736B99" w:rsidP="00A220ED">
      <w:r>
        <w:rPr>
          <w:noProof/>
          <w:lang w:eastAsia="en-GB"/>
        </w:rPr>
        <w:drawing>
          <wp:inline distT="0" distB="0" distL="0" distR="0" wp14:anchorId="1453B78B" wp14:editId="6AB51D58">
            <wp:extent cx="5760720" cy="2011680"/>
            <wp:effectExtent l="19050" t="19050" r="1143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76D4" w:rsidRDefault="007B115B" w:rsidP="004F6655">
      <w:pPr>
        <w:keepNext/>
      </w:pPr>
      <w:r>
        <w:lastRenderedPageBreak/>
        <w:t>Note that a date / time stamp is applied to the info</w:t>
      </w:r>
      <w:r w:rsidR="00687771">
        <w:t>rmation in the Case Notes panel, and that the Status changes to Open:</w:t>
      </w:r>
    </w:p>
    <w:p w:rsidR="003F584B" w:rsidRDefault="00736B99">
      <w:r>
        <w:rPr>
          <w:noProof/>
          <w:lang w:eastAsia="en-GB"/>
        </w:rPr>
        <w:drawing>
          <wp:inline distT="0" distB="0" distL="0" distR="0" wp14:anchorId="4133AE9B" wp14:editId="76BE50E3">
            <wp:extent cx="4724400" cy="20193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76D4" w:rsidRDefault="005476D4"/>
    <w:p w:rsidR="005476D4" w:rsidRDefault="007B115B">
      <w:r>
        <w:t>Close the Case Management tab.</w:t>
      </w:r>
    </w:p>
    <w:p w:rsidR="007B115B" w:rsidRDefault="007B115B">
      <w:r>
        <w:t>The view is returned to the Service Desk Overview.</w:t>
      </w:r>
    </w:p>
    <w:p w:rsidR="007B115B" w:rsidRDefault="007B115B">
      <w:r>
        <w:t xml:space="preserve">Note that the new Case is </w:t>
      </w:r>
      <w:r w:rsidR="001E1CE9">
        <w:t xml:space="preserve">now </w:t>
      </w:r>
      <w:r>
        <w:t>displayed</w:t>
      </w:r>
      <w:r w:rsidR="00A53E4C">
        <w:t xml:space="preserve"> in the Case List:</w:t>
      </w:r>
    </w:p>
    <w:p w:rsidR="005476D4" w:rsidRDefault="00736B99" w:rsidP="00A220ED">
      <w:r>
        <w:rPr>
          <w:noProof/>
          <w:lang w:eastAsia="en-GB"/>
        </w:rPr>
        <w:drawing>
          <wp:inline distT="0" distB="0" distL="0" distR="0" wp14:anchorId="7E3219D5" wp14:editId="63160CDE">
            <wp:extent cx="5724525" cy="171450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1CE9" w:rsidRDefault="001E1CE9" w:rsidP="00A220ED">
      <w:r>
        <w:t>To change the order in which Cases are displayed (eg by Category, Description or Status), click on the appropriate column heading.</w:t>
      </w:r>
    </w:p>
    <w:p w:rsidR="001E1CE9" w:rsidRPr="001E1CE9" w:rsidRDefault="001E1CE9" w:rsidP="00736B99">
      <w:pPr>
        <w:pStyle w:val="Heading1"/>
        <w:rPr>
          <w:noProof/>
          <w:lang w:eastAsia="en-GB"/>
        </w:rPr>
      </w:pPr>
      <w:bookmarkStart w:id="16" w:name="_Toc417397298"/>
      <w:r>
        <w:rPr>
          <w:noProof/>
          <w:lang w:eastAsia="en-GB"/>
        </w:rPr>
        <w:lastRenderedPageBreak/>
        <w:t>Change Assignment</w:t>
      </w:r>
      <w:bookmarkEnd w:id="16"/>
    </w:p>
    <w:p w:rsidR="00DE12B8" w:rsidRDefault="001E1CE9" w:rsidP="00736B99">
      <w:pPr>
        <w:keepNext/>
      </w:pPr>
      <w:r>
        <w:t>You can change the person or group a Case is assigned</w:t>
      </w:r>
      <w:r w:rsidR="007119B4">
        <w:t xml:space="preserve"> to in the Assignments section:</w:t>
      </w:r>
    </w:p>
    <w:p w:rsidR="00DE12B8" w:rsidRDefault="00736B99" w:rsidP="00A220ED">
      <w:r>
        <w:rPr>
          <w:noProof/>
          <w:lang w:eastAsia="en-GB"/>
        </w:rPr>
        <w:drawing>
          <wp:inline distT="0" distB="0" distL="0" distR="0" wp14:anchorId="5FF890AA" wp14:editId="5DD2B8CD">
            <wp:extent cx="5724525" cy="395287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2B8" w:rsidRDefault="00DE12B8" w:rsidP="00A220ED"/>
    <w:p w:rsidR="00DE12B8" w:rsidRDefault="001E1CE9" w:rsidP="00747431">
      <w:pPr>
        <w:pStyle w:val="Heading1"/>
      </w:pPr>
      <w:bookmarkStart w:id="17" w:name="_Toc417397299"/>
      <w:r>
        <w:t>Related Cases</w:t>
      </w:r>
      <w:bookmarkEnd w:id="17"/>
    </w:p>
    <w:p w:rsidR="00DE12B8" w:rsidRDefault="00236535" w:rsidP="00747431">
      <w:pPr>
        <w:keepNext/>
      </w:pPr>
      <w:r>
        <w:t>To ‘link’ Cases,</w:t>
      </w:r>
      <w:r w:rsidR="000278AA">
        <w:t xml:space="preserve"> open the Related Cases section :</w:t>
      </w:r>
    </w:p>
    <w:p w:rsidR="00236535" w:rsidRDefault="00747431" w:rsidP="00A220ED">
      <w:r>
        <w:rPr>
          <w:noProof/>
          <w:lang w:eastAsia="en-GB"/>
        </w:rPr>
        <w:drawing>
          <wp:inline distT="0" distB="0" distL="0" distR="0" wp14:anchorId="780871A7" wp14:editId="76FD040F">
            <wp:extent cx="5724525" cy="26479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3E98" w:rsidRDefault="00236535" w:rsidP="00A220ED">
      <w:r>
        <w:lastRenderedPageBreak/>
        <w:t xml:space="preserve">Select the Parent Case from </w:t>
      </w:r>
      <w:r w:rsidR="00263E98">
        <w:t xml:space="preserve">the drop-down and save. </w:t>
      </w:r>
    </w:p>
    <w:p w:rsidR="00263E98" w:rsidRDefault="00263E98" w:rsidP="00A220ED">
      <w:r>
        <w:t>Any</w:t>
      </w:r>
      <w:r w:rsidR="00236535">
        <w:t xml:space="preserve"> Child Cases </w:t>
      </w:r>
      <w:r>
        <w:t>of the current Case are displayed</w:t>
      </w:r>
      <w:r w:rsidR="00236535">
        <w:t xml:space="preserve"> in the Child Cases area.</w:t>
      </w:r>
      <w:r>
        <w:t xml:space="preserve"> </w:t>
      </w:r>
    </w:p>
    <w:p w:rsidR="004F6655" w:rsidRDefault="004F6655" w:rsidP="00A220ED"/>
    <w:p w:rsidR="00236535" w:rsidRDefault="00236535" w:rsidP="007119B4">
      <w:pPr>
        <w:pStyle w:val="Heading1"/>
      </w:pPr>
      <w:bookmarkStart w:id="18" w:name="_Toc417397300"/>
      <w:r>
        <w:rPr>
          <w:noProof/>
          <w:lang w:eastAsia="en-GB"/>
        </w:rPr>
        <w:t>Attachments</w:t>
      </w:r>
      <w:bookmarkEnd w:id="18"/>
    </w:p>
    <w:p w:rsidR="00E220D6" w:rsidRDefault="00236535" w:rsidP="00747431">
      <w:pPr>
        <w:keepNext/>
      </w:pPr>
      <w:r>
        <w:t>To a</w:t>
      </w:r>
      <w:r w:rsidR="00695DFD">
        <w:t>dd an attachment (eg a document or</w:t>
      </w:r>
      <w:r>
        <w:t xml:space="preserve"> imag</w:t>
      </w:r>
      <w:r w:rsidR="00695DFD">
        <w:t>e file</w:t>
      </w:r>
      <w:r>
        <w:t xml:space="preserve">), </w:t>
      </w:r>
      <w:r w:rsidR="005D5D77">
        <w:t>click the Attachments tab. Then click the Upload button and use the file browser which opens to find the required file:</w:t>
      </w:r>
    </w:p>
    <w:p w:rsidR="00E220D6" w:rsidRDefault="00236535" w:rsidP="00747431">
      <w:pPr>
        <w:keepNext/>
      </w:pPr>
      <w:r>
        <w:t>Once added in this way, attachments can be opened by double clicking them in the list displayed.</w:t>
      </w:r>
    </w:p>
    <w:p w:rsidR="005D5D77" w:rsidRDefault="00747431" w:rsidP="00A220ED">
      <w:r>
        <w:rPr>
          <w:noProof/>
          <w:lang w:eastAsia="en-GB"/>
        </w:rPr>
        <w:drawing>
          <wp:inline distT="0" distB="0" distL="0" distR="0" wp14:anchorId="63919EF8" wp14:editId="648C831B">
            <wp:extent cx="5724525" cy="82867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655" w:rsidRDefault="004F6655" w:rsidP="00A220ED"/>
    <w:p w:rsidR="00E07640" w:rsidRDefault="00E07640" w:rsidP="00747431">
      <w:pPr>
        <w:pStyle w:val="Heading1"/>
      </w:pPr>
      <w:bookmarkStart w:id="19" w:name="_Toc417397301"/>
      <w:r>
        <w:t>Move an Incident through the workflow</w:t>
      </w:r>
      <w:bookmarkEnd w:id="19"/>
    </w:p>
    <w:p w:rsidR="00E07640" w:rsidRPr="00E07640" w:rsidRDefault="00E07640" w:rsidP="00747431">
      <w:pPr>
        <w:keepNext/>
      </w:pPr>
      <w:r>
        <w:t xml:space="preserve">Clicking the </w:t>
      </w:r>
      <w:r w:rsidR="00264132">
        <w:t>Case Status</w:t>
      </w:r>
      <w:r>
        <w:t xml:space="preserve"> button </w:t>
      </w:r>
      <w:r w:rsidR="00264132">
        <w:t>lets you change the status of the Case</w:t>
      </w:r>
      <w:r>
        <w:t>:</w:t>
      </w:r>
    </w:p>
    <w:p w:rsidR="00E220D6" w:rsidRDefault="00747431" w:rsidP="00A220ED">
      <w:r>
        <w:rPr>
          <w:noProof/>
          <w:lang w:eastAsia="en-GB"/>
        </w:rPr>
        <w:drawing>
          <wp:inline distT="0" distB="0" distL="0" distR="0" wp14:anchorId="7D8E9C0A" wp14:editId="630527CA">
            <wp:extent cx="5734050" cy="2409825"/>
            <wp:effectExtent l="19050" t="19050" r="1905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4132">
        <w:br w:type="textWrapping" w:clear="all"/>
      </w:r>
    </w:p>
    <w:p w:rsidR="00E86999" w:rsidRDefault="00E86999" w:rsidP="00A220ED">
      <w:r>
        <w:t xml:space="preserve">Note that other Case Types (eg Problem, Service Request) </w:t>
      </w:r>
      <w:r w:rsidR="00264132">
        <w:t xml:space="preserve">may </w:t>
      </w:r>
      <w:r>
        <w:t xml:space="preserve">have different Status </w:t>
      </w:r>
      <w:r w:rsidR="00264132">
        <w:t>progressions</w:t>
      </w:r>
      <w:r>
        <w:t>, but are progressed in the same manner.</w:t>
      </w:r>
    </w:p>
    <w:p w:rsidR="004F6655" w:rsidRDefault="004F6655" w:rsidP="00A220ED"/>
    <w:p w:rsidR="002F2832" w:rsidRDefault="002F2832" w:rsidP="004F6655">
      <w:pPr>
        <w:pStyle w:val="Heading1"/>
      </w:pPr>
      <w:bookmarkStart w:id="20" w:name="_Toc417397302"/>
      <w:r>
        <w:lastRenderedPageBreak/>
        <w:t>Suspension</w:t>
      </w:r>
      <w:bookmarkEnd w:id="20"/>
    </w:p>
    <w:p w:rsidR="002F2832" w:rsidRDefault="002F2832" w:rsidP="004F6655">
      <w:pPr>
        <w:keepNext/>
      </w:pPr>
      <w:r>
        <w:t>To suspend a Case, first click the Suspend button on the menu bar:</w:t>
      </w:r>
    </w:p>
    <w:p w:rsidR="002F2832" w:rsidRDefault="00747431" w:rsidP="00A220ED">
      <w:r>
        <w:rPr>
          <w:noProof/>
          <w:lang w:eastAsia="en-GB"/>
        </w:rPr>
        <w:drawing>
          <wp:inline distT="0" distB="0" distL="0" distR="0" wp14:anchorId="57D44979" wp14:editId="06137FAD">
            <wp:extent cx="4514850" cy="1133475"/>
            <wp:effectExtent l="19050" t="19050" r="1905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832" w:rsidRDefault="002F2832" w:rsidP="00A220ED"/>
    <w:p w:rsidR="002F2832" w:rsidRDefault="002F2832" w:rsidP="00226734">
      <w:pPr>
        <w:keepNext/>
      </w:pPr>
      <w:r>
        <w:t xml:space="preserve">Then choose the Suspension Type, specify what to do </w:t>
      </w:r>
      <w:r w:rsidR="006011C5">
        <w:t>with the Time L</w:t>
      </w:r>
      <w:r>
        <w:t>imits, and add a Description giving the reason for the suspension.</w:t>
      </w:r>
      <w:r w:rsidR="007B5CF3">
        <w:t xml:space="preserve"> The Time field is used to specify when the suspension is to end.</w:t>
      </w:r>
    </w:p>
    <w:p w:rsidR="002F2832" w:rsidRDefault="00226734" w:rsidP="00A220ED">
      <w:r>
        <w:rPr>
          <w:noProof/>
          <w:lang w:eastAsia="en-GB"/>
        </w:rPr>
        <w:drawing>
          <wp:inline distT="0" distB="0" distL="0" distR="0" wp14:anchorId="3515C5B9" wp14:editId="1F4F14B0">
            <wp:extent cx="4486275" cy="2352675"/>
            <wp:effectExtent l="19050" t="19050" r="28575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526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6734" w:rsidRDefault="00226734" w:rsidP="00795346">
      <w:pPr>
        <w:keepNext/>
      </w:pPr>
    </w:p>
    <w:p w:rsidR="00E220D6" w:rsidRDefault="006011C5" w:rsidP="00795346">
      <w:pPr>
        <w:keepNext/>
      </w:pPr>
      <w:r>
        <w:t xml:space="preserve">Here are </w:t>
      </w:r>
      <w:r w:rsidR="007B5CF3">
        <w:t>the Suspension Types available:</w:t>
      </w:r>
    </w:p>
    <w:p w:rsidR="00E220D6" w:rsidRDefault="00226734" w:rsidP="00A220ED">
      <w:r>
        <w:rPr>
          <w:noProof/>
          <w:lang w:eastAsia="en-GB"/>
        </w:rPr>
        <w:drawing>
          <wp:inline distT="0" distB="0" distL="0" distR="0" wp14:anchorId="37D96C8B" wp14:editId="2B25EAB6">
            <wp:extent cx="4476750" cy="236220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CF3" w:rsidRDefault="007B5CF3" w:rsidP="00A220ED"/>
    <w:p w:rsidR="007B5CF3" w:rsidRDefault="007B5CF3" w:rsidP="007B5CF3">
      <w:pPr>
        <w:keepNext/>
      </w:pPr>
      <w:r>
        <w:lastRenderedPageBreak/>
        <w:t>And here are the Time Limit options:</w:t>
      </w:r>
    </w:p>
    <w:p w:rsidR="00E220D6" w:rsidRDefault="00226734" w:rsidP="00A220ED">
      <w:r>
        <w:rPr>
          <w:noProof/>
          <w:lang w:eastAsia="en-GB"/>
        </w:rPr>
        <w:drawing>
          <wp:inline distT="0" distB="0" distL="0" distR="0" wp14:anchorId="68AA1644" wp14:editId="602519D9">
            <wp:extent cx="4476750" cy="236220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11C5" w:rsidRDefault="006011C5" w:rsidP="00A220ED"/>
    <w:p w:rsidR="006011C5" w:rsidRDefault="006F6669" w:rsidP="00226734">
      <w:pPr>
        <w:pStyle w:val="Heading1"/>
      </w:pPr>
      <w:bookmarkStart w:id="21" w:name="_Toc417397303"/>
      <w:r>
        <w:t>Ad-hoc emails</w:t>
      </w:r>
      <w:bookmarkEnd w:id="21"/>
    </w:p>
    <w:p w:rsidR="006F6669" w:rsidRDefault="00134098" w:rsidP="00226734">
      <w:pPr>
        <w:keepNext/>
      </w:pPr>
      <w:r>
        <w:t>Ad-hoc e</w:t>
      </w:r>
      <w:r w:rsidR="00641982">
        <w:t xml:space="preserve">mails about a Case can be sent from within the PoB system. </w:t>
      </w:r>
      <w:r w:rsidR="006F6669">
        <w:t>To send an ad-hoc e</w:t>
      </w:r>
      <w:r w:rsidR="00641982">
        <w:t xml:space="preserve">mail, open a Case and click </w:t>
      </w:r>
      <w:r w:rsidR="006F6669">
        <w:t>the E</w:t>
      </w:r>
      <w:r w:rsidR="00641982">
        <w:t>-</w:t>
      </w:r>
      <w:r w:rsidR="007D0C50">
        <w:t>mail</w:t>
      </w:r>
      <w:r w:rsidR="006F6669">
        <w:t xml:space="preserve"> button on the Toolbar:</w:t>
      </w:r>
    </w:p>
    <w:p w:rsidR="00641982" w:rsidRDefault="00226734" w:rsidP="00A220ED">
      <w:r>
        <w:rPr>
          <w:noProof/>
          <w:lang w:eastAsia="en-GB"/>
        </w:rPr>
        <w:drawing>
          <wp:inline distT="0" distB="0" distL="0" distR="0" wp14:anchorId="0A5D904C" wp14:editId="42756DC1">
            <wp:extent cx="4297680" cy="640080"/>
            <wp:effectExtent l="0" t="0" r="762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69" w:rsidRDefault="007D0C50" w:rsidP="00226734">
      <w:pPr>
        <w:keepNext/>
      </w:pPr>
      <w:r>
        <w:t>In the E-mail</w:t>
      </w:r>
      <w:r w:rsidR="00641982">
        <w:t xml:space="preserve"> window, </w:t>
      </w:r>
      <w:r>
        <w:t xml:space="preserve">complete the </w:t>
      </w:r>
      <w:r w:rsidR="002C0C3C">
        <w:t xml:space="preserve">To, </w:t>
      </w:r>
      <w:r>
        <w:t xml:space="preserve">Subject </w:t>
      </w:r>
      <w:r w:rsidR="002C0C3C">
        <w:t xml:space="preserve">and Mail Body </w:t>
      </w:r>
      <w:r>
        <w:t>fields</w:t>
      </w:r>
      <w:r w:rsidR="00802E16">
        <w:t xml:space="preserve">, and click the </w:t>
      </w:r>
      <w:r w:rsidR="002C0C3C">
        <w:t xml:space="preserve">Send </w:t>
      </w:r>
      <w:r w:rsidR="00802E16">
        <w:t>button on the Toolbar:</w:t>
      </w:r>
    </w:p>
    <w:p w:rsidR="00641982" w:rsidRDefault="00226734" w:rsidP="00A220ED">
      <w:r>
        <w:rPr>
          <w:noProof/>
          <w:lang w:eastAsia="en-GB"/>
        </w:rPr>
        <w:drawing>
          <wp:inline distT="0" distB="0" distL="0" distR="0" wp14:anchorId="2E005D28" wp14:editId="5F028B6A">
            <wp:extent cx="5734050" cy="258127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ADB" w:rsidRDefault="003E4ADB" w:rsidP="00A220ED"/>
    <w:p w:rsidR="003E4ADB" w:rsidRDefault="003E4ADB" w:rsidP="005252DE">
      <w:pPr>
        <w:pStyle w:val="Heading1"/>
      </w:pPr>
      <w:bookmarkStart w:id="22" w:name="_Toc417397304"/>
      <w:r>
        <w:lastRenderedPageBreak/>
        <w:t>Solve and Close a Case</w:t>
      </w:r>
      <w:bookmarkEnd w:id="22"/>
    </w:p>
    <w:p w:rsidR="003E4ADB" w:rsidRDefault="003E4ADB" w:rsidP="005252DE">
      <w:pPr>
        <w:keepNext/>
      </w:pPr>
      <w:r>
        <w:t>To solve a case, select the required Closure Code from the drop-down, the</w:t>
      </w:r>
      <w:r w:rsidR="003917F6">
        <w:t>n</w:t>
      </w:r>
      <w:r>
        <w:t xml:space="preserve"> click the pencil icon to enable editing of the Solution Notes area and enter a description of the solution adopted.</w:t>
      </w:r>
    </w:p>
    <w:p w:rsidR="003E4ADB" w:rsidRDefault="005252DE" w:rsidP="003E4ADB">
      <w:r>
        <w:rPr>
          <w:noProof/>
          <w:lang w:eastAsia="en-GB"/>
        </w:rPr>
        <w:drawing>
          <wp:inline distT="0" distB="0" distL="0" distR="0" wp14:anchorId="7FAB5113" wp14:editId="6A52317F">
            <wp:extent cx="5734050" cy="35052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C53" w:rsidRDefault="005C3C53" w:rsidP="008956D2"/>
    <w:p w:rsidR="008956D2" w:rsidRDefault="008956D2" w:rsidP="008956D2">
      <w:r>
        <w:t>Once a Case status has been set to Solved, it will be closed either automatically or by a system administrator after review.</w:t>
      </w:r>
    </w:p>
    <w:p w:rsidR="008956D2" w:rsidRPr="003E4ADB" w:rsidRDefault="008956D2" w:rsidP="003E4ADB"/>
    <w:p w:rsidR="00E220D6" w:rsidRDefault="00A34D8B" w:rsidP="00A34D8B">
      <w:pPr>
        <w:pStyle w:val="Heading1"/>
      </w:pPr>
      <w:bookmarkStart w:id="23" w:name="_Toc417397305"/>
      <w:r>
        <w:t>Log out</w:t>
      </w:r>
      <w:bookmarkEnd w:id="23"/>
    </w:p>
    <w:p w:rsidR="00A34D8B" w:rsidRDefault="00A34D8B" w:rsidP="00A34D8B">
      <w:pPr>
        <w:keepNext/>
      </w:pPr>
      <w:r>
        <w:t xml:space="preserve">To </w:t>
      </w:r>
      <w:r w:rsidR="00802E16">
        <w:t>finish using PoB</w:t>
      </w:r>
      <w:r>
        <w:t xml:space="preserve">, </w:t>
      </w:r>
      <w:r w:rsidR="00802E16">
        <w:t xml:space="preserve">save any open </w:t>
      </w:r>
      <w:r w:rsidR="00134098">
        <w:t>Cases and click Logout at the top-right of the main screen:</w:t>
      </w:r>
    </w:p>
    <w:p w:rsidR="00134098" w:rsidRDefault="00134098" w:rsidP="00A34D8B">
      <w:pPr>
        <w:keepNext/>
      </w:pPr>
      <w:r>
        <w:rPr>
          <w:noProof/>
          <w:lang w:eastAsia="en-GB"/>
        </w:rPr>
        <w:drawing>
          <wp:inline distT="0" distB="0" distL="0" distR="0">
            <wp:extent cx="57245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76" w:rsidRDefault="00B51576" w:rsidP="00A220ED"/>
    <w:sectPr w:rsidR="00B51576" w:rsidSect="0006007F">
      <w:headerReference w:type="default" r:id="rId46"/>
      <w:footerReference w:type="default" r:id="rId4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613" w:rsidRDefault="005C4613" w:rsidP="0006007F">
      <w:pPr>
        <w:spacing w:after="0" w:line="240" w:lineRule="auto"/>
      </w:pPr>
      <w:r>
        <w:separator/>
      </w:r>
    </w:p>
  </w:endnote>
  <w:endnote w:type="continuationSeparator" w:id="0">
    <w:p w:rsidR="005C4613" w:rsidRDefault="005C4613" w:rsidP="0006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Omeg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07F" w:rsidRDefault="0006007F" w:rsidP="0006007F">
    <w:pPr>
      <w:tabs>
        <w:tab w:val="center" w:pos="4153"/>
        <w:tab w:val="center" w:pos="4513"/>
        <w:tab w:val="right" w:pos="8306"/>
        <w:tab w:val="right" w:pos="9026"/>
      </w:tabs>
      <w:autoSpaceDE w:val="0"/>
      <w:autoSpaceDN w:val="0"/>
      <w:adjustRightInd w:val="0"/>
      <w:spacing w:after="0" w:line="240" w:lineRule="auto"/>
      <w:rPr>
        <w:rFonts w:ascii="Calibri" w:hAnsi="Calibri" w:cs="Calibri"/>
        <w:b/>
        <w:bCs/>
        <w:color w:val="00B0F0"/>
        <w:lang w:val="en-US"/>
      </w:rPr>
    </w:pPr>
  </w:p>
  <w:p w:rsidR="0006007F" w:rsidRDefault="0006007F" w:rsidP="0006007F">
    <w:pPr>
      <w:tabs>
        <w:tab w:val="center" w:pos="4153"/>
        <w:tab w:val="center" w:pos="4513"/>
        <w:tab w:val="right" w:pos="8306"/>
        <w:tab w:val="right" w:pos="9026"/>
      </w:tabs>
      <w:autoSpaceDE w:val="0"/>
      <w:autoSpaceDN w:val="0"/>
      <w:adjustRightInd w:val="0"/>
      <w:spacing w:after="0" w:line="240" w:lineRule="auto"/>
      <w:rPr>
        <w:rFonts w:ascii="Calibri" w:hAnsi="Calibri" w:cs="Calibri"/>
        <w:b/>
        <w:bCs/>
        <w:color w:val="00B0F0"/>
      </w:rPr>
    </w:pPr>
    <w:r>
      <w:rPr>
        <w:rFonts w:ascii="Calibri" w:hAnsi="Calibri" w:cs="Calibri"/>
        <w:b/>
        <w:bCs/>
        <w:color w:val="00B0F0"/>
        <w:lang w:val="en-US"/>
      </w:rPr>
      <w:t xml:space="preserve">RMS Services Limited, </w:t>
    </w:r>
    <w:r>
      <w:rPr>
        <w:rFonts w:ascii="Calibri" w:hAnsi="Calibri" w:cs="Calibri"/>
        <w:b/>
        <w:bCs/>
        <w:color w:val="00B0F0"/>
      </w:rPr>
      <w:t>130 Aztec West, Park Avenue, Almondsbury, Bristol BS32 4UB</w:t>
    </w:r>
  </w:p>
  <w:p w:rsidR="0006007F" w:rsidRDefault="0006007F" w:rsidP="0006007F">
    <w:pPr>
      <w:pStyle w:val="Footer"/>
    </w:pPr>
    <w:r>
      <w:rPr>
        <w:rFonts w:ascii="Calibri" w:hAnsi="Calibri" w:cs="Calibri"/>
        <w:b/>
        <w:bCs/>
        <w:color w:val="00B0F0"/>
        <w:lang w:val="en-US"/>
      </w:rPr>
      <w:t xml:space="preserve">Telephone: </w:t>
    </w:r>
    <w:r>
      <w:rPr>
        <w:rFonts w:ascii="Calibri" w:hAnsi="Calibri" w:cs="Calibri"/>
        <w:b/>
        <w:bCs/>
        <w:i/>
        <w:iCs/>
        <w:color w:val="00B0F0"/>
        <w:lang w:val="en-US"/>
      </w:rPr>
      <w:t>Reception:</w:t>
    </w:r>
    <w:r>
      <w:rPr>
        <w:rFonts w:ascii="Calibri" w:hAnsi="Calibri" w:cs="Calibri"/>
        <w:b/>
        <w:bCs/>
        <w:color w:val="00B0F0"/>
        <w:lang w:val="en-US"/>
      </w:rPr>
      <w:t xml:space="preserve"> +44 (0)</w:t>
    </w:r>
    <w:r>
      <w:rPr>
        <w:rFonts w:ascii="Calibri" w:hAnsi="Calibri" w:cs="Calibri"/>
        <w:b/>
        <w:bCs/>
        <w:i/>
        <w:iCs/>
        <w:color w:val="00B0F0"/>
        <w:lang w:val="en-US"/>
      </w:rPr>
      <w:t>333 320 0513</w:t>
    </w:r>
    <w:r>
      <w:rPr>
        <w:rFonts w:ascii="Calibri" w:hAnsi="Calibri" w:cs="Calibri"/>
        <w:i/>
        <w:iCs/>
        <w:color w:val="808080"/>
      </w:rPr>
      <w:t xml:space="preserve"> </w:t>
    </w:r>
    <w:r>
      <w:rPr>
        <w:rFonts w:ascii="Calibri" w:hAnsi="Calibri" w:cs="Calibri"/>
        <w:b/>
        <w:bCs/>
        <w:i/>
        <w:iCs/>
        <w:color w:val="00B0F0"/>
        <w:lang w:val="en-US"/>
      </w:rPr>
      <w:t xml:space="preserve"> Service Desk:  </w:t>
    </w:r>
    <w:r>
      <w:rPr>
        <w:rFonts w:ascii="Calibri" w:hAnsi="Calibri" w:cs="Calibri"/>
        <w:b/>
        <w:bCs/>
        <w:color w:val="00B0F0"/>
        <w:lang w:val="en-US"/>
      </w:rPr>
      <w:t>+44 (0)</w:t>
    </w:r>
    <w:r>
      <w:rPr>
        <w:rFonts w:ascii="Calibri" w:hAnsi="Calibri" w:cs="Calibri"/>
        <w:i/>
        <w:iCs/>
        <w:color w:val="808080"/>
      </w:rPr>
      <w:t xml:space="preserve"> </w:t>
    </w:r>
    <w:r>
      <w:rPr>
        <w:rFonts w:ascii="Calibri" w:hAnsi="Calibri" w:cs="Calibri"/>
        <w:b/>
        <w:bCs/>
        <w:i/>
        <w:iCs/>
        <w:color w:val="00B0F0"/>
        <w:lang w:val="en-US"/>
      </w:rPr>
      <w:t>0333 320 0514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613" w:rsidRDefault="005C4613" w:rsidP="0006007F">
      <w:pPr>
        <w:spacing w:after="0" w:line="240" w:lineRule="auto"/>
      </w:pPr>
      <w:r>
        <w:separator/>
      </w:r>
    </w:p>
  </w:footnote>
  <w:footnote w:type="continuationSeparator" w:id="0">
    <w:p w:rsidR="005C4613" w:rsidRDefault="005C4613" w:rsidP="0006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07F" w:rsidRPr="0006007F" w:rsidRDefault="005C4613">
    <w:pPr>
      <w:pStyle w:val="Header"/>
      <w:rPr>
        <w:rFonts w:asciiTheme="majorHAnsi" w:hAnsiTheme="majorHAnsi"/>
        <w:b/>
        <w:bCs/>
        <w:color w:val="5B9BD5" w:themeColor="accent1"/>
      </w:rPr>
    </w:pPr>
    <w:sdt>
      <w:sdtPr>
        <w:rPr>
          <w:rStyle w:val="SubtleReference"/>
          <w:rFonts w:asciiTheme="majorHAnsi" w:hAnsiTheme="majorHAnsi"/>
        </w:rPr>
        <w:id w:val="-33811011"/>
        <w:docPartObj>
          <w:docPartGallery w:val="Page Numbers (Top of Page)"/>
          <w:docPartUnique/>
        </w:docPartObj>
      </w:sdtPr>
      <w:sdtEndPr>
        <w:rPr>
          <w:rStyle w:val="SubtleReference"/>
        </w:rPr>
      </w:sdtEndPr>
      <w:sdtContent>
        <w:r w:rsidR="0006007F" w:rsidRPr="006D639B">
          <w:rPr>
            <w:rStyle w:val="SubtleReference"/>
            <w:rFonts w:asciiTheme="majorHAnsi" w:hAnsiTheme="majorHAnsi"/>
          </w:rPr>
          <w:t>RMS</w:t>
        </w:r>
        <w:r w:rsidR="0006007F">
          <w:rPr>
            <w:rStyle w:val="SubtleReference"/>
            <w:rFonts w:asciiTheme="majorHAnsi" w:hAnsiTheme="majorHAnsi"/>
          </w:rPr>
          <w:t xml:space="preserve"> SERVICES LIMITED</w:t>
        </w:r>
        <w:r w:rsidR="0006007F">
          <w:rPr>
            <w:rStyle w:val="SubtleReference"/>
            <w:rFonts w:asciiTheme="majorHAnsi" w:hAnsiTheme="majorHAnsi"/>
          </w:rPr>
          <w:tab/>
        </w:r>
        <w:r w:rsidR="0006007F" w:rsidRPr="006D639B">
          <w:rPr>
            <w:rStyle w:val="SubtleReference"/>
            <w:rFonts w:asciiTheme="majorHAnsi" w:hAnsiTheme="majorHAnsi"/>
          </w:rPr>
          <w:t xml:space="preserve">Page </w:t>
        </w:r>
        <w:r w:rsidR="0006007F" w:rsidRPr="006D639B">
          <w:rPr>
            <w:rStyle w:val="SubtleReference"/>
            <w:rFonts w:asciiTheme="majorHAnsi" w:hAnsiTheme="majorHAnsi"/>
          </w:rPr>
          <w:fldChar w:fldCharType="begin"/>
        </w:r>
        <w:r w:rsidR="0006007F" w:rsidRPr="006D639B">
          <w:rPr>
            <w:rStyle w:val="SubtleReference"/>
            <w:rFonts w:asciiTheme="majorHAnsi" w:hAnsiTheme="majorHAnsi"/>
          </w:rPr>
          <w:instrText xml:space="preserve"> PAGE </w:instrText>
        </w:r>
        <w:r w:rsidR="0006007F" w:rsidRPr="006D639B">
          <w:rPr>
            <w:rStyle w:val="SubtleReference"/>
            <w:rFonts w:asciiTheme="majorHAnsi" w:hAnsiTheme="majorHAnsi"/>
          </w:rPr>
          <w:fldChar w:fldCharType="separate"/>
        </w:r>
        <w:r w:rsidR="00E330DD">
          <w:rPr>
            <w:rStyle w:val="SubtleReference"/>
            <w:rFonts w:asciiTheme="majorHAnsi" w:hAnsiTheme="majorHAnsi"/>
            <w:noProof/>
          </w:rPr>
          <w:t>3</w:t>
        </w:r>
        <w:r w:rsidR="0006007F" w:rsidRPr="006D639B">
          <w:rPr>
            <w:rStyle w:val="SubtleReference"/>
            <w:rFonts w:asciiTheme="majorHAnsi" w:hAnsiTheme="majorHAnsi"/>
          </w:rPr>
          <w:fldChar w:fldCharType="end"/>
        </w:r>
        <w:r w:rsidR="0006007F" w:rsidRPr="006D639B">
          <w:rPr>
            <w:rStyle w:val="SubtleReference"/>
            <w:rFonts w:asciiTheme="majorHAnsi" w:hAnsiTheme="majorHAnsi"/>
          </w:rPr>
          <w:t xml:space="preserve"> of </w:t>
        </w:r>
        <w:r w:rsidR="0006007F" w:rsidRPr="006D639B">
          <w:rPr>
            <w:rStyle w:val="SubtleReference"/>
            <w:rFonts w:asciiTheme="majorHAnsi" w:hAnsiTheme="majorHAnsi"/>
          </w:rPr>
          <w:fldChar w:fldCharType="begin"/>
        </w:r>
        <w:r w:rsidR="0006007F" w:rsidRPr="006D639B">
          <w:rPr>
            <w:rStyle w:val="SubtleReference"/>
            <w:rFonts w:asciiTheme="majorHAnsi" w:hAnsiTheme="majorHAnsi"/>
          </w:rPr>
          <w:instrText xml:space="preserve"> NUMPAGES  </w:instrText>
        </w:r>
        <w:r w:rsidR="0006007F" w:rsidRPr="006D639B">
          <w:rPr>
            <w:rStyle w:val="SubtleReference"/>
            <w:rFonts w:asciiTheme="majorHAnsi" w:hAnsiTheme="majorHAnsi"/>
          </w:rPr>
          <w:fldChar w:fldCharType="separate"/>
        </w:r>
        <w:r w:rsidR="00E330DD">
          <w:rPr>
            <w:rStyle w:val="SubtleReference"/>
            <w:rFonts w:asciiTheme="majorHAnsi" w:hAnsiTheme="majorHAnsi"/>
            <w:noProof/>
          </w:rPr>
          <w:t>3</w:t>
        </w:r>
        <w:r w:rsidR="0006007F" w:rsidRPr="006D639B">
          <w:rPr>
            <w:rStyle w:val="SubtleReference"/>
            <w:rFonts w:asciiTheme="majorHAnsi" w:hAnsiTheme="majorHAnsi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47A"/>
    <w:multiLevelType w:val="hybridMultilevel"/>
    <w:tmpl w:val="66008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C260B"/>
    <w:multiLevelType w:val="hybridMultilevel"/>
    <w:tmpl w:val="8118F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5F3F"/>
    <w:multiLevelType w:val="hybridMultilevel"/>
    <w:tmpl w:val="1CFA2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754A0"/>
    <w:multiLevelType w:val="hybridMultilevel"/>
    <w:tmpl w:val="1C705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C5B06"/>
    <w:multiLevelType w:val="hybridMultilevel"/>
    <w:tmpl w:val="6A548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A4"/>
    <w:rsid w:val="000116AA"/>
    <w:rsid w:val="00024A2A"/>
    <w:rsid w:val="000278AA"/>
    <w:rsid w:val="00032DF8"/>
    <w:rsid w:val="000504EB"/>
    <w:rsid w:val="00056AB9"/>
    <w:rsid w:val="0006007F"/>
    <w:rsid w:val="000A4729"/>
    <w:rsid w:val="000B4F69"/>
    <w:rsid w:val="000E2E17"/>
    <w:rsid w:val="00116851"/>
    <w:rsid w:val="00124244"/>
    <w:rsid w:val="00134098"/>
    <w:rsid w:val="001416F6"/>
    <w:rsid w:val="001774D0"/>
    <w:rsid w:val="001A7E85"/>
    <w:rsid w:val="001C3A62"/>
    <w:rsid w:val="001D2A13"/>
    <w:rsid w:val="001E1CE9"/>
    <w:rsid w:val="00226734"/>
    <w:rsid w:val="00236535"/>
    <w:rsid w:val="002620D6"/>
    <w:rsid w:val="00263E98"/>
    <w:rsid w:val="00264132"/>
    <w:rsid w:val="0026785B"/>
    <w:rsid w:val="00281626"/>
    <w:rsid w:val="00296294"/>
    <w:rsid w:val="002A4323"/>
    <w:rsid w:val="002A6B3E"/>
    <w:rsid w:val="002C0572"/>
    <w:rsid w:val="002C0C3C"/>
    <w:rsid w:val="002D6D94"/>
    <w:rsid w:val="002E0C37"/>
    <w:rsid w:val="002F2832"/>
    <w:rsid w:val="002F314B"/>
    <w:rsid w:val="002F7CEA"/>
    <w:rsid w:val="003265F3"/>
    <w:rsid w:val="0035404C"/>
    <w:rsid w:val="003863A7"/>
    <w:rsid w:val="003917F6"/>
    <w:rsid w:val="003A0717"/>
    <w:rsid w:val="003B1767"/>
    <w:rsid w:val="003B2A9F"/>
    <w:rsid w:val="003B6EB7"/>
    <w:rsid w:val="003C0469"/>
    <w:rsid w:val="003D58A2"/>
    <w:rsid w:val="003E2FB7"/>
    <w:rsid w:val="003E4ADB"/>
    <w:rsid w:val="003F584B"/>
    <w:rsid w:val="00404016"/>
    <w:rsid w:val="00414ACB"/>
    <w:rsid w:val="004253B4"/>
    <w:rsid w:val="00442881"/>
    <w:rsid w:val="00452D08"/>
    <w:rsid w:val="00465298"/>
    <w:rsid w:val="004767D3"/>
    <w:rsid w:val="004A240D"/>
    <w:rsid w:val="004A2B75"/>
    <w:rsid w:val="004A72F2"/>
    <w:rsid w:val="004B5141"/>
    <w:rsid w:val="004E4923"/>
    <w:rsid w:val="004F6655"/>
    <w:rsid w:val="00523606"/>
    <w:rsid w:val="005249D4"/>
    <w:rsid w:val="005252DE"/>
    <w:rsid w:val="005476D4"/>
    <w:rsid w:val="005A5F90"/>
    <w:rsid w:val="005B4404"/>
    <w:rsid w:val="005C3C53"/>
    <w:rsid w:val="005C4613"/>
    <w:rsid w:val="005D34A6"/>
    <w:rsid w:val="005D5D77"/>
    <w:rsid w:val="005E2A62"/>
    <w:rsid w:val="005F6032"/>
    <w:rsid w:val="006011C5"/>
    <w:rsid w:val="00641982"/>
    <w:rsid w:val="00653774"/>
    <w:rsid w:val="00656873"/>
    <w:rsid w:val="00687771"/>
    <w:rsid w:val="0069233B"/>
    <w:rsid w:val="00695DFD"/>
    <w:rsid w:val="006C70A4"/>
    <w:rsid w:val="006F6669"/>
    <w:rsid w:val="007119B4"/>
    <w:rsid w:val="00725406"/>
    <w:rsid w:val="00736B99"/>
    <w:rsid w:val="00747431"/>
    <w:rsid w:val="00770758"/>
    <w:rsid w:val="00795346"/>
    <w:rsid w:val="007B115B"/>
    <w:rsid w:val="007B444F"/>
    <w:rsid w:val="007B5CF3"/>
    <w:rsid w:val="007C6BEA"/>
    <w:rsid w:val="007D0C50"/>
    <w:rsid w:val="007D1712"/>
    <w:rsid w:val="00802E16"/>
    <w:rsid w:val="00835934"/>
    <w:rsid w:val="00866605"/>
    <w:rsid w:val="0087118D"/>
    <w:rsid w:val="008956D2"/>
    <w:rsid w:val="008D6AC7"/>
    <w:rsid w:val="009235E7"/>
    <w:rsid w:val="00944706"/>
    <w:rsid w:val="00977611"/>
    <w:rsid w:val="00A07CD4"/>
    <w:rsid w:val="00A220ED"/>
    <w:rsid w:val="00A34D8B"/>
    <w:rsid w:val="00A530A1"/>
    <w:rsid w:val="00A53E4C"/>
    <w:rsid w:val="00AA5254"/>
    <w:rsid w:val="00B361EB"/>
    <w:rsid w:val="00B51576"/>
    <w:rsid w:val="00B5335F"/>
    <w:rsid w:val="00B5565A"/>
    <w:rsid w:val="00B721EE"/>
    <w:rsid w:val="00B90CB2"/>
    <w:rsid w:val="00BD1C0A"/>
    <w:rsid w:val="00BD50C5"/>
    <w:rsid w:val="00BE6E2F"/>
    <w:rsid w:val="00BF2692"/>
    <w:rsid w:val="00C643BA"/>
    <w:rsid w:val="00CC468D"/>
    <w:rsid w:val="00D27637"/>
    <w:rsid w:val="00D36960"/>
    <w:rsid w:val="00D46021"/>
    <w:rsid w:val="00D60EEB"/>
    <w:rsid w:val="00D73EA8"/>
    <w:rsid w:val="00DB0333"/>
    <w:rsid w:val="00DB1DCC"/>
    <w:rsid w:val="00DB51B5"/>
    <w:rsid w:val="00DE12B8"/>
    <w:rsid w:val="00E07640"/>
    <w:rsid w:val="00E10454"/>
    <w:rsid w:val="00E15F13"/>
    <w:rsid w:val="00E220D6"/>
    <w:rsid w:val="00E330DD"/>
    <w:rsid w:val="00E63BD5"/>
    <w:rsid w:val="00E86999"/>
    <w:rsid w:val="00EA19E1"/>
    <w:rsid w:val="00ED09BA"/>
    <w:rsid w:val="00F200F4"/>
    <w:rsid w:val="00F64885"/>
    <w:rsid w:val="00F745E2"/>
    <w:rsid w:val="00F82912"/>
    <w:rsid w:val="00F86FD4"/>
    <w:rsid w:val="00FB16F5"/>
    <w:rsid w:val="00F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5B43AA-3A7C-43B1-94D4-B7F93685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6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name">
    <w:name w:val="coursename"/>
    <w:basedOn w:val="Normal"/>
    <w:rsid w:val="00A220ED"/>
    <w:pPr>
      <w:spacing w:before="240" w:after="3480" w:line="276" w:lineRule="auto"/>
      <w:ind w:left="6768"/>
      <w:jc w:val="right"/>
    </w:pPr>
    <w:rPr>
      <w:rFonts w:ascii="Arial" w:hAnsi="Arial"/>
      <w:b/>
      <w:i/>
      <w:sz w:val="36"/>
    </w:rPr>
  </w:style>
  <w:style w:type="paragraph" w:styleId="Header">
    <w:name w:val="header"/>
    <w:basedOn w:val="Normal"/>
    <w:link w:val="HeaderChar"/>
    <w:uiPriority w:val="99"/>
    <w:unhideWhenUsed/>
    <w:rsid w:val="00060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7F"/>
  </w:style>
  <w:style w:type="paragraph" w:styleId="Footer">
    <w:name w:val="footer"/>
    <w:basedOn w:val="Normal"/>
    <w:link w:val="FooterChar"/>
    <w:uiPriority w:val="99"/>
    <w:unhideWhenUsed/>
    <w:rsid w:val="00060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7F"/>
  </w:style>
  <w:style w:type="character" w:styleId="SubtleReference">
    <w:name w:val="Subtle Reference"/>
    <w:uiPriority w:val="31"/>
    <w:qFormat/>
    <w:rsid w:val="0006007F"/>
    <w:rPr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600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00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07F"/>
    <w:rPr>
      <w:color w:val="0563C1" w:themeColor="hyperlink"/>
      <w:u w:val="single"/>
    </w:rPr>
  </w:style>
  <w:style w:type="paragraph" w:customStyle="1" w:styleId="Default">
    <w:name w:val="Default"/>
    <w:rsid w:val="004B5141"/>
    <w:pPr>
      <w:autoSpaceDE w:val="0"/>
      <w:autoSpaceDN w:val="0"/>
      <w:adjustRightInd w:val="0"/>
      <w:spacing w:after="0" w:line="240" w:lineRule="auto"/>
    </w:pPr>
    <w:rPr>
      <w:rFonts w:ascii="CG Omega" w:hAnsi="CG Omega" w:cs="CG Omeg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1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A5F90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A5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support.southwales.ac.uk/PTW/Login.aspx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4A8C-7BB1-4F9B-A84B-13306491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Glamorgan</Company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Stone</dc:creator>
  <cp:lastModifiedBy>Richard McAuliffe</cp:lastModifiedBy>
  <cp:revision>2</cp:revision>
  <cp:lastPrinted>2015-04-20T09:36:00Z</cp:lastPrinted>
  <dcterms:created xsi:type="dcterms:W3CDTF">2015-06-17T09:39:00Z</dcterms:created>
  <dcterms:modified xsi:type="dcterms:W3CDTF">2015-06-17T09:39:00Z</dcterms:modified>
</cp:coreProperties>
</file>