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Procedure: Control of Documents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792" w:right="0" w:hanging="432"/>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procedure defines the requirements for the creation, review, approval, distribution, use and revision of </w:t>
      </w:r>
      <w:r w:rsidDel="00000000" w:rsidR="00000000" w:rsidRPr="00000000">
        <w:rPr>
          <w:rFonts w:ascii="Arial" w:cs="Arial" w:eastAsia="Arial" w:hAnsi="Arial"/>
          <w:rtl w:val="0"/>
        </w:rPr>
        <w:t xml:space="preserve">(Company)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quality management system documents.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792" w:right="0" w:hanging="432"/>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procedure applies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only to documents which instruct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(Company)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staff on how to carry out activities and tasks; this includes manuals, procedures, forms and instructional sheets or posters. Documents outside of this scope do not require control.</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AND APPROVAL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procedure is released and approved as follows.</w:t>
      </w:r>
    </w:p>
    <w:tbl>
      <w:tblPr>
        <w:tblStyle w:val="Table1"/>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1"/>
        <w:gridCol w:w="1377"/>
        <w:gridCol w:w="5124"/>
        <w:gridCol w:w="1464"/>
        <w:tblGridChange w:id="0">
          <w:tblGrid>
            <w:gridCol w:w="891"/>
            <w:gridCol w:w="1377"/>
            <w:gridCol w:w="5124"/>
            <w:gridCol w:w="1464"/>
          </w:tblGrid>
        </w:tblGridChange>
      </w:tblGrid>
      <w:tr>
        <w:trPr>
          <w:trHeight w:val="2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Rev.</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Nature of Changes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Approved By</w:t>
            </w:r>
          </w:p>
        </w:tc>
      </w:tr>
      <w:tr>
        <w:trPr>
          <w:trHeight w:val="28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8/10/2017</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issue.</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Katya Weaklim</w:t>
            </w:r>
          </w:p>
        </w:tc>
      </w:tr>
      <w:tr>
        <w:trPr>
          <w:trHeight w:val="28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28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PROCEDURE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792" w:right="0" w:hanging="432"/>
        <w:contextualSpacing w:val="1"/>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Creation of Documents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Documents are created by an appropriate subject matter expert. </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internal documents are created as soft files (MS Word</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 it is recommended that files of a similar type follow the format of other documents in that type. </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Draft versions are approved by the original author.</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releases of documents are given a revision indicator of “0”.</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792" w:right="0" w:hanging="432"/>
        <w:contextualSpacing w:val="1"/>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Review and Approval</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Quality Manual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only be approved by the Quality Manager.  Other documents are to be approved by the original author, an appropriate area manager or a company executive.</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Draft files may be sent via e-mail. </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approved document shall then be forwarded to the Office Operations Manager.</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hardcopy version the Office Operations Manager will maintain a binder of most current hardcopy versions of documents. Any previous hardcopies in this binder are to be discarded or filed in an obsolete document file.</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Office Operations Manager will maintain a computer folder, on the company server, for the latest soft copy versions of document. This file set must be on a server subject to data backup. The Office Operations Manager will place new or revised documents into that folder, setting each file’s permission to READ ONLY, or converting the released versions to a non-editable file format.</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previous soft versions are then moved to a separate folder identified for obsolete documents which are kept for historical purposes.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directory of official released documents shall act as a “master list” of documents, indicating the current versions of all documents. No other master list is required.</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792" w:right="0" w:hanging="432"/>
        <w:contextualSpacing w:val="1"/>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Distribution of Documents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Controlled documents will be available via the company server for all employees. Employees receive training on the file and folder locations for most current documents.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The Office Operations Manager will maintain a list of where controlled hardcopy documents are to be distributed. The Office Operations Manager will be responsible for distributing updated copies of such controlled hardcopies to proper locations. Controlled hardcopies shall be stamped CONTROLLED in red ink on the first page, to distinguish them from uncontrolled documents or photocopies.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sure if we should do this or not)</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Controlled hardcopies may not be altered or modified by users, and must remain legible and readily identifiable.  This includes hand mark-ups by unauthorized personnel. The only exception to this rule is for Forms (see below.)</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Controlled hardcopies may not be photocopied, unless for the purposes of sending to a recipient who is authorized to receive uncontrolled versions of </w:t>
      </w:r>
      <w:r w:rsidDel="00000000" w:rsidR="00000000" w:rsidRPr="00000000">
        <w:rPr>
          <w:rFonts w:ascii="Arial" w:cs="Arial" w:eastAsia="Arial" w:hAnsi="Arial"/>
          <w:rtl w:val="0"/>
        </w:rPr>
        <w:t xml:space="preserve">(Company)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documents (i.e., a vendor or customer). The only exception to this rule is for Forms (see below.)</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792" w:right="0" w:hanging="432"/>
        <w:contextualSpacing w:val="1"/>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Re-Evaluation</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Documents must be reviewed by the original author or another subject matter expert or top manager continuously. </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Office Operations Manager will ensure re-evaluation is conducted and that documents are updated if required. The Office Operations Manager will maintain a record of document re-evaluations, to identify when documents are due for re-evaluation.</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document is determined to require updating, the changes shall be made and a new version issued per the rules below.</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document is determined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require updating, no action on the document is necessary.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792" w:right="0" w:hanging="432"/>
        <w:contextualSpacing w:val="1"/>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Revising Documents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to documents go through the same steps as original issue, except that their revision level is advanced upon approval.  </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authorized personnel may change documents, although any employee can request a change to their Manager, or by filing a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Corrective Action Request 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Wherever possible, the document shall include a change history table within its text. Forms do not require a revision history table.</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changes to documents that require customer or regulatory authority review and approval shall be submitted accordingly, and not implemented until such approval is obtained.  </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document changes require customer or regulatory approval prior to implementation, this will be obtained in writing.  When processes are changed, the appropriate documentation shall be updated, with a change history updated to reflect the reason for the change.  </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Re-evaluation, inspection (where applicable) and internal auditing will confirm the effectiveness of changes.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792" w:right="0" w:hanging="432"/>
        <w:contextualSpacing w:val="1"/>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Controlling Documents of External Origin</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external documents such as standards or third party specifications which are referenced in a customer purchase order or contract, these documents may be maintained without control, provided that the revision of the document on file matches the revision indicated by the customer. Where the customer provides no revision number, the latest (most recent) revision shall be assumed.</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external documents such as standards or third party specifications which are not referenced in a customer purchase order or contract, these must be controlled. Such control requires that the Office Operations Manager or responsible manager obtain the latest version of the document, and maintain it on the company server (for electronic versions) or in a binder of controlled external documents (for hardcopies).  Like other controlled documents, these may not be edited or copied.</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party specifications and prints, including those of the customer, are controlled per the configuration management requirements set forth in the </w:t>
      </w:r>
      <w:r w:rsidDel="00000000" w:rsidR="00000000" w:rsidRPr="00000000">
        <w:rPr>
          <w:rFonts w:ascii="Arial" w:cs="Arial" w:eastAsia="Arial" w:hAnsi="Arial"/>
          <w:rtl w:val="0"/>
        </w:rPr>
        <w:t xml:space="preserve">(Company)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Quality Manual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documents for non-critical use, such as user manuals, reference books, marketing materials, and supplier directories are not controlled.</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792" w:right="0" w:hanging="432"/>
        <w:contextualSpacing w:val="1"/>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Forms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Forms are a special kind of document that may be photocopied as needed.  Furthermore, forms do not require an approval signature; department managers are responsible for creating and using forms in their areas. </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20" w:before="0" w:line="240" w:lineRule="auto"/>
        <w:ind w:left="1224" w:right="0" w:hanging="504.00000000000006"/>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softcopy of each approved form must be sent to the Office Operations Manager for inclusion in the document control area on the server, and for inclusion in the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Document Master List.</w: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sectPr>
      <w:headerReference r:id="rId5" w:type="default"/>
      <w:footerReference r:id="rId6" w:type="default"/>
      <w:pgSz w:h="15840" w:w="12240"/>
      <w:pgMar w:bottom="1440" w:top="1440" w:left="1440" w:right="63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Procedure: Control of Documents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 0</w:t>
    </w:r>
  </w: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