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170"/>
        <w:pBdr/>
        <w:spacing/>
        <w:ind/>
        <w:jc w:val="center"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</w:r>
      <w:bookmarkStart w:id="0" w:name="_fl4w02r9h05h"/>
      <w:r>
        <w:rPr>
          <w:b/>
          <w:bCs/>
          <w:sz w:val="28"/>
          <w:szCs w:val="28"/>
        </w:rPr>
      </w:r>
      <w:bookmarkEnd w:id="0"/>
      <w:r>
        <w:rPr>
          <w:b/>
          <w:bCs/>
          <w:sz w:val="28"/>
          <w:szCs w:val="28"/>
          <w:rtl w:val="0"/>
        </w:rPr>
        <w:t xml:space="preserve">Test Summary Report</w:t>
      </w:r>
      <w:r>
        <w:rPr>
          <w:b/>
          <w:bCs/>
          <w:sz w:val="28"/>
          <w:szCs w:val="28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b/>
          <w:bCs/>
          <w:sz w:val="28"/>
          <w:szCs w:val="28"/>
        </w:rPr>
      </w:r>
    </w:p>
    <w:p w14:paraId="00000002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Project Name:</w:t>
      </w:r>
      <w:r>
        <w:rPr>
          <w:sz w:val="24"/>
          <w:szCs w:val="24"/>
          <w:rtl w:val="0"/>
        </w:rPr>
        <w:t xml:space="preserve"> NewsPET</w:t>
      </w:r>
      <w:r>
        <w:rPr>
          <w:sz w:val="24"/>
          <w:szCs w:val="24"/>
        </w:rPr>
      </w:r>
    </w:p>
    <w:p w14:paraId="0000000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Version:</w:t>
      </w:r>
      <w:r>
        <w:rPr>
          <w:sz w:val="24"/>
          <w:szCs w:val="24"/>
          <w:rtl w:val="0"/>
        </w:rPr>
        <w:t xml:space="preserve"> 1.0</w:t>
      </w:r>
      <w:r>
        <w:rPr>
          <w:sz w:val="24"/>
          <w:szCs w:val="24"/>
        </w:rPr>
      </w:r>
    </w:p>
    <w:p w14:paraId="00000004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Test Manager:</w:t>
      </w:r>
      <w:r>
        <w:rPr>
          <w:sz w:val="24"/>
          <w:szCs w:val="24"/>
          <w:rtl w:val="0"/>
        </w:rPr>
        <w:t xml:space="preserve"> Valentin</w:t>
      </w:r>
      <w:r>
        <w:rPr>
          <w:sz w:val="24"/>
          <w:szCs w:val="24"/>
        </w:rPr>
      </w:r>
    </w:p>
    <w:p w14:paraId="00000005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Test Period:</w:t>
      </w:r>
      <w:r>
        <w:rPr>
          <w:sz w:val="24"/>
          <w:szCs w:val="24"/>
          <w:rtl w:val="0"/>
        </w:rPr>
        <w:t xml:space="preserve"> September 15 – October 13, 2025</w:t>
      </w:r>
      <w:r>
        <w:rPr>
          <w:sz w:val="24"/>
          <w:szCs w:val="24"/>
        </w:rPr>
      </w:r>
    </w:p>
    <w:p w14:paraId="00000006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Environment:</w:t>
      </w:r>
      <w:r>
        <w:rPr>
          <w:sz w:val="24"/>
          <w:szCs w:val="24"/>
          <w:rtl w:val="0"/>
        </w:rPr>
        <w:t xml:space="preserve"> Staging (Azure Container Apps, PostgreSQL, Azure AD B2C)</w:t>
      </w:r>
      <w:r>
        <w:rPr>
          <w:sz w:val="24"/>
          <w:szCs w:val="24"/>
        </w:rPr>
      </w:r>
    </w:p>
    <w:p w14:paraId="00000007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Tools Used:</w:t>
      </w:r>
      <w:r>
        <w:rPr>
          <w:sz w:val="24"/>
          <w:szCs w:val="24"/>
          <w:rtl w:val="0"/>
        </w:rPr>
        <w:t xml:space="preserve"> Playwright, GitHub Actions, Azure Monitor</w:t>
      </w:r>
      <w:r>
        <w:rPr>
          <w:sz w:val="24"/>
          <w:szCs w:val="24"/>
        </w:rPr>
      </w:r>
    </w:p>
    <w:p w14:paraId="253E8DC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8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" w:name="_amu0bdewlhmg"/>
      <w:r>
        <w:rPr>
          <w:b/>
          <w:bCs/>
          <w:sz w:val="24"/>
          <w:szCs w:val="24"/>
        </w:rPr>
      </w:r>
      <w:bookmarkEnd w:id="1"/>
      <w:r>
        <w:rPr>
          <w:b/>
          <w:bCs/>
          <w:sz w:val="24"/>
          <w:szCs w:val="24"/>
          <w:rtl w:val="0"/>
        </w:rPr>
        <w:t xml:space="preserve">1. Objective</w:t>
      </w:r>
      <w:r>
        <w:rPr>
          <w:b/>
          <w:bCs/>
          <w:sz w:val="24"/>
          <w:szCs w:val="24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</w:rPr>
      </w:r>
    </w:p>
    <w:p w14:paraId="00000009">
      <w:pPr>
        <w:pStyle w:val="170"/>
        <w:pBdr/>
        <w:spacing/>
        <w:ind w:firstLine="72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To validate that the News Web Portal meets all defined functional and non-functional requirements, ensuring readiness for production deployment and stakeholder acceptance.</w:t>
      </w:r>
      <w:r>
        <w:rPr>
          <w:sz w:val="24"/>
          <w:szCs w:val="24"/>
          <w:highlight w:val="none"/>
        </w:rPr>
      </w:r>
    </w:p>
    <w:p w14:paraId="3969937E">
      <w:pPr>
        <w:pStyle w:val="170"/>
        <w:pBdr/>
        <w:spacing/>
        <w:ind w:firstLine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A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2" w:name="_2v8y5uchi482"/>
      <w:r>
        <w:rPr>
          <w:b/>
          <w:bCs/>
          <w:sz w:val="24"/>
          <w:szCs w:val="24"/>
        </w:rPr>
      </w:r>
      <w:bookmarkEnd w:id="2"/>
      <w:r>
        <w:rPr>
          <w:b/>
          <w:bCs/>
          <w:sz w:val="24"/>
          <w:szCs w:val="24"/>
          <w:rtl w:val="0"/>
        </w:rPr>
        <w:t xml:space="preserve">2. Scope of Testing</w:t>
      </w:r>
      <w:r>
        <w:rPr>
          <w:b/>
          <w:bCs/>
          <w:sz w:val="24"/>
          <w:szCs w:val="24"/>
        </w:rPr>
      </w:r>
    </w:p>
    <w:p w14:paraId="0000000B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Functional Testing (UI, API, Admin workflows)</w:t>
      </w:r>
      <w:r>
        <w:rPr>
          <w:sz w:val="24"/>
          <w:szCs w:val="24"/>
        </w:rPr>
      </w:r>
    </w:p>
    <w:p w14:paraId="0000000C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Non-Functional Testing (Performance, Security, Scalability)</w:t>
      </w:r>
      <w:r>
        <w:rPr>
          <w:sz w:val="24"/>
          <w:szCs w:val="24"/>
        </w:rPr>
      </w:r>
    </w:p>
    <w:p w14:paraId="0000000D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Automated Regression Testing (Playwright)</w:t>
      </w:r>
      <w:r>
        <w:rPr>
          <w:sz w:val="24"/>
          <w:szCs w:val="24"/>
        </w:rPr>
      </w:r>
    </w:p>
    <w:p w14:paraId="0000000E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User Acceptance Testing (UAT)</w:t>
      </w:r>
      <w:r>
        <w:rPr>
          <w:sz w:val="24"/>
          <w:szCs w:val="24"/>
        </w:rPr>
      </w:r>
    </w:p>
    <w:p w14:paraId="0000000F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CI/CD Validation</w:t>
      </w:r>
      <w:r>
        <w:rPr>
          <w:sz w:val="24"/>
          <w:szCs w:val="24"/>
        </w:rPr>
      </w:r>
    </w:p>
    <w:p w14:paraId="62A105DB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10">
      <w:pPr>
        <w:pStyle w:val="170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3" w:name="_tiv49d9afmia"/>
      <w:r>
        <w:rPr>
          <w:b/>
          <w:bCs/>
          <w:sz w:val="24"/>
          <w:szCs w:val="24"/>
        </w:rPr>
      </w:r>
      <w:bookmarkEnd w:id="3"/>
      <w:r>
        <w:rPr>
          <w:b/>
          <w:bCs/>
          <w:sz w:val="24"/>
          <w:szCs w:val="24"/>
          <w:rtl w:val="0"/>
        </w:rPr>
        <w:t xml:space="preserve">3. Test Summary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685"/>
        <w:tblW w:w="150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4584"/>
        <w:gridCol w:w="2793"/>
        <w:gridCol w:w="2268"/>
        <w:gridCol w:w="1701"/>
        <w:gridCol w:w="1559"/>
        <w:gridCol w:w="2100"/>
        <w:tblGridChange w:id="0">
          <w:tblGrid>
            <w:gridCol w:w="2925"/>
            <w:gridCol w:w="1635"/>
            <w:gridCol w:w="1095"/>
            <w:gridCol w:w="885"/>
            <w:gridCol w:w="1335"/>
            <w:gridCol w:w="2100"/>
          </w:tblGrid>
        </w:tblGridChange>
      </w:tblGrid>
      <w:tr>
        <w:trPr>
          <w:cantSplit w:val="false"/>
          <w:trHeight w:val="23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1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Test Type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2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Total Cases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3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Passed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4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Failed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5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Blocked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Coverage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6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Functional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45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9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43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C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96%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3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D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Non-Functional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E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100%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4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 (Playwright)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30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5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30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7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100%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1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8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8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0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E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100%</w:t>
            </w:r>
            <w:r>
              <w:rPr>
                <w:sz w:val="22"/>
                <w:szCs w:val="22"/>
              </w:rPr>
            </w:r>
          </w:p>
        </w:tc>
      </w:tr>
    </w:tbl>
    <w:p w14:paraId="39ED45BF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bookmarkStart w:id="4" w:name="_hlo0b6ruk6i0"/>
      <w:r>
        <w:rPr>
          <w:sz w:val="24"/>
          <w:szCs w:val="24"/>
          <w:highlight w:val="none"/>
          <w:rtl w:val="0"/>
        </w:rPr>
      </w:r>
      <w:bookmarkEnd w:id="4"/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30">
      <w:pPr>
        <w:pStyle w:val="170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4. Defect Summary</w:t>
      </w:r>
      <w:r>
        <w:rPr>
          <w:b/>
          <w:bCs/>
          <w:sz w:val="24"/>
          <w:szCs w:val="24"/>
        </w:rPr>
      </w:r>
    </w:p>
    <w:tbl>
      <w:tblPr>
        <w:tblStyle w:val="686"/>
        <w:tblW w:w="1505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4611"/>
        <w:gridCol w:w="6620"/>
        <w:gridCol w:w="2126"/>
        <w:gridCol w:w="1701"/>
        <w:tblGridChange w:id="1">
          <w:tblGrid>
            <w:gridCol w:w="2385"/>
            <w:gridCol w:w="4680"/>
            <w:gridCol w:w="1890"/>
            <w:gridCol w:w="1035"/>
          </w:tblGrid>
        </w:tblGridChange>
      </w:tblGrid>
      <w:tr>
        <w:trPr>
          <w:cantSplit w:val="false"/>
          <w:trHeight w:val="9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1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Defect ID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2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Title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3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Severity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4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Status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21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5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BUG-2025-001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Comment not displayed until reload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Fixed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BUG-2025-002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Admin dashboard pagination broken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Low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Fixed</w:t>
            </w:r>
            <w:r>
              <w:rPr>
                <w:sz w:val="22"/>
                <w:szCs w:val="22"/>
              </w:rPr>
            </w:r>
          </w:p>
        </w:tc>
      </w:tr>
    </w:tbl>
    <w:p w14:paraId="7FE6A9CA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3D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All critical and high-severity defects were resolved before UAT. No open blockers remain.</w:t>
      </w:r>
      <w:r>
        <w:rPr>
          <w:sz w:val="24"/>
          <w:szCs w:val="24"/>
        </w:rPr>
      </w:r>
    </w:p>
    <w:p w14:paraId="105FE355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3E">
      <w:pPr>
        <w:pStyle w:val="170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5" w:name="_mqxayf5avhi2"/>
      <w:r>
        <w:rPr>
          <w:b/>
          <w:bCs/>
          <w:sz w:val="24"/>
          <w:szCs w:val="24"/>
        </w:rPr>
      </w:r>
      <w:bookmarkEnd w:id="5"/>
      <w:r>
        <w:rPr>
          <w:b/>
          <w:bCs/>
          <w:sz w:val="24"/>
          <w:szCs w:val="24"/>
          <w:rtl w:val="0"/>
        </w:rPr>
        <w:t xml:space="preserve">5. Key Findings</w:t>
      </w:r>
      <w:r>
        <w:rPr>
          <w:b/>
          <w:bCs/>
          <w:sz w:val="24"/>
          <w:szCs w:val="24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</w:rPr>
      </w:r>
    </w:p>
    <w:p w14:paraId="0000003F">
      <w:pPr>
        <w:pStyle w:val="170"/>
        <w:numPr>
          <w:ilvl w:val="0"/>
          <w:numId w:val="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All core user flows (registration, article view, commenting, admin actions) passed validation</w:t>
      </w:r>
      <w:r>
        <w:rPr>
          <w:sz w:val="24"/>
          <w:szCs w:val="24"/>
        </w:rPr>
      </w:r>
    </w:p>
    <w:p w14:paraId="00000040">
      <w:pPr>
        <w:pStyle w:val="170"/>
        <w:numPr>
          <w:ilvl w:val="0"/>
          <w:numId w:val="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Performance benchmarks met: homepage loads in &lt;2s, 100k+ users supported</w:t>
      </w:r>
      <w:r>
        <w:rPr>
          <w:sz w:val="24"/>
          <w:szCs w:val="24"/>
        </w:rPr>
      </w:r>
    </w:p>
    <w:p w14:paraId="00000041">
      <w:pPr>
        <w:pStyle w:val="170"/>
        <w:numPr>
          <w:ilvl w:val="0"/>
          <w:numId w:val="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Security tests passed: HTTPS enforced, JWT protected endpoints</w:t>
      </w:r>
      <w:r>
        <w:rPr>
          <w:sz w:val="24"/>
          <w:szCs w:val="24"/>
        </w:rPr>
      </w:r>
    </w:p>
    <w:p w14:paraId="00000042">
      <w:pPr>
        <w:pStyle w:val="170"/>
        <w:numPr>
          <w:ilvl w:val="0"/>
          <w:numId w:val="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CI/CD pipeline stable with automated regression coverage</w:t>
      </w:r>
      <w:r>
        <w:rPr>
          <w:sz w:val="24"/>
          <w:szCs w:val="24"/>
        </w:rPr>
      </w:r>
    </w:p>
    <w:p w14:paraId="00000043">
      <w:pPr>
        <w:pStyle w:val="170"/>
        <w:numPr>
          <w:ilvl w:val="0"/>
          <w:numId w:val="5"/>
        </w:numPr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UAT completed successfully with stakeholder sign-off pending</w:t>
      </w:r>
      <w:r>
        <w:rPr>
          <w:sz w:val="24"/>
          <w:szCs w:val="24"/>
        </w:rPr>
      </w:r>
    </w:p>
    <w:p w14:paraId="7A154721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44">
      <w:pPr>
        <w:pStyle w:val="170"/>
        <w:pBdr/>
        <w:spacing/>
        <w:ind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6" w:name="_5nxo4hmttbka"/>
      <w:r>
        <w:rPr>
          <w:b/>
          <w:bCs/>
          <w:sz w:val="24"/>
          <w:szCs w:val="24"/>
        </w:rPr>
      </w:r>
      <w:bookmarkEnd w:id="6"/>
      <w:r>
        <w:rPr>
          <w:b/>
          <w:bCs/>
          <w:sz w:val="24"/>
          <w:szCs w:val="24"/>
          <w:rtl w:val="0"/>
        </w:rPr>
        <w:t xml:space="preserve">6. Recommendations</w:t>
      </w:r>
      <w:r>
        <w:rPr>
          <w:b/>
          <w:bCs/>
          <w:sz w:val="24"/>
          <w:szCs w:val="24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</w:rPr>
      </w:r>
    </w:p>
    <w:p w14:paraId="00000045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Proceed to production deployment</w:t>
      </w:r>
      <w:r>
        <w:rPr>
          <w:sz w:val="24"/>
          <w:szCs w:val="24"/>
        </w:rPr>
      </w:r>
    </w:p>
    <w:p w14:paraId="00000046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Monitor live traffic via Azure Monitor</w:t>
      </w:r>
      <w:r>
        <w:rPr>
          <w:sz w:val="24"/>
          <w:szCs w:val="24"/>
        </w:rPr>
      </w:r>
    </w:p>
    <w:p w14:paraId="00000047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Schedule post-release smoke test</w:t>
      </w:r>
      <w:r>
        <w:rPr>
          <w:sz w:val="24"/>
          <w:szCs w:val="24"/>
        </w:rPr>
      </w:r>
    </w:p>
    <w:p w14:paraId="00000048">
      <w:pPr>
        <w:pStyle w:val="170"/>
        <w:numPr>
          <w:ilvl w:val="0"/>
          <w:numId w:val="6"/>
        </w:numPr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Plan next sprint for mobile app and editorial workflow features</w:t>
      </w:r>
      <w:r>
        <w:rPr>
          <w:sz w:val="24"/>
          <w:szCs w:val="24"/>
        </w:rPr>
      </w:r>
    </w:p>
    <w:p w14:paraId="7708A070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49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7" w:name="_a4kj0bd1wz91"/>
      <w:r>
        <w:rPr>
          <w:b/>
          <w:bCs/>
          <w:sz w:val="24"/>
          <w:szCs w:val="24"/>
        </w:rPr>
      </w:r>
      <w:bookmarkEnd w:id="7"/>
      <w:r>
        <w:rPr>
          <w:b/>
          <w:bCs/>
          <w:sz w:val="24"/>
          <w:szCs w:val="24"/>
          <w:rtl w:val="0"/>
        </w:rPr>
        <w:t xml:space="preserve">7. Approval</w:t>
      </w:r>
      <w:r>
        <w:rPr>
          <w:b/>
          <w:bCs/>
          <w:sz w:val="24"/>
          <w:szCs w:val="24"/>
        </w:rPr>
      </w:r>
    </w:p>
    <w:tbl>
      <w:tblPr>
        <w:tblStyle w:val="687"/>
        <w:tblW w:w="1508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5344"/>
        <w:gridCol w:w="2820"/>
        <w:gridCol w:w="3700"/>
        <w:gridCol w:w="3218"/>
        <w:tblGridChange w:id="2">
          <w:tblGrid>
            <w:gridCol w:w="2535"/>
            <w:gridCol w:w="2820"/>
            <w:gridCol w:w="1545"/>
            <w:gridCol w:w="3105"/>
          </w:tblGrid>
        </w:tblGridChange>
      </w:tblGrid>
      <w:tr>
        <w:trPr>
          <w:cantSplit w:val="false"/>
          <w:trHeight w:val="22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A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Name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B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Role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C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Signature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D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Date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19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Valentin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QA Lead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0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1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[Stakeholder 1]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Product Owner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4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5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4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[Stakeholder 2]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DevOps Engineer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8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9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0000005A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sectPr>
      <w:footnotePr/>
      <w:endnotePr/>
      <w:type w:val="nextPage"/>
      <w:pgSz w:h="11909" w:orient="landscape" w:w="16834"/>
      <w:pgMar w:top="590" w:right="654" w:bottom="548" w:left="1157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3671D9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514378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8A9A25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table" w:styleId="67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6" w:default="1">
    <w:name w:val="Normal"/>
    <w:pPr>
      <w:pBdr/>
      <w:spacing/>
      <w:ind/>
    </w:pPr>
  </w:style>
  <w:style w:type="paragraph" w:styleId="677">
    <w:name w:val="Heading 1"/>
    <w:basedOn w:val="676"/>
    <w:next w:val="67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8">
    <w:name w:val="Heading 2"/>
    <w:basedOn w:val="676"/>
    <w:next w:val="67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9">
    <w:name w:val="Heading 3"/>
    <w:basedOn w:val="676"/>
    <w:next w:val="67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0">
    <w:name w:val="Heading 4"/>
    <w:basedOn w:val="676"/>
    <w:next w:val="67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1">
    <w:name w:val="Heading 5"/>
    <w:basedOn w:val="676"/>
    <w:next w:val="67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2">
    <w:name w:val="Heading 6"/>
    <w:basedOn w:val="676"/>
    <w:next w:val="67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3">
    <w:name w:val="Title"/>
    <w:basedOn w:val="676"/>
    <w:next w:val="67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4">
    <w:name w:val="Subtitle"/>
    <w:basedOn w:val="676"/>
    <w:next w:val="67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5">
    <w:name w:val="StGen0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StGen1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StGen2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