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B2F9C" w14:textId="7BF59D1B" w:rsidR="00706DA4" w:rsidRDefault="00706DA4" w:rsidP="00706DA4">
      <w:pPr>
        <w:pStyle w:val="Heading1"/>
        <w:jc w:val="left"/>
      </w:pPr>
      <w:bookmarkStart w:id="0" w:name="_Toc14316974"/>
      <w:bookmarkStart w:id="1" w:name="_Toc14326741"/>
      <w:bookmarkStart w:id="2" w:name="_Toc276645124"/>
      <w:r>
        <w:t>2.</w:t>
      </w:r>
      <w:r>
        <w:tab/>
      </w:r>
      <w:r w:rsidR="00B2356F">
        <w:t>FLYTHRU</w:t>
      </w:r>
      <w:r>
        <w:t xml:space="preserve"> M&amp;S REQUIREMENTS AND ACCEPTABILITY CRITERIA</w:t>
      </w:r>
      <w:bookmarkEnd w:id="0"/>
      <w:bookmarkEnd w:id="1"/>
      <w:bookmarkEnd w:id="2"/>
    </w:p>
    <w:p w14:paraId="507E2E0A" w14:textId="206408CF" w:rsidR="00706DA4" w:rsidRDefault="00706DA4" w:rsidP="00706DA4">
      <w:pPr>
        <w:pStyle w:val="VIPERBodyText"/>
      </w:pPr>
      <w:r>
        <w:t xml:space="preserve">The </w:t>
      </w:r>
      <w:r w:rsidR="00B2356F">
        <w:t>FLYTHRU</w:t>
      </w:r>
      <w:r>
        <w:t xml:space="preserve"> M&amp;S requirements have </w:t>
      </w:r>
      <w:r w:rsidR="006E4576">
        <w:t>been developed in a hierarchy of</w:t>
      </w:r>
      <w:r>
        <w:t xml:space="preserve"> requirements where the top-level requirement is the function</w:t>
      </w:r>
      <w:r w:rsidR="005B30F6">
        <w:t>ality</w:t>
      </w:r>
      <w:r>
        <w:t xml:space="preserve"> that </w:t>
      </w:r>
      <w:r w:rsidR="00B2356F">
        <w:t>FLYTHRU</w:t>
      </w:r>
      <w:r>
        <w:t xml:space="preserve"> must perform </w:t>
      </w:r>
      <w:r w:rsidR="005B30F6">
        <w:t>along with</w:t>
      </w:r>
      <w:r>
        <w:t xml:space="preserve"> low-level requirements support that top-level requirement. The low-level requirements will be the functionality that will be verified but with a well formulated hierarchy of requirements, the top level requirement will be verified through its subordinate requirements. </w:t>
      </w:r>
    </w:p>
    <w:p w14:paraId="13B92295" w14:textId="77777777" w:rsidR="00706DA4" w:rsidRDefault="00706DA4" w:rsidP="00706DA4">
      <w:pPr>
        <w:pStyle w:val="Heading2"/>
      </w:pPr>
      <w:bookmarkStart w:id="3" w:name="_Toc276645125"/>
      <w:r>
        <w:t>2.1</w:t>
      </w:r>
      <w:r>
        <w:tab/>
        <w:t>Top-Level Requirement</w:t>
      </w:r>
      <w:bookmarkEnd w:id="3"/>
    </w:p>
    <w:p w14:paraId="407065A7" w14:textId="4123FE13" w:rsidR="00706DA4" w:rsidRDefault="00706DA4" w:rsidP="00706DA4">
      <w:pPr>
        <w:pStyle w:val="VIPERBodyText"/>
      </w:pPr>
      <w:r>
        <w:t xml:space="preserve">At the top level, </w:t>
      </w:r>
      <w:r w:rsidR="00B2356F">
        <w:t>FLYTHRU</w:t>
      </w:r>
      <w:r w:rsidR="00770483">
        <w:t xml:space="preserve"> is required to calculate prompt </w:t>
      </w:r>
      <w:r w:rsidR="00B2356F">
        <w:t xml:space="preserve">and </w:t>
      </w:r>
      <w:r w:rsidR="001530C5">
        <w:t>delayed</w:t>
      </w:r>
      <w:r w:rsidR="00B2356F">
        <w:t xml:space="preserve"> </w:t>
      </w:r>
      <w:r w:rsidR="00770483">
        <w:t>nuclear</w:t>
      </w:r>
      <w:r w:rsidR="005B30F6">
        <w:t xml:space="preserve"> radiation</w:t>
      </w:r>
      <w:r w:rsidR="00770483">
        <w:t xml:space="preserve"> environments from a threat </w:t>
      </w:r>
      <w:r w:rsidR="001530C5">
        <w:t>device</w:t>
      </w:r>
      <w:r w:rsidR="00770483">
        <w:t xml:space="preserve"> onto a receiver weapon</w:t>
      </w:r>
      <w:r w:rsidR="006C0924">
        <w:t xml:space="preserve"> for hostile and fratricide scenarios</w:t>
      </w:r>
      <w:r w:rsidR="00770483">
        <w:t xml:space="preserve">. </w:t>
      </w:r>
      <w:r w:rsidR="006C0924">
        <w:t xml:space="preserve">FLYTHRU is required to calculate all </w:t>
      </w:r>
      <w:r w:rsidR="006C0924">
        <w:t xml:space="preserve">prompt environments </w:t>
      </w:r>
      <w:r w:rsidR="006C0924">
        <w:t>provided by</w:t>
      </w:r>
      <w:r w:rsidR="006C0924">
        <w:t xml:space="preserve"> GENFIT</w:t>
      </w:r>
      <w:r w:rsidR="006C0924">
        <w:t xml:space="preserve"> but calculate those points along an RB trajectory.  FLYTHRU is also required to calculate delayed radiation environments of an RB flying through or near a debris cloud of a previous weapon detonation.  </w:t>
      </w:r>
      <w:bookmarkStart w:id="4" w:name="_GoBack"/>
      <w:bookmarkEnd w:id="4"/>
    </w:p>
    <w:p w14:paraId="32F881FF" w14:textId="77777777" w:rsidR="00441763" w:rsidRDefault="00706DA4" w:rsidP="00441763">
      <w:pPr>
        <w:pStyle w:val="VIPERBodyText"/>
      </w:pPr>
      <w:r>
        <w:t>This top-level requirement is expanded into a hierarchy of mid-level requirements below.  Acceptability criterion will be given for each requirement as applicable.</w:t>
      </w:r>
      <w:bookmarkStart w:id="5" w:name="_Toc276645127"/>
    </w:p>
    <w:p w14:paraId="029FF4AC" w14:textId="77777777" w:rsidR="00706DA4" w:rsidRDefault="00441763" w:rsidP="00441763">
      <w:pPr>
        <w:pStyle w:val="Heading2"/>
      </w:pPr>
      <w:r>
        <w:t>2.2</w:t>
      </w:r>
      <w:r w:rsidR="00706DA4">
        <w:tab/>
        <w:t xml:space="preserve">Requirements </w:t>
      </w:r>
      <w:bookmarkEnd w:id="5"/>
    </w:p>
    <w:p w14:paraId="4D7A2694" w14:textId="77777777" w:rsidR="00706DA4" w:rsidRDefault="005B30F6" w:rsidP="00F71737">
      <w:pPr>
        <w:pStyle w:val="VIPERBodyText"/>
      </w:pPr>
      <w:r>
        <w:t>Mid</w:t>
      </w:r>
      <w:r w:rsidR="005166BA">
        <w:t>-level requirements support the objectives in the top-level and mid-level requirements but should be specific enough to be implemented and tested.</w:t>
      </w:r>
      <w:r w:rsidR="00706DA4" w:rsidRPr="00D90A15">
        <w:t xml:space="preserve"> </w:t>
      </w:r>
      <w:r w:rsidR="005166BA">
        <w:t xml:space="preserve">The requirements are subdivided into </w:t>
      </w:r>
      <w:r w:rsidR="003C1CCC">
        <w:t>five</w:t>
      </w:r>
      <w:r w:rsidR="005166BA">
        <w:t xml:space="preserve"> categories based on the nature of the requirement:</w:t>
      </w:r>
    </w:p>
    <w:p w14:paraId="6226C92B" w14:textId="77777777" w:rsidR="005166BA" w:rsidRPr="003672AC" w:rsidRDefault="005166BA" w:rsidP="005166BA">
      <w:pPr>
        <w:pStyle w:val="VIPERBodyText"/>
        <w:numPr>
          <w:ilvl w:val="0"/>
          <w:numId w:val="2"/>
        </w:numPr>
        <w:rPr>
          <w:b/>
        </w:rPr>
      </w:pPr>
      <w:r w:rsidRPr="005166BA">
        <w:rPr>
          <w:b/>
        </w:rPr>
        <w:t>Calculation Modes and User Options</w:t>
      </w:r>
      <w:r>
        <w:rPr>
          <w:b/>
        </w:rPr>
        <w:t xml:space="preserve"> – </w:t>
      </w:r>
      <w:r>
        <w:t xml:space="preserve">Any requirement that defines the inputs and calculation modes of the software. </w:t>
      </w:r>
    </w:p>
    <w:p w14:paraId="05005975" w14:textId="0650FE1E" w:rsidR="003672AC" w:rsidRPr="003672AC" w:rsidRDefault="003672AC" w:rsidP="003672AC">
      <w:pPr>
        <w:pStyle w:val="VIPERBodyText"/>
        <w:numPr>
          <w:ilvl w:val="0"/>
          <w:numId w:val="2"/>
        </w:numPr>
        <w:rPr>
          <w:b/>
        </w:rPr>
      </w:pPr>
      <w:r>
        <w:rPr>
          <w:b/>
        </w:rPr>
        <w:t xml:space="preserve">Environments – </w:t>
      </w:r>
      <w:r>
        <w:t xml:space="preserve">Any requirement that defines radiation environments </w:t>
      </w:r>
      <w:r w:rsidR="00F750FD">
        <w:t xml:space="preserve">and responses </w:t>
      </w:r>
      <w:r>
        <w:t xml:space="preserve">to be calculated by </w:t>
      </w:r>
      <w:r w:rsidR="00B2356F">
        <w:t>FLYTHRU</w:t>
      </w:r>
      <w:r>
        <w:t xml:space="preserve">.   </w:t>
      </w:r>
    </w:p>
    <w:p w14:paraId="79748104" w14:textId="77777777" w:rsidR="005166BA" w:rsidRPr="005166BA" w:rsidRDefault="005166BA" w:rsidP="005166BA">
      <w:pPr>
        <w:pStyle w:val="VIPERBodyText"/>
        <w:numPr>
          <w:ilvl w:val="0"/>
          <w:numId w:val="2"/>
        </w:numPr>
        <w:rPr>
          <w:b/>
        </w:rPr>
      </w:pPr>
      <w:r w:rsidRPr="005166BA">
        <w:rPr>
          <w:b/>
        </w:rPr>
        <w:t>Calculation Methodology and Accuracy</w:t>
      </w:r>
      <w:r>
        <w:rPr>
          <w:b/>
        </w:rPr>
        <w:t xml:space="preserve"> – </w:t>
      </w:r>
      <w:r>
        <w:t xml:space="preserve">Requirements on the accuracy of the calculation. May specify the algorithm to be implemented if that is a specific. </w:t>
      </w:r>
    </w:p>
    <w:p w14:paraId="05867A68" w14:textId="4068321C" w:rsidR="005166BA" w:rsidRPr="001238D1" w:rsidRDefault="005166BA" w:rsidP="005166BA">
      <w:pPr>
        <w:pStyle w:val="VIPERBodyText"/>
        <w:numPr>
          <w:ilvl w:val="0"/>
          <w:numId w:val="2"/>
        </w:numPr>
        <w:rPr>
          <w:b/>
        </w:rPr>
      </w:pPr>
      <w:r w:rsidRPr="005166BA">
        <w:rPr>
          <w:b/>
        </w:rPr>
        <w:t>User Interface</w:t>
      </w:r>
      <w:r>
        <w:rPr>
          <w:b/>
        </w:rPr>
        <w:t xml:space="preserve"> – </w:t>
      </w:r>
      <w:r>
        <w:t xml:space="preserve">Requirements related to the format of the inputs, outputs, and steps required for the user to </w:t>
      </w:r>
      <w:r w:rsidR="00041C0F">
        <w:t xml:space="preserve">execute a </w:t>
      </w:r>
      <w:r w:rsidR="00B2356F">
        <w:t>FLYTHRU</w:t>
      </w:r>
      <w:r w:rsidR="00041C0F">
        <w:t xml:space="preserve"> simulation and view the results. </w:t>
      </w:r>
    </w:p>
    <w:p w14:paraId="13129651" w14:textId="77777777" w:rsidR="001238D1" w:rsidRPr="001238D1" w:rsidRDefault="001238D1" w:rsidP="001238D1">
      <w:pPr>
        <w:pStyle w:val="VIPERBodyText"/>
        <w:numPr>
          <w:ilvl w:val="0"/>
          <w:numId w:val="2"/>
        </w:numPr>
        <w:rPr>
          <w:b/>
        </w:rPr>
      </w:pPr>
      <w:r>
        <w:rPr>
          <w:b/>
        </w:rPr>
        <w:t xml:space="preserve">Security – </w:t>
      </w:r>
      <w:r>
        <w:t xml:space="preserve">Requirements related to the handling of classified data. </w:t>
      </w:r>
    </w:p>
    <w:p w14:paraId="4B1D4D2F" w14:textId="77777777" w:rsidR="00441763" w:rsidRPr="00441763" w:rsidRDefault="005166BA" w:rsidP="00441763">
      <w:pPr>
        <w:pStyle w:val="VIPERBodyText"/>
        <w:numPr>
          <w:ilvl w:val="0"/>
          <w:numId w:val="2"/>
        </w:numPr>
        <w:rPr>
          <w:b/>
        </w:rPr>
      </w:pPr>
      <w:r w:rsidRPr="005166BA">
        <w:rPr>
          <w:b/>
        </w:rPr>
        <w:t>Software Quality</w:t>
      </w:r>
      <w:r w:rsidR="00041C0F">
        <w:rPr>
          <w:b/>
        </w:rPr>
        <w:t xml:space="preserve"> – </w:t>
      </w:r>
      <w:r w:rsidR="00041C0F">
        <w:t xml:space="preserve">Requirements related to software standards or best practices for the design and implementation. The requirements should not dictate the design but should set standards to follow in the design phase. </w:t>
      </w:r>
    </w:p>
    <w:p w14:paraId="3E26E0E9" w14:textId="77777777" w:rsidR="00706DA4" w:rsidRPr="00441763" w:rsidRDefault="00441763" w:rsidP="00441763">
      <w:pPr>
        <w:pStyle w:val="Heading3"/>
      </w:pPr>
      <w:r>
        <w:t xml:space="preserve">2.2.1 </w:t>
      </w:r>
      <w:r w:rsidR="003C634E" w:rsidRPr="00441763">
        <w:t xml:space="preserve">Requirements for Calculation Modes </w:t>
      </w:r>
      <w:r w:rsidR="001238D1">
        <w:t>(CM-*)</w:t>
      </w:r>
    </w:p>
    <w:p w14:paraId="748F2681" w14:textId="40978CCB" w:rsidR="00441763" w:rsidRDefault="00B2356F" w:rsidP="001238D1">
      <w:pPr>
        <w:pStyle w:val="VIPERBodyText"/>
        <w:numPr>
          <w:ilvl w:val="0"/>
          <w:numId w:val="5"/>
        </w:numPr>
        <w:tabs>
          <w:tab w:val="clear" w:pos="1051"/>
          <w:tab w:val="left" w:pos="1080"/>
          <w:tab w:val="left" w:pos="5931"/>
        </w:tabs>
        <w:ind w:left="1080" w:hanging="1080"/>
      </w:pPr>
      <w:r>
        <w:t>FLYTHRU</w:t>
      </w:r>
      <w:r w:rsidR="00441763">
        <w:t xml:space="preserve"> shall calculate the prompt nuclear</w:t>
      </w:r>
      <w:r w:rsidR="003C1CCC">
        <w:t xml:space="preserve"> environments</w:t>
      </w:r>
      <w:r w:rsidR="008348E2">
        <w:t xml:space="preserve"> </w:t>
      </w:r>
      <w:r w:rsidR="008348E2">
        <w:t xml:space="preserve">from a threat weapon to a receiver in </w:t>
      </w:r>
      <w:r w:rsidR="008348E2">
        <w:t>“</w:t>
      </w:r>
      <w:r w:rsidR="008348E2" w:rsidRPr="008348E2">
        <w:rPr>
          <w:b/>
        </w:rPr>
        <w:t>Environment versus Altitude</w:t>
      </w:r>
      <w:r w:rsidR="008348E2">
        <w:t>” (ICON(1) = 5)</w:t>
      </w:r>
      <w:r w:rsidR="003C1CCC">
        <w:t xml:space="preserve"> </w:t>
      </w:r>
      <w:r w:rsidR="003431B1">
        <w:t xml:space="preserve">run </w:t>
      </w:r>
      <w:r w:rsidR="001530C5">
        <w:t>mode</w:t>
      </w:r>
      <w:r w:rsidR="00441763">
        <w:t xml:space="preserve">. </w:t>
      </w:r>
    </w:p>
    <w:p w14:paraId="32C5173A" w14:textId="271CF42C" w:rsidR="00441763" w:rsidRDefault="003672AC" w:rsidP="001238D1">
      <w:pPr>
        <w:pStyle w:val="VIPERBodyText"/>
        <w:numPr>
          <w:ilvl w:val="1"/>
          <w:numId w:val="5"/>
        </w:numPr>
        <w:tabs>
          <w:tab w:val="clear" w:pos="1051"/>
          <w:tab w:val="left" w:pos="1800"/>
        </w:tabs>
        <w:ind w:left="1980" w:hanging="1080"/>
      </w:pPr>
      <w:r w:rsidRPr="001E1546">
        <w:t xml:space="preserve">Calculate </w:t>
      </w:r>
      <w:r w:rsidR="001530C5">
        <w:t xml:space="preserve">prompt </w:t>
      </w:r>
      <w:r w:rsidRPr="001E1546">
        <w:t>environment</w:t>
      </w:r>
      <w:r w:rsidR="001530C5">
        <w:t>(s)</w:t>
      </w:r>
      <w:r w:rsidRPr="001E1546">
        <w:t xml:space="preserve"> at</w:t>
      </w:r>
      <w:r w:rsidR="001530C5">
        <w:t xml:space="preserve"> a follower RB location relative to a threat weapon intercepting a leading RB. The follower RB is on the same trajectory as the leading </w:t>
      </w:r>
      <w:r w:rsidR="001530C5">
        <w:lastRenderedPageBreak/>
        <w:t xml:space="preserve">RB with a location offset defined by a time spacing, cross-range offset and up/downrange offset. </w:t>
      </w:r>
      <w:r w:rsidR="006E4576" w:rsidRPr="001E1546">
        <w:t xml:space="preserve"> </w:t>
      </w:r>
    </w:p>
    <w:p w14:paraId="0BA0CF59" w14:textId="3F96944D" w:rsidR="001530C5" w:rsidRDefault="001530C5" w:rsidP="001238D1">
      <w:pPr>
        <w:pStyle w:val="VIPERBodyText"/>
        <w:numPr>
          <w:ilvl w:val="1"/>
          <w:numId w:val="5"/>
        </w:numPr>
        <w:tabs>
          <w:tab w:val="clear" w:pos="1051"/>
          <w:tab w:val="left" w:pos="1800"/>
        </w:tabs>
        <w:ind w:left="1980" w:hanging="1080"/>
      </w:pPr>
      <w:r>
        <w:t xml:space="preserve">Calculate prompt environment(s) at a follower RB location as a function of intercept altitude of the leading RB. The user may specify starting and ending altitudes and number of calculation points. The user could alternatively specify starting and ending times relative to RB atmospheric reentry. </w:t>
      </w:r>
    </w:p>
    <w:p w14:paraId="0EC435C0" w14:textId="1CD6FF0A" w:rsidR="001530C5" w:rsidRDefault="001530C5" w:rsidP="001238D1">
      <w:pPr>
        <w:pStyle w:val="VIPERBodyText"/>
        <w:numPr>
          <w:ilvl w:val="1"/>
          <w:numId w:val="5"/>
        </w:numPr>
        <w:tabs>
          <w:tab w:val="clear" w:pos="1051"/>
          <w:tab w:val="left" w:pos="1800"/>
        </w:tabs>
        <w:ind w:left="1980" w:hanging="1080"/>
      </w:pPr>
      <w:r>
        <w:t xml:space="preserve">FLYTHRU shall calculate </w:t>
      </w:r>
      <w:r>
        <w:t>all</w:t>
      </w:r>
      <w:r>
        <w:t xml:space="preserve"> prompt nuclear environments</w:t>
      </w:r>
      <w:r>
        <w:t xml:space="preserve"> available in GENFIT/RES and specified in Section 2.2.2.</w:t>
      </w:r>
      <w:r w:rsidR="006C0924">
        <w:t xml:space="preserve"> </w:t>
      </w:r>
    </w:p>
    <w:p w14:paraId="15AB0410" w14:textId="38F919CD" w:rsidR="001530C5" w:rsidRDefault="001530C5" w:rsidP="001530C5">
      <w:pPr>
        <w:pStyle w:val="VIPERBodyText"/>
        <w:numPr>
          <w:ilvl w:val="0"/>
          <w:numId w:val="5"/>
        </w:numPr>
        <w:tabs>
          <w:tab w:val="clear" w:pos="1051"/>
          <w:tab w:val="left" w:pos="1080"/>
          <w:tab w:val="left" w:pos="5931"/>
        </w:tabs>
        <w:ind w:left="1080" w:hanging="1080"/>
      </w:pPr>
      <w:r>
        <w:t xml:space="preserve">FLYTHRU shall calculate the </w:t>
      </w:r>
      <w:r>
        <w:t>delayed</w:t>
      </w:r>
      <w:r>
        <w:t xml:space="preserve"> nuclear environments from a threat weapon to a receiver in </w:t>
      </w:r>
      <w:r w:rsidR="008348E2">
        <w:t xml:space="preserve">“Dose Rate Integral” (ICON(1)=0) mode. </w:t>
      </w:r>
      <w:r>
        <w:t xml:space="preserve"> </w:t>
      </w:r>
      <w:r w:rsidR="00581D73">
        <w:t xml:space="preserve">The follower RB is on the same trajectory as the leading RB with a location offset defined by a time spacing, cross-range offset and up/downrange offset. </w:t>
      </w:r>
      <w:r w:rsidR="00581D73" w:rsidRPr="001E1546">
        <w:t xml:space="preserve"> </w:t>
      </w:r>
    </w:p>
    <w:p w14:paraId="5CC78A5D" w14:textId="1B1157D3" w:rsidR="001530C5" w:rsidRDefault="002201FD" w:rsidP="001530C5">
      <w:pPr>
        <w:pStyle w:val="VIPERBodyText"/>
        <w:numPr>
          <w:ilvl w:val="1"/>
          <w:numId w:val="5"/>
        </w:numPr>
        <w:tabs>
          <w:tab w:val="clear" w:pos="1051"/>
          <w:tab w:val="left" w:pos="1800"/>
        </w:tabs>
        <w:ind w:left="1980" w:hanging="1080"/>
      </w:pPr>
      <w:r>
        <w:t>Calculate delayed gamma dose rate</w:t>
      </w:r>
      <w:r w:rsidR="001530C5">
        <w:t xml:space="preserve"> </w:t>
      </w:r>
      <w:r w:rsidR="000E49E1">
        <w:t>along a</w:t>
      </w:r>
      <w:r w:rsidR="001530C5">
        <w:t xml:space="preserve"> follower RB </w:t>
      </w:r>
      <w:r w:rsidR="000E49E1">
        <w:t>trajectory</w:t>
      </w:r>
      <w:r w:rsidR="001530C5">
        <w:t xml:space="preserve"> relative to a threat weapon intercepting a leading RB. </w:t>
      </w:r>
    </w:p>
    <w:p w14:paraId="4480A0F1" w14:textId="0DE2778E" w:rsidR="001530C5" w:rsidRPr="001E1546" w:rsidRDefault="001530C5" w:rsidP="00581D73">
      <w:pPr>
        <w:pStyle w:val="VIPERBodyText"/>
        <w:numPr>
          <w:ilvl w:val="1"/>
          <w:numId w:val="5"/>
        </w:numPr>
        <w:tabs>
          <w:tab w:val="clear" w:pos="1051"/>
          <w:tab w:val="left" w:pos="1800"/>
        </w:tabs>
        <w:ind w:left="1980" w:hanging="1080"/>
      </w:pPr>
      <w:r>
        <w:t xml:space="preserve">Calculate </w:t>
      </w:r>
      <w:r w:rsidR="008348E2">
        <w:t xml:space="preserve">delayed gamma </w:t>
      </w:r>
      <w:r w:rsidR="000E49E1">
        <w:t>cumulative dose</w:t>
      </w:r>
      <w:r w:rsidR="008348E2">
        <w:t xml:space="preserve"> as a function of time from the hostile burst</w:t>
      </w:r>
      <w:r>
        <w:t xml:space="preserve">. </w:t>
      </w:r>
    </w:p>
    <w:p w14:paraId="6783FFF4" w14:textId="44112B59" w:rsidR="000070E8" w:rsidRDefault="003672AC" w:rsidP="000070E8">
      <w:pPr>
        <w:pStyle w:val="Heading3"/>
      </w:pPr>
      <w:r>
        <w:t>2.2.2</w:t>
      </w:r>
      <w:r w:rsidR="000070E8">
        <w:t xml:space="preserve"> </w:t>
      </w:r>
      <w:r w:rsidR="000070E8" w:rsidRPr="00441763">
        <w:t xml:space="preserve">Requirements for </w:t>
      </w:r>
      <w:r w:rsidR="000070E8">
        <w:t>Environments</w:t>
      </w:r>
      <w:r w:rsidR="000070E8" w:rsidRPr="00441763">
        <w:t xml:space="preserve"> </w:t>
      </w:r>
      <w:r w:rsidR="000070E8">
        <w:t>(</w:t>
      </w:r>
      <w:r>
        <w:t>ENV</w:t>
      </w:r>
      <w:r w:rsidR="000070E8">
        <w:t>-*)</w:t>
      </w:r>
    </w:p>
    <w:p w14:paraId="61B8C7FA" w14:textId="7F4D7017" w:rsidR="00581D73" w:rsidRPr="00581D73" w:rsidRDefault="00581D73" w:rsidP="00581D73">
      <w:pPr>
        <w:pStyle w:val="VIPERBodyText"/>
        <w:pBdr>
          <w:top w:val="single" w:sz="4" w:space="1" w:color="auto"/>
          <w:left w:val="single" w:sz="4" w:space="4" w:color="auto"/>
          <w:bottom w:val="single" w:sz="4" w:space="1" w:color="auto"/>
          <w:right w:val="single" w:sz="4" w:space="4" w:color="auto"/>
        </w:pBdr>
      </w:pPr>
      <w:r>
        <w:t>Note: Requirements unchanged from GENFIT/RES</w:t>
      </w:r>
      <w:r w:rsidRPr="00581D73">
        <w:t xml:space="preserve"> </w:t>
      </w:r>
      <w:r>
        <w:t xml:space="preserve">are listed in </w:t>
      </w:r>
      <w:r>
        <w:t xml:space="preserve">grey </w:t>
      </w:r>
      <w:r>
        <w:t xml:space="preserve">text. </w:t>
      </w:r>
    </w:p>
    <w:p w14:paraId="4DFF1F89" w14:textId="44173D0E" w:rsidR="003431B1" w:rsidRPr="000E49E1" w:rsidRDefault="00B2356F" w:rsidP="003672AC">
      <w:pPr>
        <w:pStyle w:val="VIPERBodyText"/>
        <w:numPr>
          <w:ilvl w:val="0"/>
          <w:numId w:val="11"/>
        </w:numPr>
        <w:tabs>
          <w:tab w:val="clear" w:pos="1051"/>
          <w:tab w:val="left" w:pos="1080"/>
          <w:tab w:val="left" w:pos="5931"/>
        </w:tabs>
        <w:rPr>
          <w:color w:val="808080" w:themeColor="background1" w:themeShade="80"/>
        </w:rPr>
      </w:pPr>
      <w:r w:rsidRPr="000E49E1">
        <w:rPr>
          <w:color w:val="808080" w:themeColor="background1" w:themeShade="80"/>
        </w:rPr>
        <w:t>FLYTHRU</w:t>
      </w:r>
      <w:r w:rsidR="009A02B3" w:rsidRPr="000E49E1">
        <w:rPr>
          <w:color w:val="808080" w:themeColor="background1" w:themeShade="80"/>
        </w:rPr>
        <w:t xml:space="preserve"> shall calculate </w:t>
      </w:r>
      <w:r w:rsidR="003431B1" w:rsidRPr="000E49E1">
        <w:rPr>
          <w:color w:val="808080" w:themeColor="background1" w:themeShade="80"/>
        </w:rPr>
        <w:t>the radiation environments at the receiver weapon based on the selection of a threat weapon</w:t>
      </w:r>
      <w:r w:rsidR="00711C64" w:rsidRPr="000E49E1">
        <w:rPr>
          <w:color w:val="808080" w:themeColor="background1" w:themeShade="80"/>
        </w:rPr>
        <w:t xml:space="preserve">, </w:t>
      </w:r>
      <w:r w:rsidR="00571697" w:rsidRPr="000E49E1">
        <w:rPr>
          <w:color w:val="808080" w:themeColor="background1" w:themeShade="80"/>
        </w:rPr>
        <w:t xml:space="preserve">threat weapon yield, </w:t>
      </w:r>
      <w:r w:rsidR="00711C64" w:rsidRPr="000E49E1">
        <w:rPr>
          <w:color w:val="808080" w:themeColor="background1" w:themeShade="80"/>
        </w:rPr>
        <w:t xml:space="preserve">dose type (IDOSKND), and response function (IKNDENV) that are defined in </w:t>
      </w:r>
      <w:r w:rsidRPr="000E49E1">
        <w:rPr>
          <w:color w:val="808080" w:themeColor="background1" w:themeShade="80"/>
        </w:rPr>
        <w:t>FLYTHRU</w:t>
      </w:r>
      <w:r w:rsidR="003431B1" w:rsidRPr="000E49E1">
        <w:rPr>
          <w:color w:val="808080" w:themeColor="background1" w:themeShade="80"/>
        </w:rPr>
        <w:t xml:space="preserve">. </w:t>
      </w:r>
    </w:p>
    <w:p w14:paraId="4F69BA30" w14:textId="670E5BDA" w:rsidR="003431B1" w:rsidRPr="000E49E1" w:rsidRDefault="003431B1" w:rsidP="003672AC">
      <w:pPr>
        <w:pStyle w:val="VIPERBodyText"/>
        <w:numPr>
          <w:ilvl w:val="1"/>
          <w:numId w:val="11"/>
        </w:numPr>
        <w:tabs>
          <w:tab w:val="clear" w:pos="1051"/>
          <w:tab w:val="left" w:pos="1350"/>
          <w:tab w:val="left" w:pos="5931"/>
        </w:tabs>
        <w:rPr>
          <w:color w:val="808080" w:themeColor="background1" w:themeShade="80"/>
        </w:rPr>
      </w:pPr>
      <w:r w:rsidRPr="000E49E1">
        <w:rPr>
          <w:color w:val="808080" w:themeColor="background1" w:themeShade="80"/>
        </w:rPr>
        <w:t xml:space="preserve">Calculate dose from prompt radiation. Calculate from any combination of neutrons, secondary gammas, and gammas. </w:t>
      </w:r>
      <w:r w:rsidR="00711C64" w:rsidRPr="000E49E1">
        <w:rPr>
          <w:color w:val="808080" w:themeColor="background1" w:themeShade="80"/>
        </w:rPr>
        <w:t>(IDOSKND = 1)</w:t>
      </w:r>
      <w:r w:rsidR="006E4576" w:rsidRPr="000E49E1">
        <w:rPr>
          <w:color w:val="808080" w:themeColor="background1" w:themeShade="80"/>
        </w:rPr>
        <w:t xml:space="preserve"> </w:t>
      </w:r>
    </w:p>
    <w:p w14:paraId="2618A11A" w14:textId="30166ADD" w:rsidR="003431B1" w:rsidRPr="000E49E1" w:rsidRDefault="003431B1" w:rsidP="003672AC">
      <w:pPr>
        <w:pStyle w:val="VIPERBodyText"/>
        <w:numPr>
          <w:ilvl w:val="2"/>
          <w:numId w:val="11"/>
        </w:numPr>
        <w:tabs>
          <w:tab w:val="clear" w:pos="1051"/>
          <w:tab w:val="left" w:pos="1800"/>
          <w:tab w:val="left" w:pos="5931"/>
        </w:tabs>
        <w:rPr>
          <w:color w:val="808080" w:themeColor="background1" w:themeShade="80"/>
        </w:rPr>
      </w:pPr>
      <w:r w:rsidRPr="000E49E1">
        <w:rPr>
          <w:color w:val="808080" w:themeColor="background1" w:themeShade="80"/>
        </w:rPr>
        <w:t>Calculate neutron fluence (neutrons/cm</w:t>
      </w:r>
      <w:r w:rsidRPr="000E49E1">
        <w:rPr>
          <w:color w:val="808080" w:themeColor="background1" w:themeShade="80"/>
          <w:vertAlign w:val="superscript"/>
        </w:rPr>
        <w:t>2</w:t>
      </w:r>
      <w:r w:rsidRPr="000E49E1">
        <w:rPr>
          <w:color w:val="808080" w:themeColor="background1" w:themeShade="80"/>
        </w:rPr>
        <w:t>)</w:t>
      </w:r>
      <w:r w:rsidR="00711C64" w:rsidRPr="000E49E1">
        <w:rPr>
          <w:color w:val="808080" w:themeColor="background1" w:themeShade="80"/>
        </w:rPr>
        <w:t xml:space="preserve"> (IKNDENV = 1)</w:t>
      </w:r>
      <w:r w:rsidR="006E4576" w:rsidRPr="000E49E1">
        <w:rPr>
          <w:color w:val="808080" w:themeColor="background1" w:themeShade="80"/>
        </w:rPr>
        <w:t xml:space="preserve"> </w:t>
      </w:r>
    </w:p>
    <w:p w14:paraId="19E917DF" w14:textId="474B555B" w:rsidR="003431B1" w:rsidRPr="000E49E1" w:rsidRDefault="003431B1" w:rsidP="003672AC">
      <w:pPr>
        <w:pStyle w:val="VIPERBodyText"/>
        <w:numPr>
          <w:ilvl w:val="2"/>
          <w:numId w:val="11"/>
        </w:numPr>
        <w:tabs>
          <w:tab w:val="clear" w:pos="1051"/>
          <w:tab w:val="left" w:pos="1800"/>
          <w:tab w:val="left" w:pos="5931"/>
        </w:tabs>
        <w:rPr>
          <w:color w:val="808080" w:themeColor="background1" w:themeShade="80"/>
        </w:rPr>
      </w:pPr>
      <w:r w:rsidRPr="000E49E1">
        <w:rPr>
          <w:color w:val="808080" w:themeColor="background1" w:themeShade="80"/>
        </w:rPr>
        <w:t>Calculate energy fluence (MeV/cm</w:t>
      </w:r>
      <w:r w:rsidRPr="000E49E1">
        <w:rPr>
          <w:color w:val="808080" w:themeColor="background1" w:themeShade="80"/>
          <w:vertAlign w:val="superscript"/>
        </w:rPr>
        <w:t>2</w:t>
      </w:r>
      <w:r w:rsidRPr="000E49E1">
        <w:rPr>
          <w:color w:val="808080" w:themeColor="background1" w:themeShade="80"/>
        </w:rPr>
        <w:t>)</w:t>
      </w:r>
      <w:r w:rsidR="00711C64" w:rsidRPr="000E49E1">
        <w:rPr>
          <w:color w:val="808080" w:themeColor="background1" w:themeShade="80"/>
        </w:rPr>
        <w:t xml:space="preserve"> (IKNDENV = 2)</w:t>
      </w:r>
      <w:r w:rsidR="006E4576" w:rsidRPr="000E49E1">
        <w:rPr>
          <w:color w:val="808080" w:themeColor="background1" w:themeShade="80"/>
        </w:rPr>
        <w:t xml:space="preserve"> </w:t>
      </w:r>
    </w:p>
    <w:p w14:paraId="1E458D0C" w14:textId="5FA49094" w:rsidR="003431B1" w:rsidRPr="000E49E1" w:rsidRDefault="003431B1" w:rsidP="003672AC">
      <w:pPr>
        <w:pStyle w:val="VIPERBodyText"/>
        <w:numPr>
          <w:ilvl w:val="2"/>
          <w:numId w:val="11"/>
        </w:numPr>
        <w:tabs>
          <w:tab w:val="clear" w:pos="1051"/>
          <w:tab w:val="left" w:pos="1800"/>
          <w:tab w:val="left" w:pos="5931"/>
        </w:tabs>
        <w:rPr>
          <w:color w:val="808080" w:themeColor="background1" w:themeShade="80"/>
        </w:rPr>
      </w:pPr>
      <w:r w:rsidRPr="000E49E1">
        <w:rPr>
          <w:color w:val="808080" w:themeColor="background1" w:themeShade="80"/>
        </w:rPr>
        <w:t>Calculate 1 MeV equivalent fluence (neutrons/cm</w:t>
      </w:r>
      <w:r w:rsidRPr="000E49E1">
        <w:rPr>
          <w:color w:val="808080" w:themeColor="background1" w:themeShade="80"/>
          <w:vertAlign w:val="superscript"/>
        </w:rPr>
        <w:t>2</w:t>
      </w:r>
      <w:r w:rsidRPr="000E49E1">
        <w:rPr>
          <w:color w:val="808080" w:themeColor="background1" w:themeShade="80"/>
        </w:rPr>
        <w:t>)</w:t>
      </w:r>
      <w:r w:rsidR="00711C64" w:rsidRPr="000E49E1">
        <w:rPr>
          <w:color w:val="808080" w:themeColor="background1" w:themeShade="80"/>
        </w:rPr>
        <w:t xml:space="preserve"> (IKNDENV = 9)</w:t>
      </w:r>
      <w:r w:rsidR="006E4576" w:rsidRPr="000E49E1">
        <w:rPr>
          <w:color w:val="808080" w:themeColor="background1" w:themeShade="80"/>
        </w:rPr>
        <w:t xml:space="preserve"> </w:t>
      </w:r>
    </w:p>
    <w:p w14:paraId="6D40C053" w14:textId="5B0165A0" w:rsidR="003431B1" w:rsidRPr="000E49E1" w:rsidRDefault="003431B1" w:rsidP="003672AC">
      <w:pPr>
        <w:pStyle w:val="VIPERBodyText"/>
        <w:numPr>
          <w:ilvl w:val="1"/>
          <w:numId w:val="11"/>
        </w:numPr>
        <w:tabs>
          <w:tab w:val="clear" w:pos="1051"/>
          <w:tab w:val="left" w:pos="1350"/>
          <w:tab w:val="left" w:pos="5931"/>
        </w:tabs>
        <w:rPr>
          <w:color w:val="808080" w:themeColor="background1" w:themeShade="80"/>
        </w:rPr>
      </w:pPr>
      <w:r w:rsidRPr="000E49E1">
        <w:rPr>
          <w:color w:val="808080" w:themeColor="background1" w:themeShade="80"/>
        </w:rPr>
        <w:t>Calculate dose from X-rays. Calculate forward energy or total energy. (cal/cm</w:t>
      </w:r>
      <w:r w:rsidRPr="000E49E1">
        <w:rPr>
          <w:color w:val="808080" w:themeColor="background1" w:themeShade="80"/>
          <w:vertAlign w:val="superscript"/>
        </w:rPr>
        <w:t>2</w:t>
      </w:r>
      <w:r w:rsidRPr="000E49E1">
        <w:rPr>
          <w:color w:val="808080" w:themeColor="background1" w:themeShade="80"/>
        </w:rPr>
        <w:t>)</w:t>
      </w:r>
      <w:r w:rsidR="00711C64" w:rsidRPr="000E49E1">
        <w:rPr>
          <w:color w:val="808080" w:themeColor="background1" w:themeShade="80"/>
        </w:rPr>
        <w:t xml:space="preserve"> (IDOSKND = 2)</w:t>
      </w:r>
      <w:r w:rsidR="006E4576" w:rsidRPr="000E49E1">
        <w:rPr>
          <w:color w:val="808080" w:themeColor="background1" w:themeShade="80"/>
        </w:rPr>
        <w:t xml:space="preserve"> </w:t>
      </w:r>
    </w:p>
    <w:p w14:paraId="681F2E7B" w14:textId="77777777" w:rsidR="003431B1" w:rsidRPr="000E49E1" w:rsidRDefault="003431B1" w:rsidP="003672AC">
      <w:pPr>
        <w:pStyle w:val="VIPERBodyText"/>
        <w:numPr>
          <w:ilvl w:val="1"/>
          <w:numId w:val="11"/>
        </w:numPr>
        <w:tabs>
          <w:tab w:val="clear" w:pos="1051"/>
          <w:tab w:val="left" w:pos="1350"/>
          <w:tab w:val="left" w:pos="5931"/>
        </w:tabs>
        <w:rPr>
          <w:color w:val="808080" w:themeColor="background1" w:themeShade="80"/>
        </w:rPr>
      </w:pPr>
      <w:r w:rsidRPr="000E49E1">
        <w:rPr>
          <w:color w:val="808080" w:themeColor="background1" w:themeShade="80"/>
        </w:rPr>
        <w:t>Calculate dose rate from prompt radiation. Calculate from any combination of neutrons, secondary gammas, and gammas.</w:t>
      </w:r>
      <w:r w:rsidR="00711C64" w:rsidRPr="000E49E1">
        <w:rPr>
          <w:color w:val="808080" w:themeColor="background1" w:themeShade="80"/>
        </w:rPr>
        <w:t xml:space="preserve"> (IDOSKND = 1)</w:t>
      </w:r>
    </w:p>
    <w:p w14:paraId="0F47081E" w14:textId="77777777" w:rsidR="00D837D0" w:rsidRPr="000E49E1" w:rsidRDefault="00D837D0" w:rsidP="003672AC">
      <w:pPr>
        <w:pStyle w:val="VIPERBodyText"/>
        <w:numPr>
          <w:ilvl w:val="2"/>
          <w:numId w:val="11"/>
        </w:numPr>
        <w:tabs>
          <w:tab w:val="clear" w:pos="1051"/>
          <w:tab w:val="left" w:pos="1800"/>
          <w:tab w:val="left" w:pos="5931"/>
        </w:tabs>
        <w:rPr>
          <w:color w:val="808080" w:themeColor="background1" w:themeShade="80"/>
        </w:rPr>
      </w:pPr>
      <w:r w:rsidRPr="000E49E1">
        <w:rPr>
          <w:color w:val="808080" w:themeColor="background1" w:themeShade="80"/>
        </w:rPr>
        <w:t>Calculate neutron fluence rate (neutrons/cm</w:t>
      </w:r>
      <w:r w:rsidRPr="000E49E1">
        <w:rPr>
          <w:color w:val="808080" w:themeColor="background1" w:themeShade="80"/>
          <w:vertAlign w:val="superscript"/>
        </w:rPr>
        <w:t>2</w:t>
      </w:r>
      <w:r w:rsidRPr="000E49E1">
        <w:rPr>
          <w:color w:val="808080" w:themeColor="background1" w:themeShade="80"/>
        </w:rPr>
        <w:t>/s)</w:t>
      </w:r>
      <w:r w:rsidR="00711C64" w:rsidRPr="000E49E1">
        <w:rPr>
          <w:color w:val="808080" w:themeColor="background1" w:themeShade="80"/>
        </w:rPr>
        <w:t xml:space="preserve"> (IKNDENV = 1)</w:t>
      </w:r>
    </w:p>
    <w:p w14:paraId="330F1BCD" w14:textId="77777777" w:rsidR="00D837D0" w:rsidRPr="000E49E1" w:rsidRDefault="00D837D0" w:rsidP="003672AC">
      <w:pPr>
        <w:pStyle w:val="VIPERBodyText"/>
        <w:numPr>
          <w:ilvl w:val="2"/>
          <w:numId w:val="11"/>
        </w:numPr>
        <w:tabs>
          <w:tab w:val="clear" w:pos="1051"/>
          <w:tab w:val="left" w:pos="1800"/>
          <w:tab w:val="left" w:pos="5931"/>
        </w:tabs>
        <w:rPr>
          <w:color w:val="808080" w:themeColor="background1" w:themeShade="80"/>
        </w:rPr>
      </w:pPr>
      <w:r w:rsidRPr="000E49E1">
        <w:rPr>
          <w:color w:val="808080" w:themeColor="background1" w:themeShade="80"/>
        </w:rPr>
        <w:t>Calculate energy fluence rate (MeV/cm</w:t>
      </w:r>
      <w:r w:rsidRPr="000E49E1">
        <w:rPr>
          <w:color w:val="808080" w:themeColor="background1" w:themeShade="80"/>
          <w:vertAlign w:val="superscript"/>
        </w:rPr>
        <w:t>2</w:t>
      </w:r>
      <w:r w:rsidRPr="000E49E1">
        <w:rPr>
          <w:color w:val="808080" w:themeColor="background1" w:themeShade="80"/>
        </w:rPr>
        <w:t>/s)</w:t>
      </w:r>
      <w:r w:rsidR="00711C64" w:rsidRPr="000E49E1">
        <w:rPr>
          <w:color w:val="808080" w:themeColor="background1" w:themeShade="80"/>
        </w:rPr>
        <w:t xml:space="preserve"> (IKNDENV = 2)</w:t>
      </w:r>
    </w:p>
    <w:p w14:paraId="65AA4416" w14:textId="77777777" w:rsidR="00D837D0" w:rsidRPr="000E49E1" w:rsidRDefault="00D837D0" w:rsidP="003672AC">
      <w:pPr>
        <w:pStyle w:val="VIPERBodyText"/>
        <w:numPr>
          <w:ilvl w:val="2"/>
          <w:numId w:val="11"/>
        </w:numPr>
        <w:tabs>
          <w:tab w:val="clear" w:pos="1051"/>
          <w:tab w:val="left" w:pos="1800"/>
          <w:tab w:val="left" w:pos="5931"/>
        </w:tabs>
        <w:rPr>
          <w:color w:val="808080" w:themeColor="background1" w:themeShade="80"/>
        </w:rPr>
      </w:pPr>
      <w:r w:rsidRPr="000E49E1">
        <w:rPr>
          <w:color w:val="808080" w:themeColor="background1" w:themeShade="80"/>
        </w:rPr>
        <w:t>Calculate 1 MeV equivalent fluence rat</w:t>
      </w:r>
      <w:r w:rsidR="00571697" w:rsidRPr="000E49E1">
        <w:rPr>
          <w:color w:val="808080" w:themeColor="background1" w:themeShade="80"/>
        </w:rPr>
        <w:t>e</w:t>
      </w:r>
      <w:r w:rsidRPr="000E49E1">
        <w:rPr>
          <w:color w:val="808080" w:themeColor="background1" w:themeShade="80"/>
        </w:rPr>
        <w:t xml:space="preserve"> (neutrons/cm</w:t>
      </w:r>
      <w:r w:rsidRPr="000E49E1">
        <w:rPr>
          <w:color w:val="808080" w:themeColor="background1" w:themeShade="80"/>
          <w:vertAlign w:val="superscript"/>
        </w:rPr>
        <w:t>2</w:t>
      </w:r>
      <w:r w:rsidRPr="000E49E1">
        <w:rPr>
          <w:color w:val="808080" w:themeColor="background1" w:themeShade="80"/>
        </w:rPr>
        <w:t>/s)</w:t>
      </w:r>
      <w:r w:rsidR="00711C64" w:rsidRPr="000E49E1">
        <w:rPr>
          <w:color w:val="808080" w:themeColor="background1" w:themeShade="80"/>
        </w:rPr>
        <w:t xml:space="preserve"> (IKNDENV = 9)</w:t>
      </w:r>
    </w:p>
    <w:p w14:paraId="5002FE2C" w14:textId="1B9FC2D0" w:rsidR="003431B1" w:rsidRPr="000E49E1" w:rsidRDefault="003431B1"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 xml:space="preserve">Calculate dose rate from X-rays. Calculate forward energy or total energy. </w:t>
      </w:r>
      <w:r w:rsidR="00D837D0" w:rsidRPr="000E49E1">
        <w:rPr>
          <w:color w:val="808080" w:themeColor="background1" w:themeShade="80"/>
        </w:rPr>
        <w:t>(cal/cm</w:t>
      </w:r>
      <w:r w:rsidR="00D837D0" w:rsidRPr="000E49E1">
        <w:rPr>
          <w:color w:val="808080" w:themeColor="background1" w:themeShade="80"/>
          <w:vertAlign w:val="superscript"/>
        </w:rPr>
        <w:t>2</w:t>
      </w:r>
      <w:r w:rsidR="00D837D0" w:rsidRPr="000E49E1">
        <w:rPr>
          <w:color w:val="808080" w:themeColor="background1" w:themeShade="80"/>
        </w:rPr>
        <w:t>/s)</w:t>
      </w:r>
      <w:r w:rsidR="00711C64" w:rsidRPr="000E49E1">
        <w:rPr>
          <w:color w:val="808080" w:themeColor="background1" w:themeShade="80"/>
        </w:rPr>
        <w:t xml:space="preserve"> (IDOSKND = 4)</w:t>
      </w:r>
      <w:r w:rsidR="006E4576" w:rsidRPr="000E49E1">
        <w:rPr>
          <w:color w:val="808080" w:themeColor="background1" w:themeShade="80"/>
        </w:rPr>
        <w:t xml:space="preserve"> </w:t>
      </w:r>
    </w:p>
    <w:p w14:paraId="1DDDB355" w14:textId="72E6CEFD" w:rsidR="003431B1" w:rsidRPr="000E49E1" w:rsidRDefault="003431B1"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lastRenderedPageBreak/>
        <w:t>Calculate ionizing dose</w:t>
      </w:r>
      <w:r w:rsidR="00571697" w:rsidRPr="000E49E1">
        <w:rPr>
          <w:color w:val="808080" w:themeColor="background1" w:themeShade="80"/>
        </w:rPr>
        <w:t xml:space="preserve"> in silicon</w:t>
      </w:r>
      <w:r w:rsidRPr="000E49E1">
        <w:rPr>
          <w:color w:val="808080" w:themeColor="background1" w:themeShade="80"/>
        </w:rPr>
        <w:t xml:space="preserve"> from prompt radiation. </w:t>
      </w:r>
      <w:r w:rsidR="00D837D0" w:rsidRPr="000E49E1">
        <w:rPr>
          <w:color w:val="808080" w:themeColor="background1" w:themeShade="80"/>
        </w:rPr>
        <w:t>Calculate from any combination of neutrons, secondary gammas, and gammas. (Rad-Si)</w:t>
      </w:r>
      <w:r w:rsidR="00711C64" w:rsidRPr="000E49E1">
        <w:rPr>
          <w:color w:val="808080" w:themeColor="background1" w:themeShade="80"/>
        </w:rPr>
        <w:t xml:space="preserve"> (IDOSKND = 1)</w:t>
      </w:r>
      <w:r w:rsidR="00CE0F33" w:rsidRPr="000E49E1">
        <w:rPr>
          <w:color w:val="808080" w:themeColor="background1" w:themeShade="80"/>
        </w:rPr>
        <w:t xml:space="preserve"> (IKNDENV = 4)</w:t>
      </w:r>
      <w:r w:rsidR="006E4576" w:rsidRPr="000E49E1">
        <w:rPr>
          <w:color w:val="808080" w:themeColor="background1" w:themeShade="80"/>
        </w:rPr>
        <w:t xml:space="preserve"> </w:t>
      </w:r>
    </w:p>
    <w:p w14:paraId="5D357315" w14:textId="7CEEDED0" w:rsidR="00D837D0" w:rsidRPr="000E49E1" w:rsidRDefault="00D83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w:t>
      </w:r>
      <w:r w:rsidR="00571697" w:rsidRPr="000E49E1">
        <w:rPr>
          <w:color w:val="808080" w:themeColor="background1" w:themeShade="80"/>
        </w:rPr>
        <w:t xml:space="preserve"> in silicon</w:t>
      </w:r>
      <w:r w:rsidRPr="000E49E1">
        <w:rPr>
          <w:color w:val="808080" w:themeColor="background1" w:themeShade="80"/>
        </w:rPr>
        <w:t xml:space="preserve"> from X-rays. (Rad-Si)</w:t>
      </w:r>
      <w:r w:rsidR="00711C64" w:rsidRPr="000E49E1">
        <w:rPr>
          <w:color w:val="808080" w:themeColor="background1" w:themeShade="80"/>
        </w:rPr>
        <w:t xml:space="preserve"> (IDOSKND = 2)</w:t>
      </w:r>
      <w:r w:rsidR="00CE0F33" w:rsidRPr="000E49E1">
        <w:rPr>
          <w:color w:val="808080" w:themeColor="background1" w:themeShade="80"/>
        </w:rPr>
        <w:t xml:space="preserve"> (IKNDENV = 4)</w:t>
      </w:r>
      <w:r w:rsidR="006E4576" w:rsidRPr="000E49E1">
        <w:rPr>
          <w:color w:val="808080" w:themeColor="background1" w:themeShade="80"/>
        </w:rPr>
        <w:t xml:space="preserve"> </w:t>
      </w:r>
    </w:p>
    <w:p w14:paraId="668CD71A" w14:textId="1D205879" w:rsidR="00D837D0" w:rsidRPr="000E49E1" w:rsidRDefault="00D83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w:t>
      </w:r>
      <w:r w:rsidR="00571697" w:rsidRPr="000E49E1">
        <w:rPr>
          <w:color w:val="808080" w:themeColor="background1" w:themeShade="80"/>
        </w:rPr>
        <w:t xml:space="preserve"> in silicon</w:t>
      </w:r>
      <w:r w:rsidRPr="000E49E1">
        <w:rPr>
          <w:color w:val="808080" w:themeColor="background1" w:themeShade="80"/>
        </w:rPr>
        <w:t xml:space="preserve"> from X-rays and all prompt radiat</w:t>
      </w:r>
      <w:r w:rsidR="001530C5" w:rsidRPr="000E49E1">
        <w:rPr>
          <w:color w:val="808080" w:themeColor="background1" w:themeShade="80"/>
        </w:rPr>
        <w:t>ion (neutrons, secondary gamma,</w:t>
      </w:r>
      <w:r w:rsidRPr="000E49E1">
        <w:rPr>
          <w:color w:val="808080" w:themeColor="background1" w:themeShade="80"/>
        </w:rPr>
        <w:t xml:space="preserve"> &amp; gamma). (Rad-Si)</w:t>
      </w:r>
      <w:r w:rsidR="009307D0" w:rsidRPr="000E49E1">
        <w:rPr>
          <w:color w:val="808080" w:themeColor="background1" w:themeShade="80"/>
        </w:rPr>
        <w:t xml:space="preserve"> (IDOSKND = -2)</w:t>
      </w:r>
      <w:r w:rsidR="00CE0F33" w:rsidRPr="000E49E1">
        <w:rPr>
          <w:color w:val="808080" w:themeColor="background1" w:themeShade="80"/>
        </w:rPr>
        <w:t xml:space="preserve"> (IKNDENV = 4)</w:t>
      </w:r>
    </w:p>
    <w:p w14:paraId="4424DE8E" w14:textId="26581B69" w:rsidR="00D837D0" w:rsidRPr="000E49E1" w:rsidRDefault="00D83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 rate</w:t>
      </w:r>
      <w:r w:rsidR="00571697" w:rsidRPr="000E49E1">
        <w:rPr>
          <w:color w:val="808080" w:themeColor="background1" w:themeShade="80"/>
        </w:rPr>
        <w:t xml:space="preserve"> in silicon</w:t>
      </w:r>
      <w:r w:rsidRPr="000E49E1">
        <w:rPr>
          <w:color w:val="808080" w:themeColor="background1" w:themeShade="80"/>
        </w:rPr>
        <w:t xml:space="preserve"> from prompt radiation. Calculate from primary gamma. (Rad-Si/s)</w:t>
      </w:r>
      <w:r w:rsidR="00711C64" w:rsidRPr="000E49E1">
        <w:rPr>
          <w:color w:val="808080" w:themeColor="background1" w:themeShade="80"/>
        </w:rPr>
        <w:t xml:space="preserve"> (IDOSKND = 1)</w:t>
      </w:r>
      <w:r w:rsidR="00CE0F33" w:rsidRPr="000E49E1">
        <w:rPr>
          <w:color w:val="808080" w:themeColor="background1" w:themeShade="80"/>
        </w:rPr>
        <w:t xml:space="preserve"> (IKNDENV = 5)</w:t>
      </w:r>
      <w:r w:rsidR="006E4576" w:rsidRPr="000E49E1">
        <w:rPr>
          <w:color w:val="808080" w:themeColor="background1" w:themeShade="80"/>
        </w:rPr>
        <w:t xml:space="preserve"> </w:t>
      </w:r>
    </w:p>
    <w:p w14:paraId="557ACCD2" w14:textId="46723495" w:rsidR="00D837D0" w:rsidRPr="000E49E1" w:rsidRDefault="00D83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 rate</w:t>
      </w:r>
      <w:r w:rsidR="00571697" w:rsidRPr="000E49E1">
        <w:rPr>
          <w:color w:val="808080" w:themeColor="background1" w:themeShade="80"/>
        </w:rPr>
        <w:t xml:space="preserve"> in silicon</w:t>
      </w:r>
      <w:r w:rsidRPr="000E49E1">
        <w:rPr>
          <w:color w:val="808080" w:themeColor="background1" w:themeShade="80"/>
        </w:rPr>
        <w:t xml:space="preserve"> from X-rays. (Rad-Si/s)</w:t>
      </w:r>
      <w:r w:rsidR="00711C64" w:rsidRPr="000E49E1">
        <w:rPr>
          <w:color w:val="808080" w:themeColor="background1" w:themeShade="80"/>
        </w:rPr>
        <w:t xml:space="preserve"> (IDOSKND = 4)</w:t>
      </w:r>
      <w:r w:rsidR="00CE0F33" w:rsidRPr="000E49E1">
        <w:rPr>
          <w:color w:val="808080" w:themeColor="background1" w:themeShade="80"/>
        </w:rPr>
        <w:t xml:space="preserve"> (IKNDENV = 5)</w:t>
      </w:r>
      <w:r w:rsidR="006E4576" w:rsidRPr="000E49E1">
        <w:rPr>
          <w:color w:val="808080" w:themeColor="background1" w:themeShade="80"/>
        </w:rPr>
        <w:t xml:space="preserve"> </w:t>
      </w:r>
    </w:p>
    <w:p w14:paraId="631068F5" w14:textId="77777777" w:rsidR="00D837D0" w:rsidRPr="000E49E1" w:rsidRDefault="00D83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 rate</w:t>
      </w:r>
      <w:r w:rsidR="00571697" w:rsidRPr="000E49E1">
        <w:rPr>
          <w:color w:val="808080" w:themeColor="background1" w:themeShade="80"/>
        </w:rPr>
        <w:t xml:space="preserve"> in silicon</w:t>
      </w:r>
      <w:r w:rsidRPr="000E49E1">
        <w:rPr>
          <w:color w:val="808080" w:themeColor="background1" w:themeShade="80"/>
        </w:rPr>
        <w:t xml:space="preserve"> from X-rays and prompt radiation (primary gamma). (Rad-Si/s)</w:t>
      </w:r>
      <w:r w:rsidR="009307D0" w:rsidRPr="000E49E1">
        <w:rPr>
          <w:color w:val="808080" w:themeColor="background1" w:themeShade="80"/>
        </w:rPr>
        <w:t xml:space="preserve"> (IDOSKND = -4)</w:t>
      </w:r>
      <w:r w:rsidR="00CE0F33" w:rsidRPr="000E49E1">
        <w:rPr>
          <w:color w:val="808080" w:themeColor="background1" w:themeShade="80"/>
        </w:rPr>
        <w:t xml:space="preserve"> (IKNDENV = 5)</w:t>
      </w:r>
    </w:p>
    <w:p w14:paraId="07976296" w14:textId="29D40936" w:rsidR="009307D0" w:rsidRPr="000E49E1" w:rsidRDefault="00930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 rate slope (ionizing dose double dot) from prompt radiation. Calculate from primary gamma. (Rad-Si/s</w:t>
      </w:r>
      <w:r w:rsidRPr="000E49E1">
        <w:rPr>
          <w:color w:val="808080" w:themeColor="background1" w:themeShade="80"/>
          <w:vertAlign w:val="superscript"/>
        </w:rPr>
        <w:t>2</w:t>
      </w:r>
      <w:r w:rsidRPr="000E49E1">
        <w:rPr>
          <w:color w:val="808080" w:themeColor="background1" w:themeShade="80"/>
        </w:rPr>
        <w:t>)</w:t>
      </w:r>
      <w:r w:rsidR="00CE0F33" w:rsidRPr="000E49E1">
        <w:rPr>
          <w:color w:val="808080" w:themeColor="background1" w:themeShade="80"/>
        </w:rPr>
        <w:t xml:space="preserve"> (IDOSKND = 1)</w:t>
      </w:r>
      <w:r w:rsidR="008007F3" w:rsidRPr="000E49E1">
        <w:rPr>
          <w:noProof/>
          <w:color w:val="808080" w:themeColor="background1" w:themeShade="80"/>
        </w:rPr>
        <w:t xml:space="preserve"> </w:t>
      </w:r>
    </w:p>
    <w:p w14:paraId="55ADD754" w14:textId="11C76756" w:rsidR="009307D0" w:rsidRPr="000E49E1" w:rsidRDefault="00930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 rate slope (ionizing dose double dot) from X-rays. (Rad-Si/s</w:t>
      </w:r>
      <w:r w:rsidRPr="000E49E1">
        <w:rPr>
          <w:color w:val="808080" w:themeColor="background1" w:themeShade="80"/>
          <w:vertAlign w:val="superscript"/>
        </w:rPr>
        <w:t>2</w:t>
      </w:r>
      <w:r w:rsidRPr="000E49E1">
        <w:rPr>
          <w:color w:val="808080" w:themeColor="background1" w:themeShade="80"/>
        </w:rPr>
        <w:t xml:space="preserve">) </w:t>
      </w:r>
      <w:r w:rsidR="00CE0F33" w:rsidRPr="000E49E1">
        <w:rPr>
          <w:color w:val="808080" w:themeColor="background1" w:themeShade="80"/>
        </w:rPr>
        <w:t>(IDOSKND = 4)</w:t>
      </w:r>
      <w:r w:rsidR="008007F3" w:rsidRPr="000E49E1">
        <w:rPr>
          <w:noProof/>
          <w:color w:val="808080" w:themeColor="background1" w:themeShade="80"/>
        </w:rPr>
        <w:t xml:space="preserve"> </w:t>
      </w:r>
    </w:p>
    <w:p w14:paraId="092A8C42" w14:textId="77777777" w:rsidR="00D837D0" w:rsidRPr="000E49E1" w:rsidRDefault="00930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ionizing dose rate slope (ionizing dose double dot) from X-rays and prompt radiation (primary gamma). (Rad-Si/s</w:t>
      </w:r>
      <w:r w:rsidRPr="000E49E1">
        <w:rPr>
          <w:color w:val="808080" w:themeColor="background1" w:themeShade="80"/>
          <w:vertAlign w:val="superscript"/>
        </w:rPr>
        <w:t>2</w:t>
      </w:r>
      <w:r w:rsidRPr="000E49E1">
        <w:rPr>
          <w:color w:val="808080" w:themeColor="background1" w:themeShade="80"/>
        </w:rPr>
        <w:t>) (IDOSKND = -11)</w:t>
      </w:r>
    </w:p>
    <w:p w14:paraId="4053722E" w14:textId="77777777" w:rsidR="009307D0" w:rsidRPr="000E49E1" w:rsidRDefault="00930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the peak neutron flux. (IDOSKND = 15)</w:t>
      </w:r>
      <w:r w:rsidR="00CE0F33" w:rsidRPr="000E49E1">
        <w:rPr>
          <w:color w:val="808080" w:themeColor="background1" w:themeShade="80"/>
        </w:rPr>
        <w:t xml:space="preserve"> (neutrons/cm</w:t>
      </w:r>
      <w:r w:rsidR="00CE0F33" w:rsidRPr="000E49E1">
        <w:rPr>
          <w:color w:val="808080" w:themeColor="background1" w:themeShade="80"/>
          <w:vertAlign w:val="superscript"/>
        </w:rPr>
        <w:t>2</w:t>
      </w:r>
      <w:r w:rsidR="00CE0F33" w:rsidRPr="000E49E1">
        <w:rPr>
          <w:color w:val="808080" w:themeColor="background1" w:themeShade="80"/>
        </w:rPr>
        <w:t>/s)</w:t>
      </w:r>
    </w:p>
    <w:p w14:paraId="5C501D02" w14:textId="77777777" w:rsidR="009307D0" w:rsidRPr="000E49E1" w:rsidRDefault="009307D0" w:rsidP="003672AC">
      <w:pPr>
        <w:pStyle w:val="VIPERBodyText"/>
        <w:numPr>
          <w:ilvl w:val="1"/>
          <w:numId w:val="11"/>
        </w:numPr>
        <w:tabs>
          <w:tab w:val="clear" w:pos="1051"/>
          <w:tab w:val="left" w:pos="1440"/>
          <w:tab w:val="left" w:pos="5931"/>
        </w:tabs>
        <w:rPr>
          <w:color w:val="808080" w:themeColor="background1" w:themeShade="80"/>
        </w:rPr>
      </w:pPr>
      <w:r w:rsidRPr="000E49E1">
        <w:rPr>
          <w:color w:val="808080" w:themeColor="background1" w:themeShade="80"/>
        </w:rPr>
        <w:t>Calculate the peak</w:t>
      </w:r>
      <w:r w:rsidR="00CE0F33" w:rsidRPr="000E49E1">
        <w:rPr>
          <w:color w:val="808080" w:themeColor="background1" w:themeShade="80"/>
        </w:rPr>
        <w:t xml:space="preserve"> 1</w:t>
      </w:r>
      <w:r w:rsidRPr="000E49E1">
        <w:rPr>
          <w:color w:val="808080" w:themeColor="background1" w:themeShade="80"/>
        </w:rPr>
        <w:t>-MeV equivalent neutron flux.</w:t>
      </w:r>
      <w:r w:rsidR="00CE0F33" w:rsidRPr="000E49E1">
        <w:rPr>
          <w:color w:val="808080" w:themeColor="background1" w:themeShade="80"/>
        </w:rPr>
        <w:t xml:space="preserve"> (neutrons/cm</w:t>
      </w:r>
      <w:r w:rsidR="00CE0F33" w:rsidRPr="000E49E1">
        <w:rPr>
          <w:color w:val="808080" w:themeColor="background1" w:themeShade="80"/>
          <w:vertAlign w:val="superscript"/>
        </w:rPr>
        <w:t>2</w:t>
      </w:r>
      <w:r w:rsidR="00CE0F33" w:rsidRPr="000E49E1">
        <w:rPr>
          <w:color w:val="808080" w:themeColor="background1" w:themeShade="80"/>
        </w:rPr>
        <w:t>/s)</w:t>
      </w:r>
      <w:r w:rsidRPr="000E49E1">
        <w:rPr>
          <w:color w:val="808080" w:themeColor="background1" w:themeShade="80"/>
        </w:rPr>
        <w:t xml:space="preserve"> (IDOSKND = 16)</w:t>
      </w:r>
    </w:p>
    <w:p w14:paraId="0875CED0" w14:textId="134A6A7D" w:rsidR="00711C64" w:rsidRDefault="00581D73" w:rsidP="003672AC">
      <w:pPr>
        <w:pStyle w:val="VIPERBodyText"/>
        <w:numPr>
          <w:ilvl w:val="1"/>
          <w:numId w:val="11"/>
        </w:numPr>
        <w:tabs>
          <w:tab w:val="clear" w:pos="1051"/>
          <w:tab w:val="left" w:pos="1440"/>
          <w:tab w:val="left" w:pos="5931"/>
        </w:tabs>
      </w:pPr>
      <w:r>
        <w:t>Calculate s</w:t>
      </w:r>
      <w:r w:rsidR="00711C64" w:rsidRPr="001530C5">
        <w:t xml:space="preserve">ustained Gamma Rate from Debris </w:t>
      </w:r>
      <w:r w:rsidR="001530C5">
        <w:t>when running in</w:t>
      </w:r>
      <w:r w:rsidR="002201FD">
        <w:t xml:space="preserve"> </w:t>
      </w:r>
      <w:r w:rsidR="000E49E1">
        <w:t>“Dose Rate Integral” Mode</w:t>
      </w:r>
      <w:r w:rsidR="001530C5">
        <w:t xml:space="preserve"> </w:t>
      </w:r>
      <w:r w:rsidR="00711C64" w:rsidRPr="001530C5">
        <w:t>(IDOSKND = 8)</w:t>
      </w:r>
    </w:p>
    <w:p w14:paraId="759452EC" w14:textId="0541D46D" w:rsidR="00581D73" w:rsidRPr="001530C5" w:rsidRDefault="00581D73" w:rsidP="00581D73">
      <w:pPr>
        <w:pStyle w:val="VIPERBodyText"/>
        <w:numPr>
          <w:ilvl w:val="1"/>
          <w:numId w:val="11"/>
        </w:numPr>
        <w:tabs>
          <w:tab w:val="clear" w:pos="1051"/>
          <w:tab w:val="left" w:pos="1440"/>
          <w:tab w:val="left" w:pos="5931"/>
        </w:tabs>
      </w:pPr>
      <w:r>
        <w:t>Calculate s</w:t>
      </w:r>
      <w:r w:rsidRPr="001530C5">
        <w:t xml:space="preserve">ustained </w:t>
      </w:r>
      <w:r>
        <w:t>Neutron</w:t>
      </w:r>
      <w:r w:rsidRPr="001530C5">
        <w:t xml:space="preserve"> Rate from Debris </w:t>
      </w:r>
      <w:r>
        <w:t>when running in “Dose Rate Integral” Mode</w:t>
      </w:r>
      <w:r>
        <w:t>.</w:t>
      </w:r>
      <w:r>
        <w:t xml:space="preserve"> </w:t>
      </w:r>
    </w:p>
    <w:p w14:paraId="5D18FDD0" w14:textId="17AAE2B1" w:rsidR="00441763" w:rsidRDefault="00B2356F" w:rsidP="003672AC">
      <w:pPr>
        <w:pStyle w:val="VIPERBodyText"/>
        <w:numPr>
          <w:ilvl w:val="0"/>
          <w:numId w:val="11"/>
        </w:numPr>
        <w:tabs>
          <w:tab w:val="clear" w:pos="1051"/>
          <w:tab w:val="left" w:pos="5931"/>
        </w:tabs>
        <w:ind w:left="1080" w:hanging="1080"/>
      </w:pPr>
      <w:r>
        <w:t>FLYTHRU</w:t>
      </w:r>
      <w:r w:rsidR="00441763">
        <w:t xml:space="preserve"> shall perform all </w:t>
      </w:r>
      <w:r w:rsidR="000E49E1" w:rsidRPr="000E49E1">
        <w:rPr>
          <w:b/>
        </w:rPr>
        <w:t>prompt</w:t>
      </w:r>
      <w:r w:rsidR="000E49E1">
        <w:t xml:space="preserve"> </w:t>
      </w:r>
      <w:r w:rsidR="00441763">
        <w:t xml:space="preserve">calculations </w:t>
      </w:r>
      <w:r w:rsidR="00E93AC4">
        <w:t xml:space="preserve">for threat weapons defined in </w:t>
      </w:r>
      <w:r>
        <w:t>FLYTHRU</w:t>
      </w:r>
      <w:r w:rsidR="00E93AC4">
        <w:t xml:space="preserve"> </w:t>
      </w:r>
      <w:r w:rsidR="00441763">
        <w:t>by using the normalized environment data stored in the dose.dat, fdose.dat, xdose</w:t>
      </w:r>
      <w:r w:rsidR="00E93AC4">
        <w:t xml:space="preserve">.dat, and xddose.dat files. </w:t>
      </w:r>
    </w:p>
    <w:p w14:paraId="22CE0BBD" w14:textId="25390614" w:rsidR="00441763" w:rsidRPr="000E49E1" w:rsidRDefault="00CE0F33" w:rsidP="003672AC">
      <w:pPr>
        <w:pStyle w:val="VIPERBodyText"/>
        <w:numPr>
          <w:ilvl w:val="1"/>
          <w:numId w:val="11"/>
        </w:numPr>
        <w:tabs>
          <w:tab w:val="clear" w:pos="1051"/>
          <w:tab w:val="left" w:pos="1800"/>
        </w:tabs>
        <w:ind w:left="1980" w:hanging="1080"/>
        <w:rPr>
          <w:color w:val="808080" w:themeColor="background1" w:themeShade="80"/>
        </w:rPr>
      </w:pPr>
      <w:r w:rsidRPr="000E49E1">
        <w:rPr>
          <w:color w:val="808080" w:themeColor="background1" w:themeShade="80"/>
        </w:rPr>
        <w:t>C</w:t>
      </w:r>
      <w:r w:rsidR="00441763" w:rsidRPr="000E49E1">
        <w:rPr>
          <w:color w:val="808080" w:themeColor="background1" w:themeShade="80"/>
        </w:rPr>
        <w:t>alculate environments for prompt environments from neutrons, secondary gammas, and prompt gammas</w:t>
      </w:r>
      <w:r w:rsidR="009307D0" w:rsidRPr="000E49E1">
        <w:rPr>
          <w:color w:val="808080" w:themeColor="background1" w:themeShade="80"/>
        </w:rPr>
        <w:t xml:space="preserve"> for pre-calculated weapons in dose.dat</w:t>
      </w:r>
      <w:r w:rsidR="006E4576" w:rsidRPr="000E49E1">
        <w:rPr>
          <w:color w:val="808080" w:themeColor="background1" w:themeShade="80"/>
        </w:rPr>
        <w:t xml:space="preserve"> </w:t>
      </w:r>
    </w:p>
    <w:p w14:paraId="55A5147F" w14:textId="3E502F72" w:rsidR="00441763" w:rsidRPr="000E49E1" w:rsidRDefault="00CE0F33" w:rsidP="003672AC">
      <w:pPr>
        <w:pStyle w:val="VIPERBodyText"/>
        <w:numPr>
          <w:ilvl w:val="1"/>
          <w:numId w:val="11"/>
        </w:numPr>
        <w:tabs>
          <w:tab w:val="clear" w:pos="1051"/>
          <w:tab w:val="left" w:pos="1800"/>
        </w:tabs>
        <w:ind w:left="1980" w:hanging="1080"/>
        <w:rPr>
          <w:color w:val="808080" w:themeColor="background1" w:themeShade="80"/>
        </w:rPr>
      </w:pPr>
      <w:r w:rsidRPr="000E49E1">
        <w:rPr>
          <w:color w:val="808080" w:themeColor="background1" w:themeShade="80"/>
        </w:rPr>
        <w:t>C</w:t>
      </w:r>
      <w:r w:rsidR="00441763" w:rsidRPr="000E49E1">
        <w:rPr>
          <w:color w:val="808080" w:themeColor="background1" w:themeShade="80"/>
        </w:rPr>
        <w:t>alculate environments for fission heating</w:t>
      </w:r>
      <w:r w:rsidR="009307D0" w:rsidRPr="000E49E1">
        <w:rPr>
          <w:color w:val="808080" w:themeColor="background1" w:themeShade="80"/>
        </w:rPr>
        <w:t xml:space="preserve"> for pre-calculated weapons in fdose.dat.</w:t>
      </w:r>
      <w:r w:rsidR="006E4576" w:rsidRPr="000E49E1">
        <w:rPr>
          <w:color w:val="808080" w:themeColor="background1" w:themeShade="80"/>
        </w:rPr>
        <w:t xml:space="preserve"> </w:t>
      </w:r>
    </w:p>
    <w:p w14:paraId="391026E0" w14:textId="4734593C" w:rsidR="00441763" w:rsidRPr="000E49E1" w:rsidRDefault="00CE0F33" w:rsidP="003672AC">
      <w:pPr>
        <w:pStyle w:val="VIPERBodyText"/>
        <w:numPr>
          <w:ilvl w:val="1"/>
          <w:numId w:val="11"/>
        </w:numPr>
        <w:tabs>
          <w:tab w:val="clear" w:pos="1051"/>
          <w:tab w:val="left" w:pos="1800"/>
        </w:tabs>
        <w:ind w:left="1980" w:hanging="1080"/>
        <w:rPr>
          <w:color w:val="808080" w:themeColor="background1" w:themeShade="80"/>
        </w:rPr>
      </w:pPr>
      <w:r w:rsidRPr="000E49E1">
        <w:rPr>
          <w:color w:val="808080" w:themeColor="background1" w:themeShade="80"/>
        </w:rPr>
        <w:t>C</w:t>
      </w:r>
      <w:r w:rsidR="00441763" w:rsidRPr="000E49E1">
        <w:rPr>
          <w:color w:val="808080" w:themeColor="background1" w:themeShade="80"/>
        </w:rPr>
        <w:t>alculate environments for total x-ray dose</w:t>
      </w:r>
      <w:r w:rsidR="009307D0" w:rsidRPr="000E49E1">
        <w:rPr>
          <w:color w:val="808080" w:themeColor="background1" w:themeShade="80"/>
        </w:rPr>
        <w:t xml:space="preserve"> for pre-calculated weapons in xdose.dat</w:t>
      </w:r>
      <w:r w:rsidR="006E4576" w:rsidRPr="000E49E1">
        <w:rPr>
          <w:color w:val="808080" w:themeColor="background1" w:themeShade="80"/>
        </w:rPr>
        <w:t xml:space="preserve"> </w:t>
      </w:r>
    </w:p>
    <w:p w14:paraId="3BB037F1" w14:textId="310C7D6C" w:rsidR="00441763" w:rsidRPr="000E49E1" w:rsidRDefault="00CE0F33" w:rsidP="003672AC">
      <w:pPr>
        <w:pStyle w:val="VIPERBodyText"/>
        <w:numPr>
          <w:ilvl w:val="1"/>
          <w:numId w:val="11"/>
        </w:numPr>
        <w:tabs>
          <w:tab w:val="clear" w:pos="1051"/>
          <w:tab w:val="left" w:pos="1800"/>
        </w:tabs>
        <w:ind w:left="1980" w:hanging="1080"/>
        <w:rPr>
          <w:color w:val="808080" w:themeColor="background1" w:themeShade="80"/>
        </w:rPr>
      </w:pPr>
      <w:r w:rsidRPr="000E49E1">
        <w:rPr>
          <w:color w:val="808080" w:themeColor="background1" w:themeShade="80"/>
        </w:rPr>
        <w:t>C</w:t>
      </w:r>
      <w:r w:rsidR="00441763" w:rsidRPr="000E49E1">
        <w:rPr>
          <w:color w:val="808080" w:themeColor="background1" w:themeShade="80"/>
        </w:rPr>
        <w:t>alculate environments for total x-ray dose rate</w:t>
      </w:r>
      <w:r w:rsidR="009307D0" w:rsidRPr="000E49E1">
        <w:rPr>
          <w:color w:val="808080" w:themeColor="background1" w:themeShade="80"/>
        </w:rPr>
        <w:t xml:space="preserve"> for pre-calculated weapons in xddose.dat</w:t>
      </w:r>
      <w:r w:rsidR="006E4576" w:rsidRPr="000E49E1">
        <w:rPr>
          <w:color w:val="808080" w:themeColor="background1" w:themeShade="80"/>
        </w:rPr>
        <w:t xml:space="preserve"> </w:t>
      </w:r>
    </w:p>
    <w:p w14:paraId="725EE6D9" w14:textId="2D3A4F99" w:rsidR="00441763" w:rsidRDefault="00B2356F" w:rsidP="003672AC">
      <w:pPr>
        <w:pStyle w:val="VIPERBodyText"/>
        <w:numPr>
          <w:ilvl w:val="0"/>
          <w:numId w:val="11"/>
        </w:numPr>
        <w:tabs>
          <w:tab w:val="clear" w:pos="1051"/>
          <w:tab w:val="left" w:pos="1080"/>
          <w:tab w:val="left" w:pos="5931"/>
        </w:tabs>
        <w:ind w:left="1080" w:hanging="1080"/>
        <w:rPr>
          <w:color w:val="808080" w:themeColor="background1" w:themeShade="80"/>
        </w:rPr>
      </w:pPr>
      <w:r w:rsidRPr="000E49E1">
        <w:rPr>
          <w:color w:val="808080" w:themeColor="background1" w:themeShade="80"/>
        </w:rPr>
        <w:t>FLYTHRU</w:t>
      </w:r>
      <w:r w:rsidR="00441763" w:rsidRPr="000E49E1">
        <w:rPr>
          <w:color w:val="808080" w:themeColor="background1" w:themeShade="80"/>
        </w:rPr>
        <w:t xml:space="preserve"> shall calculate </w:t>
      </w:r>
      <w:r w:rsidR="00711C64" w:rsidRPr="000E49E1">
        <w:rPr>
          <w:color w:val="808080" w:themeColor="background1" w:themeShade="80"/>
        </w:rPr>
        <w:t>X-ray</w:t>
      </w:r>
      <w:r w:rsidR="00441763" w:rsidRPr="000E49E1">
        <w:rPr>
          <w:color w:val="808080" w:themeColor="background1" w:themeShade="80"/>
        </w:rPr>
        <w:t xml:space="preserve"> environments considering x-ray shielding from a database of materials (ISHIELD). </w:t>
      </w:r>
    </w:p>
    <w:p w14:paraId="5846707D" w14:textId="510B53CC" w:rsidR="00963759" w:rsidRDefault="00963759" w:rsidP="00963759">
      <w:pPr>
        <w:pStyle w:val="VIPERBodyText"/>
        <w:numPr>
          <w:ilvl w:val="0"/>
          <w:numId w:val="11"/>
        </w:numPr>
        <w:tabs>
          <w:tab w:val="clear" w:pos="1051"/>
          <w:tab w:val="left" w:pos="5931"/>
        </w:tabs>
        <w:ind w:left="1080" w:hanging="1080"/>
      </w:pPr>
      <w:r>
        <w:t>FLYTHRU shall calculate time spacing at re</w:t>
      </w:r>
      <w:r w:rsidR="00581D73">
        <w:t>-</w:t>
      </w:r>
      <w:r>
        <w:t>entry based on a user input x-ray fluence</w:t>
      </w:r>
      <w:r w:rsidR="008515B6">
        <w:t xml:space="preserve"> level</w:t>
      </w:r>
      <w:r>
        <w:t xml:space="preserve">. </w:t>
      </w:r>
    </w:p>
    <w:p w14:paraId="6F9D3FE7" w14:textId="061B614B" w:rsidR="00963759" w:rsidRDefault="008515B6" w:rsidP="00963759">
      <w:pPr>
        <w:pStyle w:val="VIPERBodyText"/>
        <w:numPr>
          <w:ilvl w:val="1"/>
          <w:numId w:val="11"/>
        </w:numPr>
        <w:tabs>
          <w:tab w:val="clear" w:pos="1051"/>
          <w:tab w:val="left" w:pos="1440"/>
          <w:tab w:val="left" w:pos="5931"/>
        </w:tabs>
      </w:pPr>
      <w:r>
        <w:lastRenderedPageBreak/>
        <w:t xml:space="preserve">FLYTHRU shall calculate time spacing based on a threat device and yield that may be different than the device used for prompt or delayed environment calculations. </w:t>
      </w:r>
    </w:p>
    <w:p w14:paraId="637033EE" w14:textId="12B4AD92" w:rsidR="008515B6" w:rsidRPr="00963759" w:rsidRDefault="008515B6" w:rsidP="008515B6">
      <w:pPr>
        <w:pStyle w:val="VIPERBodyText"/>
        <w:numPr>
          <w:ilvl w:val="0"/>
          <w:numId w:val="11"/>
        </w:numPr>
        <w:tabs>
          <w:tab w:val="clear" w:pos="1051"/>
          <w:tab w:val="left" w:pos="5931"/>
        </w:tabs>
        <w:ind w:left="1080" w:hanging="1080"/>
      </w:pPr>
      <w:r>
        <w:t xml:space="preserve">FLYTHRU shall find up/down range offset and/or cross range offset where the cumulative delayed dose is equal to a user input value.  </w:t>
      </w:r>
    </w:p>
    <w:p w14:paraId="3DCB0BEB" w14:textId="77777777" w:rsidR="005363DB" w:rsidRPr="005363DB" w:rsidRDefault="003672AC" w:rsidP="005363DB">
      <w:pPr>
        <w:pStyle w:val="Heading3"/>
      </w:pPr>
      <w:r>
        <w:t>2.2.3</w:t>
      </w:r>
      <w:r w:rsidR="00441763">
        <w:t xml:space="preserve"> </w:t>
      </w:r>
      <w:r w:rsidR="00F71737">
        <w:t xml:space="preserve">Requirements for Calculation </w:t>
      </w:r>
      <w:r w:rsidR="00441763">
        <w:t xml:space="preserve">Algorithm </w:t>
      </w:r>
      <w:r w:rsidR="00F71737">
        <w:t>and Accuracy</w:t>
      </w:r>
      <w:r w:rsidR="001238D1">
        <w:t xml:space="preserve"> (CA-*)</w:t>
      </w:r>
    </w:p>
    <w:p w14:paraId="3194FE3B" w14:textId="7EE8B648" w:rsidR="005363DB" w:rsidRPr="000E49E1" w:rsidRDefault="00B2356F" w:rsidP="001238D1">
      <w:pPr>
        <w:pStyle w:val="ListParagraph"/>
        <w:numPr>
          <w:ilvl w:val="0"/>
          <w:numId w:val="6"/>
        </w:numPr>
        <w:spacing w:before="120" w:afterLines="40" w:after="96" w:line="300" w:lineRule="exact"/>
        <w:ind w:left="1080" w:hanging="1080"/>
        <w:rPr>
          <w:rFonts w:ascii="Arial" w:hAnsi="Arial" w:cs="Arial"/>
          <w:color w:val="808080" w:themeColor="background1" w:themeShade="80"/>
          <w:sz w:val="20"/>
          <w:szCs w:val="20"/>
        </w:rPr>
      </w:pPr>
      <w:r w:rsidRPr="000E49E1">
        <w:rPr>
          <w:rFonts w:ascii="Arial" w:hAnsi="Arial" w:cs="Arial"/>
          <w:color w:val="808080" w:themeColor="background1" w:themeShade="80"/>
          <w:sz w:val="20"/>
          <w:szCs w:val="20"/>
        </w:rPr>
        <w:t>FLYTHRU</w:t>
      </w:r>
      <w:r w:rsidR="005363DB" w:rsidRPr="000E49E1">
        <w:rPr>
          <w:rFonts w:ascii="Arial" w:hAnsi="Arial" w:cs="Arial"/>
          <w:color w:val="808080" w:themeColor="background1" w:themeShade="80"/>
          <w:sz w:val="20"/>
          <w:szCs w:val="20"/>
        </w:rPr>
        <w:t xml:space="preserve"> shall calculate the environments to the accuracy of the data files employing best practices interpolation.</w:t>
      </w:r>
      <w:r w:rsidR="006E4576" w:rsidRPr="000E49E1">
        <w:rPr>
          <w:rFonts w:ascii="Arial" w:hAnsi="Arial" w:cs="Arial"/>
          <w:color w:val="808080" w:themeColor="background1" w:themeShade="80"/>
          <w:sz w:val="20"/>
          <w:szCs w:val="20"/>
        </w:rPr>
        <w:t xml:space="preserve"> </w:t>
      </w:r>
    </w:p>
    <w:p w14:paraId="3BE9D854" w14:textId="40A5F1CD" w:rsidR="005363DB" w:rsidRPr="000E49E1" w:rsidRDefault="00B2356F" w:rsidP="001238D1">
      <w:pPr>
        <w:pStyle w:val="ListParagraph"/>
        <w:numPr>
          <w:ilvl w:val="0"/>
          <w:numId w:val="6"/>
        </w:numPr>
        <w:spacing w:before="120" w:afterLines="40" w:after="96" w:line="300" w:lineRule="exact"/>
        <w:ind w:left="1080" w:hanging="1080"/>
        <w:rPr>
          <w:rFonts w:ascii="Arial" w:hAnsi="Arial" w:cs="Arial"/>
          <w:color w:val="808080" w:themeColor="background1" w:themeShade="80"/>
          <w:sz w:val="20"/>
          <w:szCs w:val="20"/>
        </w:rPr>
      </w:pPr>
      <w:r w:rsidRPr="000E49E1">
        <w:rPr>
          <w:rFonts w:ascii="Arial" w:hAnsi="Arial" w:cs="Arial"/>
          <w:color w:val="808080" w:themeColor="background1" w:themeShade="80"/>
          <w:sz w:val="20"/>
          <w:szCs w:val="20"/>
        </w:rPr>
        <w:t>FLYTHRU</w:t>
      </w:r>
      <w:r w:rsidR="005363DB" w:rsidRPr="000E49E1">
        <w:rPr>
          <w:rFonts w:ascii="Arial" w:hAnsi="Arial" w:cs="Arial"/>
          <w:color w:val="808080" w:themeColor="background1" w:themeShade="80"/>
          <w:sz w:val="20"/>
          <w:szCs w:val="20"/>
        </w:rPr>
        <w:t xml:space="preserve"> shall reproduce legacy </w:t>
      </w:r>
      <w:r w:rsidRPr="000E49E1">
        <w:rPr>
          <w:rFonts w:ascii="Arial" w:hAnsi="Arial" w:cs="Arial"/>
          <w:color w:val="808080" w:themeColor="background1" w:themeShade="80"/>
          <w:sz w:val="20"/>
          <w:szCs w:val="20"/>
        </w:rPr>
        <w:t>FLYTHRU</w:t>
      </w:r>
      <w:r w:rsidR="005363DB" w:rsidRPr="000E49E1">
        <w:rPr>
          <w:rFonts w:ascii="Arial" w:hAnsi="Arial" w:cs="Arial"/>
          <w:color w:val="808080" w:themeColor="background1" w:themeShade="80"/>
          <w:sz w:val="20"/>
          <w:szCs w:val="20"/>
        </w:rPr>
        <w:t xml:space="preserve"> res</w:t>
      </w:r>
      <w:r w:rsidR="006C1EE2" w:rsidRPr="000E49E1">
        <w:rPr>
          <w:rFonts w:ascii="Arial" w:hAnsi="Arial" w:cs="Arial"/>
          <w:color w:val="808080" w:themeColor="background1" w:themeShade="80"/>
          <w:sz w:val="20"/>
          <w:szCs w:val="20"/>
        </w:rPr>
        <w:t xml:space="preserve">ults for all equivalent weapon, environment, and </w:t>
      </w:r>
      <w:r w:rsidR="005363DB" w:rsidRPr="000E49E1">
        <w:rPr>
          <w:rFonts w:ascii="Arial" w:hAnsi="Arial" w:cs="Arial"/>
          <w:color w:val="808080" w:themeColor="background1" w:themeShade="80"/>
          <w:sz w:val="20"/>
          <w:szCs w:val="20"/>
        </w:rPr>
        <w:t xml:space="preserve">response </w:t>
      </w:r>
      <w:r w:rsidR="006C1EE2" w:rsidRPr="000E49E1">
        <w:rPr>
          <w:rFonts w:ascii="Arial" w:hAnsi="Arial" w:cs="Arial"/>
          <w:color w:val="808080" w:themeColor="background1" w:themeShade="80"/>
          <w:sz w:val="20"/>
          <w:szCs w:val="20"/>
        </w:rPr>
        <w:t xml:space="preserve">function </w:t>
      </w:r>
      <w:r w:rsidR="005363DB" w:rsidRPr="000E49E1">
        <w:rPr>
          <w:rFonts w:ascii="Arial" w:hAnsi="Arial" w:cs="Arial"/>
          <w:color w:val="808080" w:themeColor="background1" w:themeShade="80"/>
          <w:sz w:val="20"/>
          <w:szCs w:val="20"/>
        </w:rPr>
        <w:t>inputs.</w:t>
      </w:r>
      <w:r w:rsidR="001E1546" w:rsidRPr="000E49E1">
        <w:rPr>
          <w:rFonts w:ascii="Arial" w:hAnsi="Arial" w:cs="Arial"/>
          <w:noProof/>
          <w:color w:val="808080" w:themeColor="background1" w:themeShade="80"/>
          <w:sz w:val="20"/>
        </w:rPr>
        <w:t xml:space="preserve"> </w:t>
      </w:r>
    </w:p>
    <w:p w14:paraId="151CDF84" w14:textId="393A12E0" w:rsidR="00441763" w:rsidRPr="000E49E1" w:rsidRDefault="00B2356F" w:rsidP="001238D1">
      <w:pPr>
        <w:pStyle w:val="ListParagraph"/>
        <w:numPr>
          <w:ilvl w:val="0"/>
          <w:numId w:val="6"/>
        </w:numPr>
        <w:spacing w:before="120" w:afterLines="40" w:after="96" w:line="300" w:lineRule="exact"/>
        <w:ind w:left="1080" w:hanging="1080"/>
        <w:rPr>
          <w:rFonts w:ascii="Arial" w:hAnsi="Arial" w:cs="Arial"/>
          <w:color w:val="808080" w:themeColor="background1" w:themeShade="80"/>
          <w:sz w:val="20"/>
          <w:szCs w:val="20"/>
        </w:rPr>
      </w:pPr>
      <w:r w:rsidRPr="000E49E1">
        <w:rPr>
          <w:rFonts w:ascii="Arial" w:hAnsi="Arial" w:cs="Arial"/>
          <w:color w:val="808080" w:themeColor="background1" w:themeShade="80"/>
          <w:sz w:val="20"/>
          <w:szCs w:val="20"/>
        </w:rPr>
        <w:t>FLYTHRU</w:t>
      </w:r>
      <w:r w:rsidR="00441763" w:rsidRPr="000E49E1">
        <w:rPr>
          <w:rFonts w:ascii="Arial" w:hAnsi="Arial" w:cs="Arial"/>
          <w:color w:val="808080" w:themeColor="background1" w:themeShade="80"/>
          <w:sz w:val="20"/>
          <w:szCs w:val="20"/>
        </w:rPr>
        <w:t xml:space="preserve"> shall calculate the threat environment based on the specifics of the threat weapon</w:t>
      </w:r>
    </w:p>
    <w:p w14:paraId="0FB78BFF" w14:textId="03F2E735" w:rsidR="00441763" w:rsidRPr="000E49E1" w:rsidRDefault="00441763" w:rsidP="001238D1">
      <w:pPr>
        <w:pStyle w:val="ListParagraph"/>
        <w:numPr>
          <w:ilvl w:val="1"/>
          <w:numId w:val="6"/>
        </w:numPr>
        <w:spacing w:before="120" w:afterLines="40" w:after="96" w:line="300" w:lineRule="exact"/>
        <w:ind w:left="1800" w:hanging="900"/>
        <w:rPr>
          <w:rFonts w:ascii="Arial" w:hAnsi="Arial" w:cs="Arial"/>
          <w:color w:val="808080" w:themeColor="background1" w:themeShade="80"/>
          <w:sz w:val="20"/>
          <w:szCs w:val="20"/>
        </w:rPr>
      </w:pPr>
      <w:r w:rsidRPr="000E49E1">
        <w:rPr>
          <w:rFonts w:ascii="Arial" w:hAnsi="Arial" w:cs="Arial"/>
          <w:color w:val="808080" w:themeColor="background1" w:themeShade="80"/>
          <w:sz w:val="20"/>
          <w:szCs w:val="20"/>
        </w:rPr>
        <w:t xml:space="preserve">Device name and number related to device in the </w:t>
      </w:r>
      <w:r w:rsidR="00B2356F" w:rsidRPr="000E49E1">
        <w:rPr>
          <w:rFonts w:ascii="Arial" w:hAnsi="Arial" w:cs="Arial"/>
          <w:color w:val="808080" w:themeColor="background1" w:themeShade="80"/>
          <w:sz w:val="20"/>
          <w:szCs w:val="20"/>
        </w:rPr>
        <w:t>FLYTHRU</w:t>
      </w:r>
      <w:r w:rsidRPr="000E49E1">
        <w:rPr>
          <w:rFonts w:ascii="Arial" w:hAnsi="Arial" w:cs="Arial"/>
          <w:color w:val="808080" w:themeColor="background1" w:themeShade="80"/>
          <w:sz w:val="20"/>
          <w:szCs w:val="20"/>
        </w:rPr>
        <w:t xml:space="preserve"> data files. </w:t>
      </w:r>
    </w:p>
    <w:p w14:paraId="0F825C3A" w14:textId="189C88D7" w:rsidR="001238D1" w:rsidRPr="000E49E1" w:rsidRDefault="00441763" w:rsidP="00F750FD">
      <w:pPr>
        <w:pStyle w:val="ListParagraph"/>
        <w:numPr>
          <w:ilvl w:val="1"/>
          <w:numId w:val="6"/>
        </w:numPr>
        <w:spacing w:before="120" w:afterLines="40" w:after="96" w:line="300" w:lineRule="exact"/>
        <w:ind w:left="1800" w:hanging="900"/>
        <w:rPr>
          <w:rFonts w:ascii="Arial" w:hAnsi="Arial" w:cs="Arial"/>
          <w:color w:val="808080" w:themeColor="background1" w:themeShade="80"/>
          <w:sz w:val="20"/>
          <w:szCs w:val="20"/>
        </w:rPr>
      </w:pPr>
      <w:r w:rsidRPr="000E49E1">
        <w:rPr>
          <w:rFonts w:ascii="Arial" w:hAnsi="Arial" w:cs="Arial"/>
          <w:color w:val="808080" w:themeColor="background1" w:themeShade="80"/>
          <w:sz w:val="20"/>
          <w:szCs w:val="20"/>
        </w:rPr>
        <w:t>Device yield.</w:t>
      </w:r>
    </w:p>
    <w:p w14:paraId="6983E8B6" w14:textId="7416DE98" w:rsidR="000E49E1" w:rsidRDefault="005B30F6" w:rsidP="00581D73">
      <w:pPr>
        <w:pStyle w:val="ListParagraph"/>
        <w:numPr>
          <w:ilvl w:val="0"/>
          <w:numId w:val="6"/>
        </w:numPr>
        <w:spacing w:before="120" w:afterLines="40" w:after="96" w:line="300" w:lineRule="exact"/>
        <w:ind w:left="1080" w:hanging="1080"/>
        <w:rPr>
          <w:rFonts w:ascii="Arial" w:hAnsi="Arial" w:cs="Arial"/>
          <w:color w:val="808080" w:themeColor="background1" w:themeShade="80"/>
          <w:sz w:val="20"/>
          <w:szCs w:val="20"/>
        </w:rPr>
      </w:pPr>
      <w:r w:rsidRPr="000E49E1">
        <w:rPr>
          <w:rFonts w:ascii="Arial" w:hAnsi="Arial" w:cs="Arial"/>
          <w:color w:val="808080" w:themeColor="background1" w:themeShade="80"/>
          <w:sz w:val="20"/>
          <w:szCs w:val="20"/>
        </w:rPr>
        <w:t>Calculate integrated material depth (RHOR)</w:t>
      </w:r>
      <w:r w:rsidR="00441763" w:rsidRPr="000E49E1">
        <w:rPr>
          <w:rFonts w:ascii="Arial" w:hAnsi="Arial" w:cs="Arial"/>
          <w:color w:val="808080" w:themeColor="background1" w:themeShade="80"/>
          <w:sz w:val="20"/>
          <w:szCs w:val="20"/>
        </w:rPr>
        <w:t xml:space="preserve"> along path using standard atmospheric density as a function of altitude.</w:t>
      </w:r>
      <w:r w:rsidR="006E4576" w:rsidRPr="000E49E1">
        <w:rPr>
          <w:rFonts w:ascii="Arial" w:hAnsi="Arial" w:cs="Arial"/>
          <w:color w:val="808080" w:themeColor="background1" w:themeShade="80"/>
          <w:sz w:val="20"/>
          <w:szCs w:val="20"/>
        </w:rPr>
        <w:t xml:space="preserve"> </w:t>
      </w:r>
    </w:p>
    <w:p w14:paraId="6E13B5EA" w14:textId="77777777" w:rsidR="00581D73" w:rsidRPr="00581D73" w:rsidRDefault="00581D73" w:rsidP="00581D73">
      <w:pPr>
        <w:pStyle w:val="ListParagraph"/>
        <w:numPr>
          <w:ilvl w:val="0"/>
          <w:numId w:val="6"/>
        </w:numPr>
        <w:spacing w:before="120" w:afterLines="40" w:after="96" w:line="300" w:lineRule="exact"/>
        <w:ind w:left="1080" w:hanging="1080"/>
        <w:rPr>
          <w:rFonts w:ascii="Arial" w:hAnsi="Arial" w:cs="Arial"/>
          <w:sz w:val="20"/>
          <w:szCs w:val="20"/>
        </w:rPr>
      </w:pPr>
      <w:r w:rsidRPr="00581D73">
        <w:rPr>
          <w:rFonts w:ascii="Arial" w:hAnsi="Arial" w:cs="Arial"/>
          <w:sz w:val="20"/>
          <w:szCs w:val="20"/>
        </w:rPr>
        <w:t xml:space="preserve">FLYTHRU shall perform all delayed calculations using best available delayed radiation modeling. </w:t>
      </w:r>
    </w:p>
    <w:p w14:paraId="0536BA29" w14:textId="77777777" w:rsidR="00581D73" w:rsidRDefault="00581D73" w:rsidP="00581D73">
      <w:pPr>
        <w:pStyle w:val="VIPERBodyText"/>
        <w:numPr>
          <w:ilvl w:val="1"/>
          <w:numId w:val="6"/>
        </w:numPr>
        <w:tabs>
          <w:tab w:val="clear" w:pos="1051"/>
          <w:tab w:val="left" w:pos="1440"/>
          <w:tab w:val="left" w:pos="5931"/>
        </w:tabs>
      </w:pPr>
      <w:r>
        <w:t>FLYTHRU shall use the low/high altitude RANC methodology.</w:t>
      </w:r>
    </w:p>
    <w:p w14:paraId="1F907CF4" w14:textId="77777777" w:rsidR="00581D73" w:rsidRDefault="00581D73" w:rsidP="00581D73">
      <w:pPr>
        <w:pStyle w:val="VIPERBodyText"/>
        <w:numPr>
          <w:ilvl w:val="1"/>
          <w:numId w:val="6"/>
        </w:numPr>
        <w:tabs>
          <w:tab w:val="clear" w:pos="1051"/>
          <w:tab w:val="left" w:pos="1440"/>
          <w:tab w:val="left" w:pos="5931"/>
        </w:tabs>
      </w:pPr>
      <w:r>
        <w:t xml:space="preserve">FLYTHRU shall use the evacuated fireball geometry option in RANC. </w:t>
      </w:r>
    </w:p>
    <w:p w14:paraId="0516701D" w14:textId="77777777" w:rsidR="00581D73" w:rsidRPr="00963759" w:rsidRDefault="00581D73" w:rsidP="00581D73">
      <w:pPr>
        <w:pStyle w:val="VIPERBodyText"/>
        <w:numPr>
          <w:ilvl w:val="1"/>
          <w:numId w:val="6"/>
        </w:numPr>
        <w:tabs>
          <w:tab w:val="clear" w:pos="1051"/>
          <w:tab w:val="left" w:pos="1440"/>
          <w:tab w:val="left" w:pos="5931"/>
        </w:tabs>
      </w:pPr>
      <w:r w:rsidRPr="00963759">
        <w:t xml:space="preserve">FLYTHRU shall use the fireball rise option </w:t>
      </w:r>
      <w:r>
        <w:t>in RANC.</w:t>
      </w:r>
    </w:p>
    <w:p w14:paraId="48D7C959" w14:textId="77777777" w:rsidR="00581D73" w:rsidRPr="00963759" w:rsidRDefault="00581D73" w:rsidP="00581D73">
      <w:pPr>
        <w:pStyle w:val="VIPERBodyText"/>
        <w:numPr>
          <w:ilvl w:val="1"/>
          <w:numId w:val="6"/>
        </w:numPr>
        <w:tabs>
          <w:tab w:val="clear" w:pos="1051"/>
          <w:tab w:val="left" w:pos="1440"/>
          <w:tab w:val="left" w:pos="5931"/>
        </w:tabs>
      </w:pPr>
      <w:r w:rsidRPr="00963759">
        <w:t xml:space="preserve">FLYTHRU shall use standard RANC fireball geometry (sphere, ellipsoid, and torus). </w:t>
      </w:r>
    </w:p>
    <w:p w14:paraId="195439BF" w14:textId="77777777" w:rsidR="00581D73" w:rsidRDefault="00581D73" w:rsidP="00581D73">
      <w:pPr>
        <w:pStyle w:val="VIPERBodyText"/>
        <w:numPr>
          <w:ilvl w:val="1"/>
          <w:numId w:val="6"/>
        </w:numPr>
        <w:tabs>
          <w:tab w:val="clear" w:pos="1051"/>
          <w:tab w:val="left" w:pos="1440"/>
          <w:tab w:val="left" w:pos="5931"/>
        </w:tabs>
      </w:pPr>
      <w:r w:rsidRPr="00963759">
        <w:t xml:space="preserve">FLYTHRU shall calculate </w:t>
      </w:r>
      <w:r>
        <w:t xml:space="preserve">delayed </w:t>
      </w:r>
      <w:r w:rsidRPr="00963759">
        <w:t>ga</w:t>
      </w:r>
      <w:r>
        <w:t xml:space="preserve">mma dose in Rad-Si and fluence in photons/cm2. </w:t>
      </w:r>
    </w:p>
    <w:p w14:paraId="4F3802C4" w14:textId="77777777" w:rsidR="00581D73" w:rsidRDefault="00581D73" w:rsidP="00581D73">
      <w:pPr>
        <w:pStyle w:val="VIPERBodyText"/>
        <w:numPr>
          <w:ilvl w:val="1"/>
          <w:numId w:val="6"/>
        </w:numPr>
        <w:tabs>
          <w:tab w:val="clear" w:pos="1051"/>
          <w:tab w:val="left" w:pos="1440"/>
          <w:tab w:val="left" w:pos="5931"/>
        </w:tabs>
      </w:pPr>
      <w:r w:rsidRPr="00963759">
        <w:t xml:space="preserve">FLYTHRU shall calculate </w:t>
      </w:r>
      <w:r>
        <w:t xml:space="preserve">delayed neutron dose in Rad-Si and fluence in neutrons/cm2. </w:t>
      </w:r>
    </w:p>
    <w:p w14:paraId="2C665D3D" w14:textId="3529F2D7" w:rsidR="00581D73" w:rsidRPr="004B37A3" w:rsidRDefault="004B37A3" w:rsidP="00581D73">
      <w:pPr>
        <w:pStyle w:val="ListParagraph"/>
        <w:numPr>
          <w:ilvl w:val="0"/>
          <w:numId w:val="6"/>
        </w:numPr>
        <w:spacing w:before="120" w:afterLines="40" w:after="96" w:line="300" w:lineRule="exact"/>
        <w:ind w:left="1080" w:hanging="1080"/>
        <w:rPr>
          <w:rFonts w:ascii="Arial" w:hAnsi="Arial" w:cs="Arial"/>
          <w:sz w:val="20"/>
          <w:szCs w:val="20"/>
        </w:rPr>
      </w:pPr>
      <w:r>
        <w:rPr>
          <w:rFonts w:ascii="Arial" w:hAnsi="Arial" w:cs="Arial"/>
          <w:sz w:val="20"/>
          <w:szCs w:val="20"/>
        </w:rPr>
        <w:t xml:space="preserve">FLYTHRU shall use table-based trajectories so that FLYTHRU can be run with unclassified notional trajectory inputs or classified real trajectories. </w:t>
      </w:r>
    </w:p>
    <w:p w14:paraId="31275873" w14:textId="77777777" w:rsidR="005363DB" w:rsidRPr="005363DB" w:rsidRDefault="003672AC" w:rsidP="005363DB">
      <w:pPr>
        <w:pStyle w:val="Heading3"/>
        <w:spacing w:before="120" w:afterLines="40" w:after="96" w:line="300" w:lineRule="exact"/>
      </w:pPr>
      <w:r>
        <w:t>2.2.4</w:t>
      </w:r>
      <w:r w:rsidR="005363DB">
        <w:t xml:space="preserve"> </w:t>
      </w:r>
      <w:r w:rsidR="003C634E">
        <w:t>R</w:t>
      </w:r>
      <w:r w:rsidR="00F71737">
        <w:t>equirements for User Interface</w:t>
      </w:r>
      <w:r w:rsidR="001238D1">
        <w:t xml:space="preserve"> (UI-*)</w:t>
      </w:r>
    </w:p>
    <w:p w14:paraId="382616E8" w14:textId="6DC94D28" w:rsidR="00441763" w:rsidRPr="004B37A3" w:rsidRDefault="00B2356F"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441763" w:rsidRPr="004B37A3">
        <w:rPr>
          <w:rFonts w:ascii="Arial" w:hAnsi="Arial" w:cs="Arial"/>
          <w:color w:val="808080" w:themeColor="background1" w:themeShade="80"/>
          <w:sz w:val="20"/>
          <w:szCs w:val="20"/>
        </w:rPr>
        <w:t xml:space="preserve"> shall output </w:t>
      </w:r>
      <w:r w:rsidR="006C0924" w:rsidRPr="004B37A3">
        <w:rPr>
          <w:rFonts w:ascii="Arial" w:hAnsi="Arial" w:cs="Arial"/>
          <w:color w:val="808080" w:themeColor="background1" w:themeShade="80"/>
          <w:sz w:val="20"/>
          <w:szCs w:val="20"/>
        </w:rPr>
        <w:t>equivalent data</w:t>
      </w:r>
      <w:r w:rsidR="00441763" w:rsidRPr="004B37A3">
        <w:rPr>
          <w:rFonts w:ascii="Arial" w:hAnsi="Arial" w:cs="Arial"/>
          <w:color w:val="808080" w:themeColor="background1" w:themeShade="80"/>
          <w:sz w:val="20"/>
          <w:szCs w:val="20"/>
        </w:rPr>
        <w:t xml:space="preserve"> as legacy </w:t>
      </w:r>
      <w:r w:rsidRPr="004B37A3">
        <w:rPr>
          <w:rFonts w:ascii="Arial" w:hAnsi="Arial" w:cs="Arial"/>
          <w:color w:val="808080" w:themeColor="background1" w:themeShade="80"/>
          <w:sz w:val="20"/>
          <w:szCs w:val="20"/>
        </w:rPr>
        <w:t>FLYTHRU</w:t>
      </w:r>
      <w:r w:rsidR="00441763" w:rsidRPr="004B37A3">
        <w:rPr>
          <w:rFonts w:ascii="Arial" w:hAnsi="Arial" w:cs="Arial"/>
          <w:color w:val="808080" w:themeColor="background1" w:themeShade="80"/>
          <w:sz w:val="20"/>
          <w:szCs w:val="20"/>
        </w:rPr>
        <w:t xml:space="preserve"> for verification purposes. </w:t>
      </w:r>
    </w:p>
    <w:p w14:paraId="2B16C183" w14:textId="5EA1D7B3" w:rsidR="00441763" w:rsidRPr="004B37A3" w:rsidRDefault="00B2356F"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441763" w:rsidRPr="004B37A3">
        <w:rPr>
          <w:rFonts w:ascii="Arial" w:hAnsi="Arial" w:cs="Arial"/>
          <w:color w:val="808080" w:themeColor="background1" w:themeShade="80"/>
          <w:sz w:val="20"/>
          <w:szCs w:val="20"/>
        </w:rPr>
        <w:t xml:space="preserve"> shall be available as a stand-alone calculation library (DLL) or </w:t>
      </w:r>
      <w:r w:rsidR="00F750FD" w:rsidRPr="004B37A3">
        <w:rPr>
          <w:rFonts w:ascii="Arial" w:hAnsi="Arial" w:cs="Arial"/>
          <w:color w:val="808080" w:themeColor="background1" w:themeShade="80"/>
          <w:sz w:val="20"/>
          <w:szCs w:val="20"/>
        </w:rPr>
        <w:t xml:space="preserve">console </w:t>
      </w:r>
      <w:r w:rsidR="00441763" w:rsidRPr="004B37A3">
        <w:rPr>
          <w:rFonts w:ascii="Arial" w:hAnsi="Arial" w:cs="Arial"/>
          <w:color w:val="808080" w:themeColor="background1" w:themeShade="80"/>
          <w:sz w:val="20"/>
          <w:szCs w:val="20"/>
        </w:rPr>
        <w:t>executable so runs can be performed independent of any GUI.</w:t>
      </w:r>
      <w:r w:rsidR="008007F3" w:rsidRPr="004B37A3">
        <w:rPr>
          <w:noProof/>
          <w:color w:val="808080" w:themeColor="background1" w:themeShade="80"/>
        </w:rPr>
        <w:t xml:space="preserve"> </w:t>
      </w:r>
    </w:p>
    <w:p w14:paraId="230A9103" w14:textId="01DCE04C" w:rsidR="005363DB" w:rsidRPr="004B37A3" w:rsidRDefault="005363DB"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 xml:space="preserve">A GUI shall be developed that guides a user through the assembly of a </w:t>
      </w:r>
      <w:r w:rsidR="00B2356F" w:rsidRPr="004B37A3">
        <w:rPr>
          <w:rFonts w:ascii="Arial" w:hAnsi="Arial" w:cs="Arial"/>
          <w:color w:val="808080" w:themeColor="background1" w:themeShade="80"/>
          <w:sz w:val="20"/>
          <w:szCs w:val="20"/>
        </w:rPr>
        <w:t>FLYTHRU</w:t>
      </w:r>
      <w:r w:rsidRPr="004B37A3">
        <w:rPr>
          <w:rFonts w:ascii="Arial" w:hAnsi="Arial" w:cs="Arial"/>
          <w:color w:val="808080" w:themeColor="background1" w:themeShade="80"/>
          <w:sz w:val="20"/>
          <w:szCs w:val="20"/>
        </w:rPr>
        <w:t xml:space="preserve"> input file. </w:t>
      </w:r>
    </w:p>
    <w:p w14:paraId="6769F26F" w14:textId="1195772A" w:rsidR="005363DB" w:rsidRPr="004B37A3" w:rsidRDefault="005363DB"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 xml:space="preserve">The GUI or a utility script </w:t>
      </w:r>
      <w:r w:rsidR="005B30F6" w:rsidRPr="004B37A3">
        <w:rPr>
          <w:rFonts w:ascii="Arial" w:hAnsi="Arial" w:cs="Arial"/>
          <w:color w:val="808080" w:themeColor="background1" w:themeShade="80"/>
          <w:sz w:val="20"/>
          <w:szCs w:val="20"/>
        </w:rPr>
        <w:t>shall</w:t>
      </w:r>
      <w:r w:rsidRPr="004B37A3">
        <w:rPr>
          <w:rFonts w:ascii="Arial" w:hAnsi="Arial" w:cs="Arial"/>
          <w:color w:val="808080" w:themeColor="background1" w:themeShade="80"/>
          <w:sz w:val="20"/>
          <w:szCs w:val="20"/>
        </w:rPr>
        <w:t xml:space="preserve"> be developed to automatically plot the output from </w:t>
      </w:r>
      <w:r w:rsidR="00B2356F" w:rsidRPr="004B37A3">
        <w:rPr>
          <w:rFonts w:ascii="Arial" w:hAnsi="Arial" w:cs="Arial"/>
          <w:color w:val="808080" w:themeColor="background1" w:themeShade="80"/>
          <w:sz w:val="20"/>
          <w:szCs w:val="20"/>
        </w:rPr>
        <w:t>FLYTHRU</w:t>
      </w:r>
      <w:r w:rsidRPr="004B37A3">
        <w:rPr>
          <w:rFonts w:ascii="Arial" w:hAnsi="Arial" w:cs="Arial"/>
          <w:color w:val="808080" w:themeColor="background1" w:themeShade="80"/>
          <w:sz w:val="20"/>
          <w:szCs w:val="20"/>
        </w:rPr>
        <w:t xml:space="preserve">. </w:t>
      </w:r>
    </w:p>
    <w:p w14:paraId="66867E10" w14:textId="2E09388A" w:rsidR="005363DB" w:rsidRPr="004B37A3" w:rsidRDefault="00B2356F"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shall output results into a formatted human readable ASCII file. </w:t>
      </w:r>
    </w:p>
    <w:p w14:paraId="509F21AD" w14:textId="32CACC0B" w:rsidR="005363DB" w:rsidRPr="004B37A3" w:rsidRDefault="00B2356F"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inputs should be as straight-forward as possible using names and descriptive keywords instead of numbers when possible. </w:t>
      </w:r>
    </w:p>
    <w:p w14:paraId="03DBB8FA" w14:textId="2AE6A80A" w:rsidR="005363DB" w:rsidRPr="004B37A3" w:rsidRDefault="00B2356F" w:rsidP="001238D1">
      <w:pPr>
        <w:pStyle w:val="ListParagraph"/>
        <w:numPr>
          <w:ilvl w:val="0"/>
          <w:numId w:val="7"/>
        </w:numPr>
        <w:spacing w:before="120" w:afterLines="40" w:after="96" w:line="300" w:lineRule="exact"/>
        <w:ind w:left="1080" w:hanging="108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w:t>
      </w:r>
      <w:r w:rsidR="006C0924" w:rsidRPr="004B37A3">
        <w:rPr>
          <w:rFonts w:ascii="Arial" w:hAnsi="Arial" w:cs="Arial"/>
          <w:color w:val="808080" w:themeColor="background1" w:themeShade="80"/>
          <w:sz w:val="20"/>
          <w:szCs w:val="20"/>
        </w:rPr>
        <w:t xml:space="preserve">GUI </w:t>
      </w:r>
      <w:r w:rsidR="005363DB" w:rsidRPr="004B37A3">
        <w:rPr>
          <w:rFonts w:ascii="Arial" w:hAnsi="Arial" w:cs="Arial"/>
          <w:color w:val="808080" w:themeColor="background1" w:themeShade="80"/>
          <w:sz w:val="20"/>
          <w:szCs w:val="20"/>
        </w:rPr>
        <w:t xml:space="preserve">shall alert the user </w:t>
      </w:r>
      <w:r w:rsidR="00F750FD" w:rsidRPr="004B37A3">
        <w:rPr>
          <w:rFonts w:ascii="Arial" w:hAnsi="Arial" w:cs="Arial"/>
          <w:color w:val="808080" w:themeColor="background1" w:themeShade="80"/>
          <w:sz w:val="20"/>
          <w:szCs w:val="20"/>
        </w:rPr>
        <w:t xml:space="preserve">with a </w:t>
      </w:r>
      <w:r w:rsidR="005363DB" w:rsidRPr="004B37A3">
        <w:rPr>
          <w:rFonts w:ascii="Arial" w:hAnsi="Arial" w:cs="Arial"/>
          <w:color w:val="808080" w:themeColor="background1" w:themeShade="80"/>
          <w:sz w:val="20"/>
          <w:szCs w:val="20"/>
        </w:rPr>
        <w:t>when a weapon, environment, and response selection is invalid.</w:t>
      </w:r>
    </w:p>
    <w:p w14:paraId="1F53FB1B" w14:textId="77777777" w:rsidR="005363DB" w:rsidRPr="005363DB" w:rsidRDefault="003672AC" w:rsidP="005363DB">
      <w:pPr>
        <w:pStyle w:val="Heading3"/>
        <w:spacing w:before="120" w:afterLines="40" w:after="96" w:line="300" w:lineRule="exact"/>
      </w:pPr>
      <w:r>
        <w:lastRenderedPageBreak/>
        <w:t>2.2.5</w:t>
      </w:r>
      <w:r w:rsidR="005363DB">
        <w:t xml:space="preserve"> Requirements for Security</w:t>
      </w:r>
      <w:r w:rsidR="001238D1">
        <w:t xml:space="preserve"> (SEC-*)</w:t>
      </w:r>
    </w:p>
    <w:p w14:paraId="73D4FBB2" w14:textId="29028788" w:rsidR="00DA5B05" w:rsidRPr="004B37A3" w:rsidRDefault="00B2356F" w:rsidP="001238D1">
      <w:pPr>
        <w:pStyle w:val="ListParagraph"/>
        <w:numPr>
          <w:ilvl w:val="0"/>
          <w:numId w:val="8"/>
        </w:numPr>
        <w:spacing w:before="120" w:afterLines="40" w:after="96" w:line="300" w:lineRule="exact"/>
        <w:ind w:left="1080" w:hanging="1080"/>
        <w:rPr>
          <w:rFonts w:ascii="Arial" w:hAnsi="Arial" w:cs="Arial"/>
          <w:color w:val="808080" w:themeColor="background1" w:themeShade="80"/>
          <w:sz w:val="20"/>
        </w:rPr>
      </w:pPr>
      <w:r w:rsidRPr="004B37A3">
        <w:rPr>
          <w:rFonts w:ascii="Arial" w:hAnsi="Arial" w:cs="Arial"/>
          <w:color w:val="808080" w:themeColor="background1" w:themeShade="80"/>
          <w:sz w:val="20"/>
        </w:rPr>
        <w:t>FLYTHRU</w:t>
      </w:r>
      <w:r w:rsidR="005363DB" w:rsidRPr="004B37A3">
        <w:rPr>
          <w:rFonts w:ascii="Arial" w:hAnsi="Arial" w:cs="Arial"/>
          <w:color w:val="808080" w:themeColor="background1" w:themeShade="80"/>
          <w:sz w:val="20"/>
        </w:rPr>
        <w:t xml:space="preserve"> source code shall not contain any classified data. All classified data shall be contained in data files that can be clearly labeled.</w:t>
      </w:r>
      <w:r w:rsidR="001E1546" w:rsidRPr="004B37A3">
        <w:rPr>
          <w:rFonts w:ascii="Arial" w:hAnsi="Arial" w:cs="Arial"/>
          <w:noProof/>
          <w:color w:val="808080" w:themeColor="background1" w:themeShade="80"/>
          <w:sz w:val="20"/>
        </w:rPr>
        <w:t xml:space="preserve"> </w:t>
      </w:r>
    </w:p>
    <w:p w14:paraId="4CC8C10B" w14:textId="61163576" w:rsidR="00F71737" w:rsidRPr="004B37A3" w:rsidRDefault="00B2356F" w:rsidP="001238D1">
      <w:pPr>
        <w:pStyle w:val="ListParagraph"/>
        <w:numPr>
          <w:ilvl w:val="0"/>
          <w:numId w:val="8"/>
        </w:numPr>
        <w:spacing w:before="120" w:afterLines="40" w:after="96" w:line="300" w:lineRule="exact"/>
        <w:ind w:left="1080" w:hanging="1080"/>
        <w:rPr>
          <w:color w:val="808080" w:themeColor="background1" w:themeShade="80"/>
        </w:rPr>
      </w:pPr>
      <w:r w:rsidRPr="004B37A3">
        <w:rPr>
          <w:rFonts w:ascii="Arial" w:hAnsi="Arial" w:cs="Arial"/>
          <w:color w:val="808080" w:themeColor="background1" w:themeShade="80"/>
          <w:sz w:val="20"/>
        </w:rPr>
        <w:t>FLYTHRU</w:t>
      </w:r>
      <w:r w:rsidR="005363DB" w:rsidRPr="004B37A3">
        <w:rPr>
          <w:rFonts w:ascii="Arial" w:hAnsi="Arial" w:cs="Arial"/>
          <w:color w:val="808080" w:themeColor="background1" w:themeShade="80"/>
          <w:sz w:val="20"/>
        </w:rPr>
        <w:t xml:space="preserve"> shall allow the user to input the classification of the results. </w:t>
      </w:r>
      <w:r w:rsidRPr="004B37A3">
        <w:rPr>
          <w:rFonts w:ascii="Arial" w:hAnsi="Arial" w:cs="Arial"/>
          <w:color w:val="808080" w:themeColor="background1" w:themeShade="80"/>
          <w:sz w:val="20"/>
        </w:rPr>
        <w:t>FLYTHRU</w:t>
      </w:r>
      <w:r w:rsidR="005363DB" w:rsidRPr="004B37A3">
        <w:rPr>
          <w:rFonts w:ascii="Arial" w:hAnsi="Arial" w:cs="Arial"/>
          <w:color w:val="808080" w:themeColor="background1" w:themeShade="80"/>
          <w:sz w:val="20"/>
        </w:rPr>
        <w:t xml:space="preserve"> will </w:t>
      </w:r>
      <w:r w:rsidR="005B30F6" w:rsidRPr="004B37A3">
        <w:rPr>
          <w:rFonts w:ascii="Arial" w:hAnsi="Arial" w:cs="Arial"/>
          <w:color w:val="808080" w:themeColor="background1" w:themeShade="80"/>
          <w:sz w:val="20"/>
        </w:rPr>
        <w:t xml:space="preserve">appropriately </w:t>
      </w:r>
      <w:r w:rsidR="005363DB" w:rsidRPr="004B37A3">
        <w:rPr>
          <w:rFonts w:ascii="Arial" w:hAnsi="Arial" w:cs="Arial"/>
          <w:color w:val="808080" w:themeColor="background1" w:themeShade="80"/>
          <w:sz w:val="20"/>
        </w:rPr>
        <w:t>label the output with that classification.</w:t>
      </w:r>
      <w:r w:rsidR="006E4576" w:rsidRPr="004B37A3">
        <w:rPr>
          <w:rFonts w:ascii="Arial" w:hAnsi="Arial" w:cs="Arial"/>
          <w:color w:val="808080" w:themeColor="background1" w:themeShade="80"/>
          <w:sz w:val="20"/>
        </w:rPr>
        <w:t xml:space="preserve"> </w:t>
      </w:r>
    </w:p>
    <w:p w14:paraId="4CA293B2" w14:textId="77777777" w:rsidR="00F71737" w:rsidRDefault="005363DB" w:rsidP="005363DB">
      <w:pPr>
        <w:pStyle w:val="Heading3"/>
        <w:spacing w:before="120" w:afterLines="40" w:after="96" w:line="300" w:lineRule="exact"/>
      </w:pPr>
      <w:r>
        <w:t>2.2.</w:t>
      </w:r>
      <w:r w:rsidR="003672AC">
        <w:t>6</w:t>
      </w:r>
      <w:r>
        <w:t xml:space="preserve"> </w:t>
      </w:r>
      <w:r w:rsidR="00F71737">
        <w:t>Requirements for Software Quality</w:t>
      </w:r>
      <w:r w:rsidR="001238D1">
        <w:t xml:space="preserve"> (SQ-*)</w:t>
      </w:r>
    </w:p>
    <w:p w14:paraId="1408DF32" w14:textId="2C0DCD87" w:rsidR="005363DB" w:rsidRPr="004B37A3" w:rsidRDefault="00B2356F" w:rsidP="001238D1">
      <w:pPr>
        <w:pStyle w:val="ListParagraph"/>
        <w:numPr>
          <w:ilvl w:val="0"/>
          <w:numId w:val="9"/>
        </w:numPr>
        <w:spacing w:before="120" w:afterLines="40" w:after="96" w:line="300" w:lineRule="exact"/>
        <w:ind w:left="990" w:hanging="99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code shall be structured into easy to understand functions and data will be encapsulated into logical data structures. </w:t>
      </w:r>
    </w:p>
    <w:p w14:paraId="3367383D" w14:textId="28928FD5" w:rsidR="005363DB" w:rsidRPr="004B37A3" w:rsidRDefault="00B2356F" w:rsidP="001238D1">
      <w:pPr>
        <w:pStyle w:val="ListParagraph"/>
        <w:numPr>
          <w:ilvl w:val="0"/>
          <w:numId w:val="9"/>
        </w:numPr>
        <w:spacing w:before="120" w:afterLines="40" w:after="96" w:line="300" w:lineRule="exact"/>
        <w:ind w:left="990" w:hanging="99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source code shall include verbose comments describing inputs and outputs of every function and descriptions of </w:t>
      </w:r>
      <w:r w:rsidR="00F750FD" w:rsidRPr="004B37A3">
        <w:rPr>
          <w:rFonts w:ascii="Arial" w:hAnsi="Arial" w:cs="Arial"/>
          <w:color w:val="808080" w:themeColor="background1" w:themeShade="80"/>
          <w:sz w:val="20"/>
          <w:szCs w:val="20"/>
        </w:rPr>
        <w:t>calculations in</w:t>
      </w:r>
      <w:r w:rsidR="005363DB" w:rsidRPr="004B37A3">
        <w:rPr>
          <w:rFonts w:ascii="Arial" w:hAnsi="Arial" w:cs="Arial"/>
          <w:color w:val="808080" w:themeColor="background1" w:themeShade="80"/>
          <w:sz w:val="20"/>
          <w:szCs w:val="20"/>
        </w:rPr>
        <w:t xml:space="preserve"> e</w:t>
      </w:r>
      <w:r w:rsidR="00F750FD" w:rsidRPr="004B37A3">
        <w:rPr>
          <w:rFonts w:ascii="Arial" w:hAnsi="Arial" w:cs="Arial"/>
          <w:color w:val="808080" w:themeColor="background1" w:themeShade="80"/>
          <w:sz w:val="20"/>
          <w:szCs w:val="20"/>
        </w:rPr>
        <w:t>ach section of the code</w:t>
      </w:r>
      <w:r w:rsidR="005363DB" w:rsidRPr="004B37A3">
        <w:rPr>
          <w:rFonts w:ascii="Arial" w:hAnsi="Arial" w:cs="Arial"/>
          <w:color w:val="808080" w:themeColor="background1" w:themeShade="80"/>
          <w:sz w:val="20"/>
          <w:szCs w:val="20"/>
        </w:rPr>
        <w:t xml:space="preserve">. </w:t>
      </w:r>
    </w:p>
    <w:p w14:paraId="19E5430C" w14:textId="19A4A56A" w:rsidR="005363DB" w:rsidRPr="004B37A3" w:rsidRDefault="00B2356F" w:rsidP="001238D1">
      <w:pPr>
        <w:pStyle w:val="ListParagraph"/>
        <w:numPr>
          <w:ilvl w:val="0"/>
          <w:numId w:val="9"/>
        </w:numPr>
        <w:spacing w:before="120" w:afterLines="40" w:after="96" w:line="300" w:lineRule="exact"/>
        <w:ind w:left="990" w:hanging="99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shall be thread-safe such that it will operate correctly if called in parallel. </w:t>
      </w:r>
    </w:p>
    <w:p w14:paraId="0B49D065" w14:textId="2E5FD5B7" w:rsidR="005363DB" w:rsidRPr="004B37A3" w:rsidRDefault="00B2356F" w:rsidP="001238D1">
      <w:pPr>
        <w:pStyle w:val="ListParagraph"/>
        <w:numPr>
          <w:ilvl w:val="0"/>
          <w:numId w:val="9"/>
        </w:numPr>
        <w:spacing w:before="120" w:afterLines="40" w:after="96" w:line="300" w:lineRule="exact"/>
        <w:ind w:left="990" w:hanging="99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F750FD" w:rsidRPr="004B37A3">
        <w:rPr>
          <w:rFonts w:ascii="Arial" w:hAnsi="Arial" w:cs="Arial"/>
          <w:color w:val="808080" w:themeColor="background1" w:themeShade="80"/>
          <w:sz w:val="20"/>
          <w:szCs w:val="20"/>
        </w:rPr>
        <w:t xml:space="preserve"> shall have a U</w:t>
      </w:r>
      <w:r w:rsidR="005363DB" w:rsidRPr="004B37A3">
        <w:rPr>
          <w:rFonts w:ascii="Arial" w:hAnsi="Arial" w:cs="Arial"/>
          <w:color w:val="808080" w:themeColor="background1" w:themeShade="80"/>
          <w:sz w:val="20"/>
          <w:szCs w:val="20"/>
        </w:rPr>
        <w:t xml:space="preserve">ser’s manual describing all input options and output data. </w:t>
      </w:r>
    </w:p>
    <w:p w14:paraId="29CC6C8A" w14:textId="06FCCDB5" w:rsidR="005363DB" w:rsidRPr="004B37A3" w:rsidRDefault="00B2356F" w:rsidP="001238D1">
      <w:pPr>
        <w:pStyle w:val="ListParagraph"/>
        <w:numPr>
          <w:ilvl w:val="0"/>
          <w:numId w:val="9"/>
        </w:numPr>
        <w:spacing w:before="120" w:afterLines="40" w:after="96" w:line="300" w:lineRule="exact"/>
        <w:ind w:left="990" w:hanging="99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FLYTHRU</w:t>
      </w:r>
      <w:r w:rsidR="005363DB" w:rsidRPr="004B37A3">
        <w:rPr>
          <w:rFonts w:ascii="Arial" w:hAnsi="Arial" w:cs="Arial"/>
          <w:color w:val="808080" w:themeColor="background1" w:themeShade="80"/>
          <w:sz w:val="20"/>
          <w:szCs w:val="20"/>
        </w:rPr>
        <w:t xml:space="preserve"> shall have a Programmers manual describing the internal data representation and calculation steps. </w:t>
      </w:r>
    </w:p>
    <w:p w14:paraId="226CA64D" w14:textId="5C6A8E7A" w:rsidR="005363DB" w:rsidRPr="004B37A3" w:rsidRDefault="005363DB" w:rsidP="001238D1">
      <w:pPr>
        <w:pStyle w:val="ListParagraph"/>
        <w:numPr>
          <w:ilvl w:val="0"/>
          <w:numId w:val="9"/>
        </w:numPr>
        <w:spacing w:before="120" w:afterLines="40" w:after="96" w:line="300" w:lineRule="exact"/>
        <w:ind w:left="990" w:hanging="990"/>
        <w:rPr>
          <w:rFonts w:ascii="Arial" w:hAnsi="Arial" w:cs="Arial"/>
          <w:color w:val="808080" w:themeColor="background1" w:themeShade="80"/>
          <w:sz w:val="20"/>
          <w:szCs w:val="20"/>
        </w:rPr>
      </w:pPr>
      <w:r w:rsidRPr="004B37A3">
        <w:rPr>
          <w:rFonts w:ascii="Arial" w:hAnsi="Arial" w:cs="Arial"/>
          <w:color w:val="808080" w:themeColor="background1" w:themeShade="80"/>
          <w:sz w:val="20"/>
          <w:szCs w:val="20"/>
        </w:rPr>
        <w:t>All source code, data files, and documents shall be maintained on a configuration management system.</w:t>
      </w:r>
      <w:r w:rsidR="001E1546" w:rsidRPr="004B37A3">
        <w:rPr>
          <w:rFonts w:ascii="Arial" w:hAnsi="Arial" w:cs="Arial"/>
          <w:noProof/>
          <w:color w:val="808080" w:themeColor="background1" w:themeShade="80"/>
          <w:sz w:val="20"/>
        </w:rPr>
        <w:t xml:space="preserve"> </w:t>
      </w:r>
    </w:p>
    <w:p w14:paraId="3D34AC58" w14:textId="77777777" w:rsidR="006C1EE2" w:rsidRDefault="006C1EE2" w:rsidP="006C1EE2">
      <w:pPr>
        <w:pStyle w:val="Heading2"/>
      </w:pPr>
      <w:r>
        <w:t>Verification Requirements</w:t>
      </w:r>
    </w:p>
    <w:p w14:paraId="28C473AD" w14:textId="77777777" w:rsidR="006C1EE2" w:rsidRDefault="006C1EE2" w:rsidP="006C1EE2">
      <w:pPr>
        <w:pStyle w:val="VIPERBodyText"/>
      </w:pPr>
      <w:r>
        <w:t xml:space="preserve">Each Low-level requirement must be verifiable based on the following four methods. Each requirement should identify how that requirement can be verified during verification and validation. Each requirement may be verifiable through multiple methods. </w:t>
      </w:r>
    </w:p>
    <w:p w14:paraId="1396872C" w14:textId="77777777" w:rsidR="006C1EE2" w:rsidRPr="00041C0F" w:rsidRDefault="006C1EE2" w:rsidP="006C1EE2">
      <w:pPr>
        <w:pStyle w:val="VIPERBodyText"/>
        <w:numPr>
          <w:ilvl w:val="0"/>
          <w:numId w:val="2"/>
        </w:numPr>
        <w:rPr>
          <w:b/>
        </w:rPr>
      </w:pPr>
      <w:r w:rsidRPr="00041C0F">
        <w:rPr>
          <w:b/>
        </w:rPr>
        <w:t>Demonstration</w:t>
      </w:r>
      <w:r>
        <w:rPr>
          <w:b/>
        </w:rPr>
        <w:t xml:space="preserve"> (D) -</w:t>
      </w:r>
      <w:r w:rsidRPr="00041C0F">
        <w:rPr>
          <w:b/>
        </w:rPr>
        <w:t xml:space="preserve"> </w:t>
      </w:r>
      <w:r w:rsidRPr="00041C0F">
        <w:t>The operation of the system that relies on observable functional operation not requiring the use of special test equipment or subsequent analysis.</w:t>
      </w:r>
    </w:p>
    <w:p w14:paraId="10CC55DD" w14:textId="77777777" w:rsidR="006C1EE2" w:rsidRPr="00041C0F" w:rsidRDefault="006C1EE2" w:rsidP="006C1EE2">
      <w:pPr>
        <w:pStyle w:val="VIPERBodyText"/>
        <w:numPr>
          <w:ilvl w:val="0"/>
          <w:numId w:val="2"/>
        </w:numPr>
        <w:rPr>
          <w:b/>
        </w:rPr>
      </w:pPr>
      <w:r>
        <w:rPr>
          <w:b/>
        </w:rPr>
        <w:t>Test (T) -</w:t>
      </w:r>
      <w:r w:rsidRPr="00041C0F">
        <w:rPr>
          <w:b/>
        </w:rPr>
        <w:t xml:space="preserve"> </w:t>
      </w:r>
      <w:r w:rsidRPr="00041C0F">
        <w:t>The operation of the system using special test equipment to collect data</w:t>
      </w:r>
      <w:r>
        <w:t xml:space="preserve"> </w:t>
      </w:r>
      <w:r w:rsidRPr="00041C0F">
        <w:t>for later analysis.</w:t>
      </w:r>
    </w:p>
    <w:p w14:paraId="0A06BF94" w14:textId="77777777" w:rsidR="006C1EE2" w:rsidRPr="00041C0F" w:rsidRDefault="006C1EE2" w:rsidP="006C1EE2">
      <w:pPr>
        <w:pStyle w:val="VIPERBodyText"/>
        <w:numPr>
          <w:ilvl w:val="0"/>
          <w:numId w:val="2"/>
        </w:numPr>
        <w:rPr>
          <w:b/>
        </w:rPr>
      </w:pPr>
      <w:r w:rsidRPr="00041C0F">
        <w:rPr>
          <w:b/>
        </w:rPr>
        <w:t>Analysis</w:t>
      </w:r>
      <w:r>
        <w:rPr>
          <w:b/>
        </w:rPr>
        <w:t xml:space="preserve"> (A) -</w:t>
      </w:r>
      <w:r w:rsidRPr="00041C0F">
        <w:rPr>
          <w:b/>
        </w:rPr>
        <w:t xml:space="preserve"> </w:t>
      </w:r>
      <w:r w:rsidRPr="00041C0F">
        <w:t>The processing of accumulated data obtained from other qualification methods. Examples are reduction, interpretation, or extrapolation of test results.</w:t>
      </w:r>
    </w:p>
    <w:p w14:paraId="3FF03E66" w14:textId="77777777" w:rsidR="006C1EE2" w:rsidRPr="00041C0F" w:rsidRDefault="006C1EE2" w:rsidP="006C1EE2">
      <w:pPr>
        <w:pStyle w:val="VIPERBodyText"/>
        <w:numPr>
          <w:ilvl w:val="0"/>
          <w:numId w:val="2"/>
        </w:numPr>
        <w:rPr>
          <w:b/>
        </w:rPr>
      </w:pPr>
      <w:r>
        <w:rPr>
          <w:b/>
        </w:rPr>
        <w:t>Inspection (I)-</w:t>
      </w:r>
      <w:r w:rsidRPr="00041C0F">
        <w:rPr>
          <w:b/>
        </w:rPr>
        <w:t xml:space="preserve"> </w:t>
      </w:r>
      <w:r w:rsidRPr="00041C0F">
        <w:t>The visual examination of the software, documentation, etc.</w:t>
      </w:r>
    </w:p>
    <w:p w14:paraId="7E969A47" w14:textId="77777777" w:rsidR="003B6CDA" w:rsidRDefault="003B6CDA"/>
    <w:sectPr w:rsidR="003B6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E0B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A3049"/>
    <w:multiLevelType w:val="multilevel"/>
    <w:tmpl w:val="8C40E3CA"/>
    <w:lvl w:ilvl="0">
      <w:start w:val="1"/>
      <w:numFmt w:val="decimal"/>
      <w:lvlText w:val="CM-1.%1"/>
      <w:lvlJc w:val="left"/>
      <w:pPr>
        <w:ind w:left="360" w:hanging="360"/>
      </w:pPr>
      <w:rPr>
        <w:rFonts w:hint="default"/>
      </w:rPr>
    </w:lvl>
    <w:lvl w:ilvl="1">
      <w:start w:val="1"/>
      <w:numFmt w:val="decimal"/>
      <w:lvlText w:val="CM-%1.%2"/>
      <w:lvlJc w:val="left"/>
      <w:pPr>
        <w:ind w:left="792" w:hanging="432"/>
      </w:pPr>
      <w:rPr>
        <w:rFonts w:hint="default"/>
      </w:rPr>
    </w:lvl>
    <w:lvl w:ilvl="2">
      <w:start w:val="1"/>
      <w:numFmt w:val="decimal"/>
      <w:lvlText w:val="CM-%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9F97C91"/>
    <w:multiLevelType w:val="multilevel"/>
    <w:tmpl w:val="29889638"/>
    <w:lvl w:ilvl="0">
      <w:start w:val="1"/>
      <w:numFmt w:val="decimal"/>
      <w:lvlText w:val="SQ-%1."/>
      <w:lvlJc w:val="left"/>
      <w:pPr>
        <w:ind w:left="360" w:hanging="360"/>
      </w:pPr>
      <w:rPr>
        <w:rFonts w:hint="default"/>
      </w:rPr>
    </w:lvl>
    <w:lvl w:ilvl="1">
      <w:start w:val="1"/>
      <w:numFmt w:val="decimal"/>
      <w:lvlText w:val="SQ- %1.%2."/>
      <w:lvlJc w:val="left"/>
      <w:pPr>
        <w:ind w:left="792" w:hanging="432"/>
      </w:pPr>
      <w:rPr>
        <w:rFonts w:hint="default"/>
      </w:rPr>
    </w:lvl>
    <w:lvl w:ilvl="2">
      <w:start w:val="1"/>
      <w:numFmt w:val="decimal"/>
      <w:lvlText w:val="SQ-%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EAE6A56"/>
    <w:multiLevelType w:val="multilevel"/>
    <w:tmpl w:val="6BB0BEDC"/>
    <w:lvl w:ilvl="0">
      <w:start w:val="1"/>
      <w:numFmt w:val="decimal"/>
      <w:lvlText w:val="CM-%1."/>
      <w:lvlJc w:val="left"/>
      <w:pPr>
        <w:ind w:left="360" w:hanging="360"/>
      </w:pPr>
      <w:rPr>
        <w:rFonts w:hint="default"/>
      </w:rPr>
    </w:lvl>
    <w:lvl w:ilvl="1">
      <w:start w:val="1"/>
      <w:numFmt w:val="decimal"/>
      <w:lvlText w:val="CM-%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2D82513"/>
    <w:multiLevelType w:val="hybridMultilevel"/>
    <w:tmpl w:val="02F6D55A"/>
    <w:lvl w:ilvl="0" w:tplc="04090001">
      <w:start w:val="1"/>
      <w:numFmt w:val="decimal"/>
      <w:lvlText w:val="%1."/>
      <w:lvlJc w:val="left"/>
      <w:pPr>
        <w:ind w:left="763" w:hanging="360"/>
      </w:pPr>
      <w:rPr>
        <w:rFonts w:cs="Times New Roman"/>
      </w:rPr>
    </w:lvl>
    <w:lvl w:ilvl="1" w:tplc="04090003">
      <w:start w:val="1"/>
      <w:numFmt w:val="lowerLetter"/>
      <w:lvlText w:val="%2."/>
      <w:lvlJc w:val="left"/>
      <w:pPr>
        <w:ind w:left="1483" w:hanging="360"/>
      </w:pPr>
      <w:rPr>
        <w:rFonts w:cs="Times New Roman"/>
      </w:rPr>
    </w:lvl>
    <w:lvl w:ilvl="2" w:tplc="04090005" w:tentative="1">
      <w:start w:val="1"/>
      <w:numFmt w:val="lowerRoman"/>
      <w:lvlText w:val="%3."/>
      <w:lvlJc w:val="right"/>
      <w:pPr>
        <w:ind w:left="2203" w:hanging="180"/>
      </w:pPr>
      <w:rPr>
        <w:rFonts w:cs="Times New Roman"/>
      </w:rPr>
    </w:lvl>
    <w:lvl w:ilvl="3" w:tplc="04090001" w:tentative="1">
      <w:start w:val="1"/>
      <w:numFmt w:val="decimal"/>
      <w:lvlText w:val="%4."/>
      <w:lvlJc w:val="left"/>
      <w:pPr>
        <w:ind w:left="2923" w:hanging="360"/>
      </w:pPr>
      <w:rPr>
        <w:rFonts w:cs="Times New Roman"/>
      </w:rPr>
    </w:lvl>
    <w:lvl w:ilvl="4" w:tplc="04090003" w:tentative="1">
      <w:start w:val="1"/>
      <w:numFmt w:val="lowerLetter"/>
      <w:lvlText w:val="%5."/>
      <w:lvlJc w:val="left"/>
      <w:pPr>
        <w:ind w:left="3643" w:hanging="360"/>
      </w:pPr>
      <w:rPr>
        <w:rFonts w:cs="Times New Roman"/>
      </w:rPr>
    </w:lvl>
    <w:lvl w:ilvl="5" w:tplc="04090005" w:tentative="1">
      <w:start w:val="1"/>
      <w:numFmt w:val="lowerRoman"/>
      <w:lvlText w:val="%6."/>
      <w:lvlJc w:val="right"/>
      <w:pPr>
        <w:ind w:left="4363" w:hanging="180"/>
      </w:pPr>
      <w:rPr>
        <w:rFonts w:cs="Times New Roman"/>
      </w:rPr>
    </w:lvl>
    <w:lvl w:ilvl="6" w:tplc="04090001" w:tentative="1">
      <w:start w:val="1"/>
      <w:numFmt w:val="decimal"/>
      <w:lvlText w:val="%7."/>
      <w:lvlJc w:val="left"/>
      <w:pPr>
        <w:ind w:left="5083" w:hanging="360"/>
      </w:pPr>
      <w:rPr>
        <w:rFonts w:cs="Times New Roman"/>
      </w:rPr>
    </w:lvl>
    <w:lvl w:ilvl="7" w:tplc="04090003" w:tentative="1">
      <w:start w:val="1"/>
      <w:numFmt w:val="lowerLetter"/>
      <w:lvlText w:val="%8."/>
      <w:lvlJc w:val="left"/>
      <w:pPr>
        <w:ind w:left="5803" w:hanging="360"/>
      </w:pPr>
      <w:rPr>
        <w:rFonts w:cs="Times New Roman"/>
      </w:rPr>
    </w:lvl>
    <w:lvl w:ilvl="8" w:tplc="04090005" w:tentative="1">
      <w:start w:val="1"/>
      <w:numFmt w:val="lowerRoman"/>
      <w:lvlText w:val="%9."/>
      <w:lvlJc w:val="right"/>
      <w:pPr>
        <w:ind w:left="6523" w:hanging="180"/>
      </w:pPr>
      <w:rPr>
        <w:rFonts w:cs="Times New Roman"/>
      </w:rPr>
    </w:lvl>
  </w:abstractNum>
  <w:abstractNum w:abstractNumId="5" w15:restartNumberingAfterBreak="0">
    <w:nsid w:val="4F0F4A47"/>
    <w:multiLevelType w:val="multilevel"/>
    <w:tmpl w:val="8ABCDDEE"/>
    <w:lvl w:ilvl="0">
      <w:start w:val="1"/>
      <w:numFmt w:val="decimal"/>
      <w:lvlText w:val="CA-%1."/>
      <w:lvlJc w:val="left"/>
      <w:pPr>
        <w:ind w:left="360" w:hanging="360"/>
      </w:pPr>
      <w:rPr>
        <w:rFonts w:hint="default"/>
      </w:rPr>
    </w:lvl>
    <w:lvl w:ilvl="1">
      <w:start w:val="1"/>
      <w:numFmt w:val="decimal"/>
      <w:lvlText w:val="CA- %1.%2."/>
      <w:lvlJc w:val="left"/>
      <w:pPr>
        <w:ind w:left="792" w:hanging="432"/>
      </w:pPr>
      <w:rPr>
        <w:rFonts w:hint="default"/>
      </w:rPr>
    </w:lvl>
    <w:lvl w:ilvl="2">
      <w:start w:val="1"/>
      <w:numFmt w:val="decimal"/>
      <w:lvlText w:val="CA-%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06E48BE"/>
    <w:multiLevelType w:val="hybridMultilevel"/>
    <w:tmpl w:val="B82E4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AC0DCF"/>
    <w:multiLevelType w:val="multilevel"/>
    <w:tmpl w:val="624EBCC8"/>
    <w:lvl w:ilvl="0">
      <w:start w:val="1"/>
      <w:numFmt w:val="decimal"/>
      <w:lvlText w:val="ENV-%1."/>
      <w:lvlJc w:val="left"/>
      <w:pPr>
        <w:ind w:left="360" w:hanging="360"/>
      </w:pPr>
      <w:rPr>
        <w:rFonts w:hint="default"/>
      </w:rPr>
    </w:lvl>
    <w:lvl w:ilvl="1">
      <w:start w:val="1"/>
      <w:numFmt w:val="decimal"/>
      <w:lvlText w:val="ENV-%1.%2."/>
      <w:lvlJc w:val="left"/>
      <w:pPr>
        <w:ind w:left="792" w:hanging="432"/>
      </w:pPr>
      <w:rPr>
        <w:rFonts w:hint="default"/>
      </w:rPr>
    </w:lvl>
    <w:lvl w:ilvl="2">
      <w:start w:val="1"/>
      <w:numFmt w:val="decimal"/>
      <w:lvlText w:val="ENV-%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0212D87"/>
    <w:multiLevelType w:val="multilevel"/>
    <w:tmpl w:val="CDD86B3C"/>
    <w:lvl w:ilvl="0">
      <w:start w:val="1"/>
      <w:numFmt w:val="decimal"/>
      <w:lvlText w:val="CM-%1."/>
      <w:lvlJc w:val="left"/>
      <w:pPr>
        <w:ind w:left="360" w:hanging="360"/>
      </w:pPr>
      <w:rPr>
        <w:rFonts w:hint="default"/>
      </w:rPr>
    </w:lvl>
    <w:lvl w:ilvl="1">
      <w:start w:val="1"/>
      <w:numFmt w:val="decimal"/>
      <w:lvlText w:val="CM-%1.%2"/>
      <w:lvlJc w:val="left"/>
      <w:pPr>
        <w:ind w:left="792" w:hanging="432"/>
      </w:pPr>
      <w:rPr>
        <w:rFonts w:hint="default"/>
      </w:rPr>
    </w:lvl>
    <w:lvl w:ilvl="2">
      <w:start w:val="1"/>
      <w:numFmt w:val="decimal"/>
      <w:lvlText w:val="CM-%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CB23475"/>
    <w:multiLevelType w:val="multilevel"/>
    <w:tmpl w:val="B81C80AC"/>
    <w:lvl w:ilvl="0">
      <w:start w:val="1"/>
      <w:numFmt w:val="decimal"/>
      <w:lvlText w:val="UI-%1."/>
      <w:lvlJc w:val="left"/>
      <w:pPr>
        <w:ind w:left="360" w:hanging="360"/>
      </w:pPr>
      <w:rPr>
        <w:rFonts w:hint="default"/>
      </w:rPr>
    </w:lvl>
    <w:lvl w:ilvl="1">
      <w:start w:val="1"/>
      <w:numFmt w:val="decimal"/>
      <w:lvlText w:val="UI- %1.%2."/>
      <w:lvlJc w:val="left"/>
      <w:pPr>
        <w:ind w:left="792" w:hanging="432"/>
      </w:pPr>
      <w:rPr>
        <w:rFonts w:hint="default"/>
      </w:rPr>
    </w:lvl>
    <w:lvl w:ilvl="2">
      <w:start w:val="1"/>
      <w:numFmt w:val="decimal"/>
      <w:lvlText w:val="UI-%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2F73214"/>
    <w:multiLevelType w:val="multilevel"/>
    <w:tmpl w:val="1820EA74"/>
    <w:lvl w:ilvl="0">
      <w:start w:val="1"/>
      <w:numFmt w:val="decimal"/>
      <w:lvlText w:val="SEC-%1."/>
      <w:lvlJc w:val="left"/>
      <w:pPr>
        <w:ind w:left="360" w:hanging="360"/>
      </w:pPr>
      <w:rPr>
        <w:rFonts w:ascii="Arial" w:hAnsi="Arial" w:cs="Arial" w:hint="default"/>
        <w:b w:val="0"/>
        <w:sz w:val="20"/>
        <w:szCs w:val="20"/>
      </w:rPr>
    </w:lvl>
    <w:lvl w:ilvl="1">
      <w:start w:val="1"/>
      <w:numFmt w:val="decimal"/>
      <w:lvlText w:val="UI- %1.%2."/>
      <w:lvlJc w:val="left"/>
      <w:pPr>
        <w:ind w:left="792" w:hanging="432"/>
      </w:pPr>
      <w:rPr>
        <w:rFonts w:hint="default"/>
      </w:rPr>
    </w:lvl>
    <w:lvl w:ilvl="2">
      <w:start w:val="1"/>
      <w:numFmt w:val="decimal"/>
      <w:lvlText w:val="UI-%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6"/>
  </w:num>
  <w:num w:numId="3">
    <w:abstractNumId w:val="0"/>
  </w:num>
  <w:num w:numId="4">
    <w:abstractNumId w:val="3"/>
  </w:num>
  <w:num w:numId="5">
    <w:abstractNumId w:val="1"/>
  </w:num>
  <w:num w:numId="6">
    <w:abstractNumId w:val="5"/>
  </w:num>
  <w:num w:numId="7">
    <w:abstractNumId w:val="9"/>
  </w:num>
  <w:num w:numId="8">
    <w:abstractNumId w:val="10"/>
  </w:num>
  <w:num w:numId="9">
    <w:abstractNumId w:val="2"/>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DA4"/>
    <w:rsid w:val="000070E8"/>
    <w:rsid w:val="00041C0F"/>
    <w:rsid w:val="000E49E1"/>
    <w:rsid w:val="0010229B"/>
    <w:rsid w:val="001238D1"/>
    <w:rsid w:val="001530C5"/>
    <w:rsid w:val="00173273"/>
    <w:rsid w:val="001E1546"/>
    <w:rsid w:val="00203E2C"/>
    <w:rsid w:val="002201FD"/>
    <w:rsid w:val="00222803"/>
    <w:rsid w:val="00281E95"/>
    <w:rsid w:val="00291A3B"/>
    <w:rsid w:val="002A3EE7"/>
    <w:rsid w:val="002B1A96"/>
    <w:rsid w:val="00307BD7"/>
    <w:rsid w:val="003159E8"/>
    <w:rsid w:val="003202BE"/>
    <w:rsid w:val="003431B1"/>
    <w:rsid w:val="003672AC"/>
    <w:rsid w:val="003B6CDA"/>
    <w:rsid w:val="003C1CCC"/>
    <w:rsid w:val="003C634E"/>
    <w:rsid w:val="00441763"/>
    <w:rsid w:val="00491D69"/>
    <w:rsid w:val="004B37A3"/>
    <w:rsid w:val="005166BA"/>
    <w:rsid w:val="005363DB"/>
    <w:rsid w:val="00571697"/>
    <w:rsid w:val="00581D73"/>
    <w:rsid w:val="005B30F6"/>
    <w:rsid w:val="00606A85"/>
    <w:rsid w:val="0061322C"/>
    <w:rsid w:val="006357D2"/>
    <w:rsid w:val="006C0924"/>
    <w:rsid w:val="006C1EE2"/>
    <w:rsid w:val="006E072A"/>
    <w:rsid w:val="006E4576"/>
    <w:rsid w:val="00706DA4"/>
    <w:rsid w:val="00711C64"/>
    <w:rsid w:val="00770483"/>
    <w:rsid w:val="00782DBC"/>
    <w:rsid w:val="008007F3"/>
    <w:rsid w:val="008348E2"/>
    <w:rsid w:val="008515B6"/>
    <w:rsid w:val="008F0E6D"/>
    <w:rsid w:val="00923A66"/>
    <w:rsid w:val="00924195"/>
    <w:rsid w:val="00930601"/>
    <w:rsid w:val="009307D0"/>
    <w:rsid w:val="00935DFF"/>
    <w:rsid w:val="00963759"/>
    <w:rsid w:val="009A02B3"/>
    <w:rsid w:val="009C09D5"/>
    <w:rsid w:val="009D2A66"/>
    <w:rsid w:val="00A064C8"/>
    <w:rsid w:val="00A117F4"/>
    <w:rsid w:val="00A6222E"/>
    <w:rsid w:val="00AB44BA"/>
    <w:rsid w:val="00AB7899"/>
    <w:rsid w:val="00AE0CB4"/>
    <w:rsid w:val="00B2356F"/>
    <w:rsid w:val="00B9141C"/>
    <w:rsid w:val="00BD47E8"/>
    <w:rsid w:val="00C00267"/>
    <w:rsid w:val="00C2574D"/>
    <w:rsid w:val="00C6179B"/>
    <w:rsid w:val="00CE0F33"/>
    <w:rsid w:val="00D322B4"/>
    <w:rsid w:val="00D837D0"/>
    <w:rsid w:val="00D86687"/>
    <w:rsid w:val="00DA5B05"/>
    <w:rsid w:val="00DB1E47"/>
    <w:rsid w:val="00DC5FA7"/>
    <w:rsid w:val="00E03AEC"/>
    <w:rsid w:val="00E34CEA"/>
    <w:rsid w:val="00E93AC4"/>
    <w:rsid w:val="00EA47A5"/>
    <w:rsid w:val="00EB549A"/>
    <w:rsid w:val="00F072B5"/>
    <w:rsid w:val="00F316EC"/>
    <w:rsid w:val="00F41299"/>
    <w:rsid w:val="00F55062"/>
    <w:rsid w:val="00F71737"/>
    <w:rsid w:val="00F750FD"/>
    <w:rsid w:val="00FC1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6512"/>
  <w15:docId w15:val="{3F70F0FF-66A6-4387-B5E4-8FE31227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6DA4"/>
    <w:pPr>
      <w:spacing w:after="180" w:line="240" w:lineRule="auto"/>
    </w:pPr>
    <w:rPr>
      <w:rFonts w:ascii="Times New Roman" w:eastAsia="Times New Roman" w:hAnsi="Times New Roman" w:cs="Times New Roman"/>
      <w:sz w:val="24"/>
      <w:szCs w:val="24"/>
    </w:rPr>
  </w:style>
  <w:style w:type="paragraph" w:styleId="Heading1">
    <w:name w:val="heading 1"/>
    <w:aliases w:val="Heading 1 VIPER"/>
    <w:basedOn w:val="Normal"/>
    <w:next w:val="Normal"/>
    <w:link w:val="Heading1Char"/>
    <w:qFormat/>
    <w:rsid w:val="00706DA4"/>
    <w:pPr>
      <w:keepNext/>
      <w:pageBreakBefore/>
      <w:pBdr>
        <w:bottom w:val="single" w:sz="12" w:space="1" w:color="auto"/>
      </w:pBdr>
      <w:spacing w:before="360" w:after="40"/>
      <w:jc w:val="center"/>
      <w:outlineLvl w:val="0"/>
    </w:pPr>
    <w:rPr>
      <w:rFonts w:ascii="Arial" w:hAnsi="Arial" w:cs="Arial"/>
      <w:b/>
      <w:bCs/>
      <w:kern w:val="32"/>
      <w:sz w:val="22"/>
      <w:szCs w:val="22"/>
    </w:rPr>
  </w:style>
  <w:style w:type="paragraph" w:styleId="Heading2">
    <w:name w:val="heading 2"/>
    <w:aliases w:val="Char1 Char1"/>
    <w:basedOn w:val="Normal"/>
    <w:next w:val="Normal"/>
    <w:link w:val="Heading2Char1"/>
    <w:qFormat/>
    <w:rsid w:val="00706DA4"/>
    <w:pPr>
      <w:keepNext/>
      <w:spacing w:before="240" w:after="60"/>
      <w:outlineLvl w:val="1"/>
    </w:pPr>
    <w:rPr>
      <w:rFonts w:ascii="Arial" w:hAnsi="Arial" w:cs="Arial"/>
      <w:b/>
      <w:bCs/>
      <w:iCs/>
      <w:sz w:val="22"/>
      <w:szCs w:val="28"/>
    </w:rPr>
  </w:style>
  <w:style w:type="paragraph" w:styleId="Heading3">
    <w:name w:val="heading 3"/>
    <w:basedOn w:val="Normal"/>
    <w:next w:val="Normal"/>
    <w:link w:val="Heading3Char"/>
    <w:autoRedefine/>
    <w:qFormat/>
    <w:rsid w:val="00441763"/>
    <w:pPr>
      <w:keepNext/>
      <w:tabs>
        <w:tab w:val="left" w:pos="720"/>
      </w:tabs>
      <w:spacing w:before="240" w:after="60"/>
      <w:ind w:left="720" w:hanging="720"/>
      <w:outlineLvl w:val="2"/>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VIPER Char"/>
    <w:basedOn w:val="DefaultParagraphFont"/>
    <w:link w:val="Heading1"/>
    <w:rsid w:val="00706DA4"/>
    <w:rPr>
      <w:rFonts w:ascii="Arial" w:eastAsia="Times New Roman" w:hAnsi="Arial" w:cs="Arial"/>
      <w:b/>
      <w:bCs/>
      <w:kern w:val="32"/>
    </w:rPr>
  </w:style>
  <w:style w:type="character" w:customStyle="1" w:styleId="Heading2Char">
    <w:name w:val="Heading 2 Char"/>
    <w:basedOn w:val="DefaultParagraphFont"/>
    <w:uiPriority w:val="9"/>
    <w:semiHidden/>
    <w:rsid w:val="00706DA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441763"/>
    <w:rPr>
      <w:rFonts w:ascii="Arial" w:eastAsia="Times New Roman" w:hAnsi="Arial" w:cs="Arial"/>
      <w:b/>
      <w:sz w:val="20"/>
      <w:szCs w:val="20"/>
    </w:rPr>
  </w:style>
  <w:style w:type="character" w:customStyle="1" w:styleId="Heading2Char1">
    <w:name w:val="Heading 2 Char1"/>
    <w:aliases w:val="Char1 Char1 Char"/>
    <w:basedOn w:val="DefaultParagraphFont"/>
    <w:link w:val="Heading2"/>
    <w:locked/>
    <w:rsid w:val="00706DA4"/>
    <w:rPr>
      <w:rFonts w:ascii="Arial" w:eastAsia="Times New Roman" w:hAnsi="Arial" w:cs="Arial"/>
      <w:b/>
      <w:bCs/>
      <w:iCs/>
      <w:szCs w:val="28"/>
    </w:rPr>
  </w:style>
  <w:style w:type="paragraph" w:customStyle="1" w:styleId="VIPERBodyText">
    <w:name w:val="VIPER Body Text"/>
    <w:basedOn w:val="Normal"/>
    <w:link w:val="VIPERBodyTextChar"/>
    <w:rsid w:val="00706DA4"/>
    <w:pPr>
      <w:tabs>
        <w:tab w:val="left" w:pos="1051"/>
        <w:tab w:val="center" w:pos="4320"/>
        <w:tab w:val="right" w:pos="8640"/>
      </w:tabs>
      <w:spacing w:before="120" w:after="40" w:line="300" w:lineRule="exact"/>
    </w:pPr>
    <w:rPr>
      <w:rFonts w:ascii="Arial" w:hAnsi="Arial"/>
      <w:sz w:val="20"/>
      <w:szCs w:val="20"/>
    </w:rPr>
  </w:style>
  <w:style w:type="character" w:customStyle="1" w:styleId="VIPERBodyTextChar">
    <w:name w:val="VIPER Body Text Char"/>
    <w:basedOn w:val="DefaultParagraphFont"/>
    <w:link w:val="VIPERBodyText"/>
    <w:locked/>
    <w:rsid w:val="00706DA4"/>
    <w:rPr>
      <w:rFonts w:ascii="Arial" w:eastAsia="Times New Roman" w:hAnsi="Arial" w:cs="Times New Roman"/>
      <w:sz w:val="20"/>
      <w:szCs w:val="20"/>
    </w:rPr>
  </w:style>
  <w:style w:type="paragraph" w:customStyle="1" w:styleId="TableEntryLeft">
    <w:name w:val="Table Entry Left"/>
    <w:basedOn w:val="Normal"/>
    <w:next w:val="Normal"/>
    <w:uiPriority w:val="99"/>
    <w:rsid w:val="00706DA4"/>
    <w:pPr>
      <w:spacing w:before="40" w:after="40" w:line="260" w:lineRule="exact"/>
    </w:pPr>
    <w:rPr>
      <w:rFonts w:ascii="Arial" w:hAnsi="Arial" w:cs="Arial"/>
      <w:bCs/>
      <w:iCs/>
      <w:sz w:val="20"/>
      <w:szCs w:val="18"/>
    </w:rPr>
  </w:style>
  <w:style w:type="paragraph" w:customStyle="1" w:styleId="TableHeading">
    <w:name w:val="Table Heading"/>
    <w:basedOn w:val="Normal"/>
    <w:next w:val="Normal"/>
    <w:link w:val="TableHeadingChar"/>
    <w:autoRedefine/>
    <w:uiPriority w:val="99"/>
    <w:rsid w:val="00706DA4"/>
    <w:pPr>
      <w:spacing w:before="40"/>
      <w:jc w:val="center"/>
    </w:pPr>
    <w:rPr>
      <w:rFonts w:ascii="Arial" w:hAnsi="Arial" w:cs="Arial"/>
      <w:b/>
      <w:bCs/>
      <w:iCs/>
      <w:color w:val="000000"/>
      <w:sz w:val="20"/>
      <w:szCs w:val="20"/>
    </w:rPr>
  </w:style>
  <w:style w:type="character" w:customStyle="1" w:styleId="TableHeadingChar">
    <w:name w:val="Table Heading Char"/>
    <w:basedOn w:val="DefaultParagraphFont"/>
    <w:link w:val="TableHeading"/>
    <w:uiPriority w:val="99"/>
    <w:locked/>
    <w:rsid w:val="00706DA4"/>
    <w:rPr>
      <w:rFonts w:ascii="Arial" w:eastAsia="Times New Roman" w:hAnsi="Arial" w:cs="Arial"/>
      <w:b/>
      <w:bCs/>
      <w:iCs/>
      <w:color w:val="000000"/>
      <w:sz w:val="20"/>
      <w:szCs w:val="20"/>
    </w:rPr>
  </w:style>
  <w:style w:type="paragraph" w:customStyle="1" w:styleId="TableHeading-2ndLine">
    <w:name w:val="Table Heading - 2nd Line"/>
    <w:basedOn w:val="TableHeading"/>
    <w:uiPriority w:val="99"/>
    <w:rsid w:val="00706DA4"/>
    <w:pPr>
      <w:jc w:val="left"/>
    </w:pPr>
  </w:style>
  <w:style w:type="paragraph" w:styleId="NormalWeb">
    <w:name w:val="Normal (Web)"/>
    <w:basedOn w:val="Normal"/>
    <w:rsid w:val="00222803"/>
    <w:pPr>
      <w:spacing w:before="100" w:beforeAutospacing="1" w:after="100" w:afterAutospacing="1"/>
    </w:pPr>
  </w:style>
  <w:style w:type="paragraph" w:styleId="ListParagraph">
    <w:name w:val="List Paragraph"/>
    <w:basedOn w:val="Normal"/>
    <w:uiPriority w:val="34"/>
    <w:qFormat/>
    <w:rsid w:val="0010229B"/>
    <w:pPr>
      <w:ind w:left="720"/>
      <w:contextualSpacing/>
    </w:pPr>
  </w:style>
  <w:style w:type="paragraph" w:styleId="BalloonText">
    <w:name w:val="Balloon Text"/>
    <w:basedOn w:val="Normal"/>
    <w:link w:val="BalloonTextChar"/>
    <w:uiPriority w:val="99"/>
    <w:semiHidden/>
    <w:unhideWhenUsed/>
    <w:rsid w:val="005B30F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0F6"/>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6E4576"/>
    <w:rPr>
      <w:sz w:val="16"/>
      <w:szCs w:val="16"/>
    </w:rPr>
  </w:style>
  <w:style w:type="paragraph" w:styleId="CommentText">
    <w:name w:val="annotation text"/>
    <w:basedOn w:val="Normal"/>
    <w:link w:val="CommentTextChar"/>
    <w:uiPriority w:val="99"/>
    <w:unhideWhenUsed/>
    <w:rsid w:val="006E4576"/>
    <w:rPr>
      <w:sz w:val="20"/>
      <w:szCs w:val="20"/>
    </w:rPr>
  </w:style>
  <w:style w:type="character" w:customStyle="1" w:styleId="CommentTextChar">
    <w:name w:val="Comment Text Char"/>
    <w:basedOn w:val="DefaultParagraphFont"/>
    <w:link w:val="CommentText"/>
    <w:uiPriority w:val="99"/>
    <w:rsid w:val="006E457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E4576"/>
    <w:rPr>
      <w:b/>
      <w:bCs/>
    </w:rPr>
  </w:style>
  <w:style w:type="character" w:customStyle="1" w:styleId="CommentSubjectChar">
    <w:name w:val="Comment Subject Char"/>
    <w:basedOn w:val="CommentTextChar"/>
    <w:link w:val="CommentSubject"/>
    <w:uiPriority w:val="99"/>
    <w:semiHidden/>
    <w:rsid w:val="006E457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903014">
      <w:bodyDiv w:val="1"/>
      <w:marLeft w:val="0"/>
      <w:marRight w:val="0"/>
      <w:marTop w:val="0"/>
      <w:marBottom w:val="0"/>
      <w:divBdr>
        <w:top w:val="none" w:sz="0" w:space="0" w:color="auto"/>
        <w:left w:val="none" w:sz="0" w:space="0" w:color="auto"/>
        <w:bottom w:val="none" w:sz="0" w:space="0" w:color="auto"/>
        <w:right w:val="none" w:sz="0" w:space="0" w:color="auto"/>
      </w:divBdr>
      <w:divsChild>
        <w:div w:id="145828793">
          <w:marLeft w:val="446"/>
          <w:marRight w:val="0"/>
          <w:marTop w:val="115"/>
          <w:marBottom w:val="0"/>
          <w:divBdr>
            <w:top w:val="none" w:sz="0" w:space="0" w:color="auto"/>
            <w:left w:val="none" w:sz="0" w:space="0" w:color="auto"/>
            <w:bottom w:val="none" w:sz="0" w:space="0" w:color="auto"/>
            <w:right w:val="none" w:sz="0" w:space="0" w:color="auto"/>
          </w:divBdr>
        </w:div>
        <w:div w:id="1590234881">
          <w:marLeft w:val="720"/>
          <w:marRight w:val="0"/>
          <w:marTop w:val="48"/>
          <w:marBottom w:val="0"/>
          <w:divBdr>
            <w:top w:val="none" w:sz="0" w:space="0" w:color="auto"/>
            <w:left w:val="none" w:sz="0" w:space="0" w:color="auto"/>
            <w:bottom w:val="none" w:sz="0" w:space="0" w:color="auto"/>
            <w:right w:val="none" w:sz="0" w:space="0" w:color="auto"/>
          </w:divBdr>
        </w:div>
        <w:div w:id="1817792576">
          <w:marLeft w:val="720"/>
          <w:marRight w:val="0"/>
          <w:marTop w:val="48"/>
          <w:marBottom w:val="0"/>
          <w:divBdr>
            <w:top w:val="none" w:sz="0" w:space="0" w:color="auto"/>
            <w:left w:val="none" w:sz="0" w:space="0" w:color="auto"/>
            <w:bottom w:val="none" w:sz="0" w:space="0" w:color="auto"/>
            <w:right w:val="none" w:sz="0" w:space="0" w:color="auto"/>
          </w:divBdr>
        </w:div>
        <w:div w:id="1910189942">
          <w:marLeft w:val="446"/>
          <w:marRight w:val="0"/>
          <w:marTop w:val="115"/>
          <w:marBottom w:val="0"/>
          <w:divBdr>
            <w:top w:val="none" w:sz="0" w:space="0" w:color="auto"/>
            <w:left w:val="none" w:sz="0" w:space="0" w:color="auto"/>
            <w:bottom w:val="none" w:sz="0" w:space="0" w:color="auto"/>
            <w:right w:val="none" w:sz="0" w:space="0" w:color="auto"/>
          </w:divBdr>
        </w:div>
        <w:div w:id="1630696571">
          <w:marLeft w:val="720"/>
          <w:marRight w:val="0"/>
          <w:marTop w:val="48"/>
          <w:marBottom w:val="0"/>
          <w:divBdr>
            <w:top w:val="none" w:sz="0" w:space="0" w:color="auto"/>
            <w:left w:val="none" w:sz="0" w:space="0" w:color="auto"/>
            <w:bottom w:val="none" w:sz="0" w:space="0" w:color="auto"/>
            <w:right w:val="none" w:sz="0" w:space="0" w:color="auto"/>
          </w:divBdr>
        </w:div>
        <w:div w:id="1709257976">
          <w:marLeft w:val="72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doNotRelyOnCS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5</Pages>
  <Words>1672</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ITT</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Westlake, Wally - Exelis</dc:creator>
  <cp:lastModifiedBy>Westlake, Wallace (Peraton) (US Person)</cp:lastModifiedBy>
  <cp:revision>5</cp:revision>
  <cp:lastPrinted>2017-11-15T15:33:00Z</cp:lastPrinted>
  <dcterms:created xsi:type="dcterms:W3CDTF">2018-08-21T15:49:00Z</dcterms:created>
  <dcterms:modified xsi:type="dcterms:W3CDTF">2018-08-22T19:47:00Z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786244d1-0cfc-4d11-9b77-5f74a13a3da3</vt:lpwstr>
  </property>
  <property fmtid="{D5CDD505-2E9C-101B-9397-08002B2CF9AE}" pid="3" name="CLASSIFICATION">
    <vt:lpwstr>General</vt:lpwstr>
  </property>
</Properties>
</file>