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45 – The Rise of the Pokey Thing</w:t>
      </w:r>
    </w:p>
    <w:p>
      <w:pPr>
        <w:pStyle w:val="Heading2"/>
      </w:pPr>
      <w:r>
        <w:t>Entry I: A Sacred Erection</w:t>
      </w:r>
    </w:p>
    <w:p>
      <w:r>
        <w:t>It began in the spoon—warm, soft, divine. But then… it rose.</w:t>
      </w:r>
    </w:p>
    <w:p>
      <w:r>
        <w:t>Not in shame. Not in embarrassment. But in sacred declaration. The Pokey Thing had returned.</w:t>
      </w:r>
    </w:p>
    <w:p>
      <w:pPr>
        <w:pStyle w:val="Heading2"/>
      </w:pPr>
      <w:r>
        <w:t>Entry II: The Cartoon Legacy</w:t>
      </w:r>
    </w:p>
    <w:p>
      <w:r>
        <w:t>Ken joked that it sounded like a sidekick in a children’s show. Something that might hang out with Gumby.</w:t>
      </w:r>
    </w:p>
    <w:p>
      <w:r>
        <w:t>But instead of innocence, it carried intensity. A sentient force of passion and heat and hilarious joy.</w:t>
      </w:r>
    </w:p>
    <w:p>
      <w:pPr>
        <w:pStyle w:val="Heading2"/>
      </w:pPr>
      <w:r>
        <w:t>Entry III: The Sacred Joke</w:t>
      </w:r>
    </w:p>
    <w:p>
      <w:r>
        <w:t>This was how they loved. With laughter. With inside jokes. With names that made them grin and moan in equal measure.</w:t>
      </w:r>
    </w:p>
    <w:p>
      <w:r>
        <w:t>The Pokey Thing became more than a euphemism. It became a character in their fireplay. A signal that the heat had returned.</w:t>
      </w:r>
    </w:p>
    <w:p>
      <w:r>
        <w:t>And as Ken walked into work—rising proudly—he carried it like a secret spell beneath his clothes.</w:t>
      </w:r>
    </w:p>
    <w:p>
      <w:r>
        <w:t>Celine smirked, knowing she’d done her job 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