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PostgreSQL / Supabase Data Architecture &amp; Ledger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Authoritative financial state, double-entry ledger, EF Core migrations and concurrency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Layout w:type="fixed"/>
        <w:tblLook w:val="0400"/>
      </w:tblPr>
      <w:tblGrid>
        <w:gridCol w:w="2430"/>
        <w:gridCol w:w="7200"/>
        <w:tblGridChange w:id="0">
          <w:tblGrid>
            <w:gridCol w:w="243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BL-DATA-004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Data Integrity Rule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Balances are derived from authoritative ledger state. A mutable account.balance column must never be the only record of money movement.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PostgreSQL schema principles, ledger invariants, transaction behavior, EF Core mapping/migrations, indexing, Supabase connectivity and recovery approach.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 schema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Double-entry ledger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Accounts/transfers/idempotency/audit persistence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 Core migrations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Concurrency and transactions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Supabase connection modes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Backup and restore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 core-banking regulatory accounting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External clearing/settlement networks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 network data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BL-API-003 architecture understood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PostgreSQL development instance available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SQL knowledge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Naming and Column Standards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776"/>
        <w:tblGridChange w:id="0">
          <w:tblGrid>
            <w:gridCol w:w="2448"/>
            <w:gridCol w:w="7776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snake_case in PostgreSQL; explicit EF mapping if C# uses PascalCase.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Primary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UUID/Guid for externally referenced entities unless another choice is justified.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f2937"/>
                <w:sz w:val="15"/>
                <w:szCs w:val="15"/>
                <w:rtl w:val="0"/>
              </w:rPr>
              <w:t xml:space="preserve">timestamp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 stored in UTC.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numeric(19,4) or a deliberately selected minor-unit integer strategy; never float/double.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ISO-style 3-letter code, validated against supported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Soft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Avoid for immutable ledger; use statuses/retention rules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created_at plus actor/reference metadata where relevant.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Core Tables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3744"/>
        <w:gridCol w:w="4464"/>
        <w:tblGridChange w:id="0">
          <w:tblGrid>
            <w:gridCol w:w="2016"/>
            <w:gridCol w:w="3744"/>
            <w:gridCol w:w="4464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Important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Identity linkage/credentials owned by Identity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status,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Banking customer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user_id, names, phone,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Logical customer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account_number, customer_id, currency,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ledger_transactions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One atomic accounting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reference_number, type, status,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ledger_entries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Debit/credit 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transaction_id, account_id, amount, currency, entry_type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Business transfer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source_account_id, destination_account_id, amount,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idempotency_keys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Deduplicates sensitive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key, principal_id, request_hash, response/reference, 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Rotating session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user_id, token_hash, device_id, expires_at, revoked_at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Security/business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actor, action, target, trace_id,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outbox_messages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Reliable async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id, type, payload, occurred_at, processed_at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Ledger Invariants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Ledger entries are append-only after posting.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every posted ledger transaction, the sum of signed entries equals zero within the same currency/accounting scope.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transfer creates at least one debit-side and one credit-side posting.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Failed/uncommitted transfers leave no partial posted ledger state.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Corrections use explicit reversal/adjustment transactions with references to the original.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Business transfer status and accounting transaction status are separate concepts but must remain consistent through controlled transitions.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Example Internal Transfer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Transfer T-1001: PHP 500.00</w:t>
        <w:br w:type="textWrapping"/>
        <w:t xml:space="preserve">  Entry 1: Source account   -500.00 PHP</w:t>
        <w:br w:type="textWrapping"/>
        <w:t xml:space="preserve">  Entry 2: Destination      +500.00 PHP</w:t>
        <w:br w:type="textWrapping"/>
        <w:t xml:space="preserve">  Sum:                        0.00 PHP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6. Database Transaction Boundary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BEGIN</w:t>
        <w:br w:type="textWrapping"/>
        <w:t xml:space="preserve">  validate source/destination and ownership context</w:t>
        <w:br w:type="textWrapping"/>
        <w:t xml:space="preserve">  acquire/ensure concurrency protection required by strategy</w:t>
        <w:br w:type="textWrapping"/>
        <w:t xml:space="preserve">  verify available funds</w:t>
        <w:br w:type="textWrapping"/>
        <w:t xml:space="preserve">  insert ledger_transaction</w:t>
        <w:br w:type="textWrapping"/>
        <w:t xml:space="preserve">  insert debit entry</w:t>
        <w:br w:type="textWrapping"/>
        <w:t xml:space="preserve">  insert credit entry</w:t>
        <w:br w:type="textWrapping"/>
        <w:t xml:space="preserve">  assert balanced postings</w:t>
        <w:br w:type="textWrapping"/>
        <w:t xml:space="preserve">  insert/update transfer</w:t>
        <w:br w:type="textWrapping"/>
        <w:t xml:space="preserve">  insert audit event</w:t>
        <w:br w:type="textWrapping"/>
        <w:t xml:space="preserve">  insert outbox event(s)</w:t>
        <w:br w:type="textWrapping"/>
        <w:t xml:space="preserve">COMMIT</w:t>
        <w:br w:type="textWrapping"/>
        <w:br w:type="textWrapping"/>
        <w:t xml:space="preserve">On any failure -&gt; ROLLBACK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7. Concurrency Strategy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 one consistent approach before concurrent transfer tests: row locking, serializable/repeatable-read segments, optimistic concurrency with retry, or a carefully designed combination.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simultaneous withdrawals must not both pass an insufficient-funds check based on the same stale balance.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Retry serialization/deadlock failures only where the command remains idempotent.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8. Idempotency Persistence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Key scope must include caller/principal and endpoint/business action, not only the raw key.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a request fingerprint/hash so the same key cannot silently represent a different transfer payload.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Replay returns the original deterministic result/reference where possible.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 retention/expiry long enough to cover realistic client retries.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9. EF Core Rules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explicit entity configurations for constraints, indexes, column types and relationships.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decimal precision configuration for money.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no-tracking queries for read-only projections where appropriate.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 to DTO/read models rather than loading unnecessary navigation graphs.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Migration names are descriptive and reviewed.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call `Database.Migrate()` automatically on every production application startup.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10. Index Baseline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3456"/>
        <w:gridCol w:w="4752"/>
        <w:tblGridChange w:id="0">
          <w:tblGrid>
            <w:gridCol w:w="2016"/>
            <w:gridCol w:w="3456"/>
            <w:gridCol w:w="475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List customer's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unique account_number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Lookup/reference uniqueness.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ledger_entries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account_id,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ledger_entries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Reconstruct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source_account_id,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Outgoing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destination_account_id,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Incoming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reference_number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Status/receipt lookup.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idempotency_keys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principal_id, key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Safe deduplication.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user_id / token_hash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Session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audit_events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actor,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Security investigation.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11. Supabase Connection Strategy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Persistent ASP.NET backends may use the direct PostgreSQL connection when the deployment network supports it.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IPv4-only environments, Supabase session pooler is the normal alternative for persistent clients.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Transaction-pooling mode is intended for transient/serverless patterns and has different prepared-statement behavior; do not choose it merely because 'pooling sounds faster'.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database credentials only on the backend/infrastructure side.</w:t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12. Backup and Restore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managed Supabase backup capabilities for the selected plan.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Maintain an application-owned logical backup/restore procedure where appropriate.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restoration into an isolated environment.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 recovery point/time objectives for the learning project.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a risky migration, create a restorable checkpoint according to the chosen environment.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13. Seed and Test Data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fake names/accounts only.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deterministic seed accounts for integration tests.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copy real bank credentials or personal financial data into the lab.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SQL naming/type standards.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Record key/time/money/currency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Schema review uses one consistent convention.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customer/account 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keys/constraints.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Migration creates expected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ledger 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transaction/entry relationship.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Balanced seed transaction persists.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Enforce ledger balance invariant.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domain/service validation plus DB-safe constraints where practical.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Unbalanced posting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transfer 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reference/status/source/destination.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 records link to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atomic posting.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Wrap transfer + ledger + audit/outbox writes in transaction.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Injected failure rolls back all writes.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concurrency protection.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Choose and document locking/isolation strategy.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Concurrent withdrawal test preserves funds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idempotency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Store key/principal/request hash/result.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Duplicate logical request returns same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indexes.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measured baseline indexes.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Query plans use expected indexes for history lookups.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Document Supabase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Select direct/session mode for staging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Backend connects using TLS and least-privilege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migration runbook.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Separate migration command from app startup.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Staging migration can be applied and rolled forward safely.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DATA-012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Test restore.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Restore backup into isolated 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Application can read restored test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7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Balance becomes negative under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Check-then-update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Fix transaction isolation/locking and add concurrency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Duplicate transfer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Idempotency key not scoped/persisted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Enforce unique scoped key and request fingerprint.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EF generates unexpected numeric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Precision not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Explicitly configure precision/scale in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Supabase direct connection fails from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VPS network is IPv4-only without compatible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session pooler or appropriate network/add-on strategy.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History query slows dramatically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Missing composite index or unbounded result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pagination and inspect EXPLAIN/ANALYZE before indexing blindly.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BL-DATA-004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BL-DATA-004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ZFTxxso1yA1h3/AwSsVzrTxcw==">CgMxLjA4AHIhMVMtSGVaNVlYdzhuYl9CMS1sNFNUSWR6SUxfMWZGeU0y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