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0957B343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484CAF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769B699A" w:rsidR="00F20546" w:rsidRPr="009137C0" w:rsidRDefault="00A5127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Deployment</w:t>
                                </w:r>
                                <w:r w:rsidR="00BC3D3A" w:rsidRP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Phase</w:t>
                                </w:r>
                                <w:r w:rsidR="00BC3D3A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769B699A" w:rsidR="00F20546" w:rsidRPr="009137C0" w:rsidRDefault="00A5127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Deployment</w:t>
                          </w:r>
                          <w:r w:rsidR="00BC3D3A" w:rsidRP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Phase</w:t>
                          </w:r>
                          <w:r w:rsidR="00BC3D3A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FC121F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64AEF627" w:rsidR="00A46FA0" w:rsidRPr="00E93DB0" w:rsidRDefault="00583D23" w:rsidP="00B55059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</w:t>
            </w:r>
            <w:r w:rsidR="00A51276">
              <w:rPr>
                <w:rFonts w:ascii="Verdana" w:hAnsi="Verdana" w:hint="eastAsia"/>
                <w:sz w:val="20"/>
                <w:szCs w:val="20"/>
                <w:lang w:val="en-GB"/>
              </w:rPr>
              <w:t>9</w:t>
            </w:r>
            <w:r w:rsidR="000F79ED">
              <w:rPr>
                <w:rFonts w:ascii="Verdana" w:hAnsi="Verdana"/>
                <w:sz w:val="20"/>
                <w:szCs w:val="20"/>
                <w:lang w:val="en-GB"/>
              </w:rPr>
              <w:t>-</w:t>
            </w:r>
            <w:r w:rsidR="00B55059">
              <w:rPr>
                <w:rFonts w:ascii="Verdana" w:hAnsi="Verdana" w:hint="eastAsia"/>
                <w:sz w:val="20"/>
                <w:szCs w:val="20"/>
                <w:lang w:val="en-GB"/>
              </w:rPr>
              <w:t>10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426C3EC9" w:rsidR="00A46FA0" w:rsidRPr="00E93DB0" w:rsidRDefault="00B55059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Default="00A46FA0" w:rsidP="00C22A8A">
      <w:pPr>
        <w:pStyle w:val="BodyText"/>
      </w:pPr>
    </w:p>
    <w:p w14:paraId="4AD86B39" w14:textId="77777777" w:rsidR="00BA32D8" w:rsidRPr="00C22A8A" w:rsidRDefault="00BA32D8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84F4A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E84F4A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E84F4A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25A09068" w14:textId="77777777" w:rsidR="00E84F4A" w:rsidRPr="00E84F4A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r w:rsidRPr="00E84F4A">
            <w:rPr>
              <w:rFonts w:ascii="Verdana" w:hAnsi="Verdana"/>
              <w:sz w:val="20"/>
              <w:szCs w:val="20"/>
            </w:rPr>
            <w:fldChar w:fldCharType="begin"/>
          </w:r>
          <w:r w:rsidRPr="00E84F4A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84F4A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2095041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_Toc462095041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DB087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D0A805" w14:textId="77777777" w:rsidR="00E84F4A" w:rsidRPr="00E84F4A" w:rsidRDefault="007A3571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2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_Toc462095042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DB087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CA912C" w14:textId="77777777" w:rsidR="00E84F4A" w:rsidRPr="00E84F4A" w:rsidRDefault="007A3571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3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Exploration phase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_Toc462095043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DB087F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301828" w14:textId="77777777" w:rsidR="00E84F4A" w:rsidRPr="00E84F4A" w:rsidRDefault="007A3571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4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Check list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_Toc462095044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DB087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1B81D5" w14:textId="77777777" w:rsidR="00E84F4A" w:rsidRPr="00E84F4A" w:rsidRDefault="007A3571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zh-CN"/>
            </w:rPr>
          </w:pPr>
          <w:hyperlink w:anchor="_Toc462095045" w:history="1"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5</w:t>
            </w:r>
            <w:r w:rsidR="00E84F4A" w:rsidRPr="00E84F4A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zh-CN"/>
              </w:rPr>
              <w:tab/>
            </w:r>
            <w:r w:rsidR="00E84F4A" w:rsidRPr="00E84F4A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_Toc462095045 \h </w:instrTex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DB087F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E84F4A" w:rsidRPr="00E84F4A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84F4A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0" w:name="_Toc462095041"/>
      <w:r>
        <w:lastRenderedPageBreak/>
        <w:t>Purpose</w:t>
      </w:r>
      <w:bookmarkEnd w:id="0"/>
    </w:p>
    <w:p w14:paraId="26A80AD5" w14:textId="77777777" w:rsidR="00A46FA0" w:rsidRDefault="00A46FA0" w:rsidP="001D4A41">
      <w:pPr>
        <w:spacing w:line="276" w:lineRule="auto"/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1D4A41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1" w:name="_Toc462095042"/>
      <w:r w:rsidRPr="00426AEE">
        <w:t>Milestones</w:t>
      </w:r>
      <w:bookmarkEnd w:id="1"/>
      <w:r>
        <w:rPr>
          <w:sz w:val="20"/>
          <w:szCs w:val="20"/>
        </w:rPr>
        <w:t xml:space="preserve"> </w:t>
      </w:r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6F07025D" w:rsidR="00426AEE" w:rsidRDefault="00664AC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AF2A0C5" w:rsidR="00426AEE" w:rsidRDefault="00664AC0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26/08/2016</w:t>
            </w: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7ACCE06D" w:rsidR="00426AEE" w:rsidRDefault="00EF623A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20CAAB9D" w:rsidR="00426AEE" w:rsidRDefault="00EF623A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09/09/2016</w:t>
            </w: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2821B080" w:rsidR="00426AEE" w:rsidRDefault="00BA2E38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26AE5C00" w:rsidR="00426AEE" w:rsidRDefault="003C37B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09/10/2016</w:t>
            </w: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5A5DF750" w:rsidR="00426AEE" w:rsidRDefault="006C3E1B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System Test </w:t>
            </w:r>
          </w:p>
        </w:tc>
        <w:tc>
          <w:tcPr>
            <w:tcW w:w="1490" w:type="dxa"/>
          </w:tcPr>
          <w:p w14:paraId="6EE4144D" w14:textId="7FEE2C05" w:rsidR="00426AEE" w:rsidRDefault="00A51276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 w:hint="eastAsia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37F82C7E" w:rsidR="00426AEE" w:rsidRDefault="003C37B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09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/10/2016</w:t>
            </w:r>
          </w:p>
        </w:tc>
        <w:tc>
          <w:tcPr>
            <w:tcW w:w="1955" w:type="dxa"/>
          </w:tcPr>
          <w:p w14:paraId="2327C03A" w14:textId="0A0C31D6" w:rsidR="00426AEE" w:rsidRDefault="003C37BE" w:rsidP="001D4A41">
            <w:pPr>
              <w:spacing w:line="276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09/10/2016</w:t>
            </w: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58413AB6" w:rsidR="00426AEE" w:rsidRDefault="00D53D47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3C37BE">
              <w:rPr>
                <w:rFonts w:ascii="Verdana" w:hAnsi="Verdana" w:cs="Times New Roman"/>
                <w:sz w:val="20"/>
                <w:szCs w:val="20"/>
              </w:rPr>
              <w:t>Test Report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1D4A4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1D4A41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1D4A41">
            <w:pPr>
              <w:spacing w:line="276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1D4A41">
            <w:pPr>
              <w:spacing w:line="276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1D4A41">
            <w:pPr>
              <w:spacing w:line="276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4CC34292" w:rsidR="00592336" w:rsidRPr="00592336" w:rsidRDefault="00EF623A" w:rsidP="00592336">
      <w:pPr>
        <w:pStyle w:val="Heading1"/>
      </w:pPr>
      <w:bookmarkStart w:id="2" w:name="_Toc462095043"/>
      <w:r>
        <w:t>Exploration</w:t>
      </w:r>
      <w:r w:rsidR="00592336" w:rsidRPr="00592336">
        <w:t xml:space="preserve"> phase</w:t>
      </w:r>
      <w:bookmarkEnd w:id="2"/>
      <w:r w:rsidR="00592336" w:rsidRPr="00592336">
        <w:t xml:space="preserve"> </w:t>
      </w:r>
    </w:p>
    <w:p w14:paraId="609F0E60" w14:textId="7A01B8BC" w:rsidR="00CB1108" w:rsidRPr="00A959E0" w:rsidRDefault="009E7637" w:rsidP="001D4A41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In the</w:t>
      </w:r>
      <w:r w:rsidR="00CB1108" w:rsidRPr="00A959E0">
        <w:rPr>
          <w:sz w:val="20"/>
          <w:szCs w:val="20"/>
        </w:rPr>
        <w:t xml:space="preserve"> </w:t>
      </w:r>
      <w:r w:rsidR="00C55F9D">
        <w:rPr>
          <w:rFonts w:hint="eastAsia"/>
          <w:sz w:val="20"/>
          <w:szCs w:val="20"/>
        </w:rPr>
        <w:t>deployment</w:t>
      </w:r>
      <w:r w:rsidR="00CB1108">
        <w:rPr>
          <w:sz w:val="20"/>
          <w:szCs w:val="20"/>
        </w:rPr>
        <w:t xml:space="preserve"> </w:t>
      </w:r>
      <w:r w:rsidR="00CB1108" w:rsidRPr="00A959E0">
        <w:rPr>
          <w:sz w:val="20"/>
          <w:szCs w:val="20"/>
        </w:rPr>
        <w:t>phase, project team has a</w:t>
      </w:r>
      <w:r w:rsidR="00CB1108">
        <w:rPr>
          <w:sz w:val="20"/>
          <w:szCs w:val="20"/>
        </w:rPr>
        <w:t>lready created the main product</w:t>
      </w:r>
      <w:r w:rsidR="00CB1108" w:rsidRPr="00A959E0">
        <w:rPr>
          <w:sz w:val="20"/>
          <w:szCs w:val="20"/>
        </w:rPr>
        <w:t>s of this phase:</w:t>
      </w:r>
    </w:p>
    <w:p w14:paraId="3EC5F5A1" w14:textId="77777777" w:rsidR="00A51276" w:rsidRPr="00090930" w:rsidRDefault="00A51276" w:rsidP="00A51276">
      <w:pPr>
        <w:pStyle w:val="ListParagraph"/>
        <w:numPr>
          <w:ilvl w:val="0"/>
          <w:numId w:val="29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Combine </w:t>
      </w:r>
      <w:r>
        <w:rPr>
          <w:rFonts w:ascii="Verdana" w:hAnsi="Verdana" w:cs="Times New Roman" w:hint="eastAsia"/>
          <w:sz w:val="20"/>
          <w:szCs w:val="20"/>
        </w:rPr>
        <w:t xml:space="preserve">the </w:t>
      </w:r>
      <w:r>
        <w:rPr>
          <w:rFonts w:ascii="Verdana" w:hAnsi="Verdana" w:cs="Times New Roman"/>
          <w:sz w:val="20"/>
          <w:szCs w:val="20"/>
        </w:rPr>
        <w:t xml:space="preserve">Website, </w:t>
      </w:r>
      <w:r w:rsidRPr="00090930">
        <w:rPr>
          <w:rFonts w:ascii="Verdana" w:hAnsi="Verdana" w:cs="Times New Roman"/>
          <w:sz w:val="20"/>
          <w:szCs w:val="20"/>
        </w:rPr>
        <w:t xml:space="preserve">Client Application </w:t>
      </w:r>
      <w:r>
        <w:rPr>
          <w:rFonts w:ascii="Verdana" w:hAnsi="Verdana" w:cs="Times New Roman"/>
          <w:sz w:val="20"/>
          <w:szCs w:val="20"/>
        </w:rPr>
        <w:t>and Database Evaluator</w:t>
      </w:r>
    </w:p>
    <w:p w14:paraId="4B6D07B1" w14:textId="77777777" w:rsidR="00A51276" w:rsidRPr="00090930" w:rsidRDefault="00A51276" w:rsidP="00A51276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cs="Times New Roman"/>
          <w:sz w:val="20"/>
          <w:szCs w:val="20"/>
        </w:rPr>
        <w:t>Test Plan for system test</w:t>
      </w:r>
    </w:p>
    <w:p w14:paraId="30CCE1DA" w14:textId="77777777" w:rsidR="00A51276" w:rsidRPr="00090930" w:rsidRDefault="00A51276" w:rsidP="00A51276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Test case for system test</w:t>
      </w:r>
    </w:p>
    <w:p w14:paraId="3F0125C9" w14:textId="77777777" w:rsidR="00A51276" w:rsidRDefault="00A51276" w:rsidP="00A51276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  <w:lang w:val="en-GB"/>
        </w:rPr>
      </w:pPr>
      <w:r w:rsidRPr="001D2C19">
        <w:rPr>
          <w:rFonts w:ascii="Verdana" w:hAnsi="Verdana"/>
          <w:sz w:val="20"/>
          <w:szCs w:val="20"/>
          <w:lang w:val="en-GB"/>
        </w:rPr>
        <w:t>Perform and record test results for System Test</w:t>
      </w:r>
    </w:p>
    <w:p w14:paraId="2A1375B3" w14:textId="77777777" w:rsidR="00A51276" w:rsidRDefault="00A51276" w:rsidP="00A51276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System test report</w:t>
      </w:r>
    </w:p>
    <w:p w14:paraId="47971A29" w14:textId="77777777" w:rsidR="00A51276" w:rsidRPr="00090930" w:rsidRDefault="00A51276" w:rsidP="00A51276">
      <w:p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Others supportive documents as per DSDM methodology for this phase.</w:t>
      </w:r>
    </w:p>
    <w:p w14:paraId="0AD37156" w14:textId="77777777" w:rsidR="00A51276" w:rsidRPr="00090930" w:rsidRDefault="00A51276" w:rsidP="00A51276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Issue Register</w:t>
      </w:r>
    </w:p>
    <w:p w14:paraId="6CAFACEF" w14:textId="77777777" w:rsidR="00A51276" w:rsidRPr="00090930" w:rsidRDefault="00A51276" w:rsidP="00A51276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Prioritised Requirements List</w:t>
      </w:r>
    </w:p>
    <w:p w14:paraId="2A8A2B9C" w14:textId="77777777" w:rsidR="00A51276" w:rsidRPr="00090930" w:rsidRDefault="00A51276" w:rsidP="00A51276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Risk Log</w:t>
      </w:r>
    </w:p>
    <w:p w14:paraId="11B7D0F9" w14:textId="77777777" w:rsidR="00A51276" w:rsidRDefault="00A51276" w:rsidP="00A51276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Testing Log</w:t>
      </w:r>
    </w:p>
    <w:p w14:paraId="6721863C" w14:textId="77777777" w:rsidR="009F400E" w:rsidRDefault="009F400E" w:rsidP="009F400E">
      <w:pPr>
        <w:pStyle w:val="Heading1"/>
      </w:pPr>
      <w:bookmarkStart w:id="3" w:name="_Toc334103717"/>
      <w:bookmarkStart w:id="4" w:name="_Toc462095044"/>
      <w:r w:rsidRPr="00A959E0">
        <w:lastRenderedPageBreak/>
        <w:t>Check list</w:t>
      </w:r>
      <w:bookmarkEnd w:id="3"/>
      <w:bookmarkEnd w:id="4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99"/>
        <w:gridCol w:w="3385"/>
      </w:tblGrid>
      <w:tr w:rsidR="00A51276" w:rsidRPr="00090930" w14:paraId="072DA083" w14:textId="77777777" w:rsidTr="005A0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699" w:type="dxa"/>
          </w:tcPr>
          <w:p w14:paraId="0E6EBA7F" w14:textId="77777777" w:rsidR="00A51276" w:rsidRPr="00090930" w:rsidRDefault="00A51276" w:rsidP="00C55F9D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090930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3385" w:type="dxa"/>
          </w:tcPr>
          <w:p w14:paraId="48F55794" w14:textId="77777777" w:rsidR="00A51276" w:rsidRPr="00090930" w:rsidRDefault="00A51276" w:rsidP="00C55F9D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090930">
              <w:rPr>
                <w:b/>
                <w:sz w:val="20"/>
                <w:szCs w:val="20"/>
              </w:rPr>
              <w:t>Status</w:t>
            </w:r>
          </w:p>
        </w:tc>
      </w:tr>
      <w:tr w:rsidR="00A51276" w:rsidRPr="00090930" w14:paraId="0E82BB07" w14:textId="77777777" w:rsidTr="005A0242">
        <w:trPr>
          <w:jc w:val="center"/>
        </w:trPr>
        <w:tc>
          <w:tcPr>
            <w:tcW w:w="5699" w:type="dxa"/>
            <w:vAlign w:val="center"/>
          </w:tcPr>
          <w:p w14:paraId="7C736999" w14:textId="77777777" w:rsidR="00A51276" w:rsidRPr="00ED027E" w:rsidRDefault="00A51276" w:rsidP="00C55F9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D027E">
              <w:rPr>
                <w:rFonts w:ascii="Verdana" w:hAnsi="Verdana" w:cs="Times New Roman"/>
                <w:sz w:val="20"/>
                <w:szCs w:val="20"/>
              </w:rPr>
              <w:t xml:space="preserve">Combine Website, Client Application </w:t>
            </w:r>
            <w:r>
              <w:rPr>
                <w:rFonts w:ascii="Verdana" w:hAnsi="Verdana" w:cs="Times New Roman"/>
                <w:sz w:val="20"/>
                <w:szCs w:val="20"/>
              </w:rPr>
              <w:t>and Database Evaluator</w:t>
            </w:r>
          </w:p>
        </w:tc>
        <w:tc>
          <w:tcPr>
            <w:tcW w:w="3385" w:type="dxa"/>
            <w:vAlign w:val="center"/>
          </w:tcPr>
          <w:p w14:paraId="72A712A2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A51276" w:rsidRPr="00090930" w14:paraId="6D3A8F26" w14:textId="77777777" w:rsidTr="005A0242">
        <w:trPr>
          <w:jc w:val="center"/>
        </w:trPr>
        <w:tc>
          <w:tcPr>
            <w:tcW w:w="5699" w:type="dxa"/>
            <w:vAlign w:val="center"/>
          </w:tcPr>
          <w:p w14:paraId="484DBDDB" w14:textId="77777777" w:rsidR="00A51276" w:rsidRPr="00ED027E" w:rsidRDefault="00A51276" w:rsidP="00C55F9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 w:cs="Times New Roman"/>
                <w:sz w:val="20"/>
                <w:szCs w:val="20"/>
              </w:rPr>
              <w:t>Test Plan for system test</w:t>
            </w:r>
          </w:p>
        </w:tc>
        <w:tc>
          <w:tcPr>
            <w:tcW w:w="3385" w:type="dxa"/>
            <w:vAlign w:val="center"/>
          </w:tcPr>
          <w:p w14:paraId="69794AE1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A51276" w:rsidRPr="00090930" w14:paraId="135227EE" w14:textId="77777777" w:rsidTr="005A0242">
        <w:trPr>
          <w:jc w:val="center"/>
        </w:trPr>
        <w:tc>
          <w:tcPr>
            <w:tcW w:w="5699" w:type="dxa"/>
            <w:vAlign w:val="center"/>
          </w:tcPr>
          <w:p w14:paraId="7A9296D8" w14:textId="77777777" w:rsidR="00A51276" w:rsidRPr="00ED027E" w:rsidRDefault="00A51276" w:rsidP="00C55F9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/>
                <w:sz w:val="20"/>
                <w:szCs w:val="20"/>
                <w:lang w:val="en-GB"/>
              </w:rPr>
              <w:t>Test case for system test</w:t>
            </w:r>
          </w:p>
        </w:tc>
        <w:tc>
          <w:tcPr>
            <w:tcW w:w="3385" w:type="dxa"/>
            <w:vAlign w:val="center"/>
          </w:tcPr>
          <w:p w14:paraId="64B1C7FD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  <w:bookmarkStart w:id="5" w:name="_GoBack"/>
        <w:bookmarkEnd w:id="5"/>
      </w:tr>
      <w:tr w:rsidR="00A51276" w:rsidRPr="00090930" w14:paraId="4EB6C97B" w14:textId="77777777" w:rsidTr="005A0242">
        <w:trPr>
          <w:jc w:val="center"/>
        </w:trPr>
        <w:tc>
          <w:tcPr>
            <w:tcW w:w="5699" w:type="dxa"/>
            <w:vAlign w:val="center"/>
          </w:tcPr>
          <w:p w14:paraId="51D281F8" w14:textId="77777777" w:rsidR="00A51276" w:rsidRPr="00ED027E" w:rsidRDefault="00A51276" w:rsidP="00C55F9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/>
                <w:sz w:val="20"/>
                <w:szCs w:val="20"/>
                <w:lang w:val="en-GB"/>
              </w:rPr>
              <w:t>Perform and record test results for System Test</w:t>
            </w:r>
          </w:p>
        </w:tc>
        <w:tc>
          <w:tcPr>
            <w:tcW w:w="3385" w:type="dxa"/>
            <w:vAlign w:val="center"/>
          </w:tcPr>
          <w:p w14:paraId="13D0DCE4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A51276" w:rsidRPr="00090930" w14:paraId="6FCEACE4" w14:textId="77777777" w:rsidTr="005A0242">
        <w:trPr>
          <w:jc w:val="center"/>
        </w:trPr>
        <w:tc>
          <w:tcPr>
            <w:tcW w:w="5699" w:type="dxa"/>
          </w:tcPr>
          <w:p w14:paraId="555C456E" w14:textId="77777777" w:rsidR="00A51276" w:rsidRPr="00ED027E" w:rsidRDefault="00A51276" w:rsidP="00C55F9D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/>
                <w:sz w:val="20"/>
                <w:szCs w:val="20"/>
                <w:lang w:val="en-GB"/>
              </w:rPr>
              <w:t>System test report</w:t>
            </w:r>
          </w:p>
        </w:tc>
        <w:tc>
          <w:tcPr>
            <w:tcW w:w="3385" w:type="dxa"/>
          </w:tcPr>
          <w:p w14:paraId="4FE06D51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A51276" w:rsidRPr="00090930" w14:paraId="58ADE82A" w14:textId="77777777" w:rsidTr="005A0242">
        <w:trPr>
          <w:jc w:val="center"/>
        </w:trPr>
        <w:tc>
          <w:tcPr>
            <w:tcW w:w="5699" w:type="dxa"/>
            <w:vAlign w:val="center"/>
          </w:tcPr>
          <w:p w14:paraId="66CB9951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Issue Register</w:t>
            </w:r>
          </w:p>
        </w:tc>
        <w:tc>
          <w:tcPr>
            <w:tcW w:w="3385" w:type="dxa"/>
            <w:vAlign w:val="center"/>
          </w:tcPr>
          <w:p w14:paraId="2BC5A73F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A51276" w:rsidRPr="00090930" w14:paraId="64E5A388" w14:textId="77777777" w:rsidTr="005A0242">
        <w:trPr>
          <w:jc w:val="center"/>
        </w:trPr>
        <w:tc>
          <w:tcPr>
            <w:tcW w:w="5699" w:type="dxa"/>
            <w:vAlign w:val="center"/>
          </w:tcPr>
          <w:p w14:paraId="22B069A7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Prioritised Requirements List</w:t>
            </w:r>
          </w:p>
        </w:tc>
        <w:tc>
          <w:tcPr>
            <w:tcW w:w="3385" w:type="dxa"/>
            <w:vAlign w:val="center"/>
          </w:tcPr>
          <w:p w14:paraId="64D1EFB3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A51276" w:rsidRPr="00090930" w14:paraId="086D4B75" w14:textId="77777777" w:rsidTr="005A0242">
        <w:trPr>
          <w:jc w:val="center"/>
        </w:trPr>
        <w:tc>
          <w:tcPr>
            <w:tcW w:w="5699" w:type="dxa"/>
            <w:vAlign w:val="center"/>
          </w:tcPr>
          <w:p w14:paraId="58BF7BC3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Risk Log</w:t>
            </w:r>
          </w:p>
        </w:tc>
        <w:tc>
          <w:tcPr>
            <w:tcW w:w="3385" w:type="dxa"/>
            <w:vAlign w:val="center"/>
          </w:tcPr>
          <w:p w14:paraId="44FBBC22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A51276" w:rsidRPr="00090930" w14:paraId="2F0C2E73" w14:textId="77777777" w:rsidTr="005A0242">
        <w:trPr>
          <w:jc w:val="center"/>
        </w:trPr>
        <w:tc>
          <w:tcPr>
            <w:tcW w:w="5699" w:type="dxa"/>
            <w:vAlign w:val="center"/>
          </w:tcPr>
          <w:p w14:paraId="63F47894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Testing Log</w:t>
            </w:r>
          </w:p>
        </w:tc>
        <w:tc>
          <w:tcPr>
            <w:tcW w:w="3385" w:type="dxa"/>
            <w:vAlign w:val="center"/>
          </w:tcPr>
          <w:p w14:paraId="34C2C4FF" w14:textId="77777777" w:rsidR="00A51276" w:rsidRPr="00090930" w:rsidRDefault="00A51276" w:rsidP="00C55F9D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</w:tbl>
    <w:p w14:paraId="61E67761" w14:textId="77777777" w:rsidR="00BA2E38" w:rsidRPr="00BA2E38" w:rsidRDefault="00BA2E38" w:rsidP="00BA2E38">
      <w:pPr>
        <w:pStyle w:val="BodyText"/>
      </w:pPr>
    </w:p>
    <w:p w14:paraId="2499437B" w14:textId="7F90E950" w:rsidR="009F400E" w:rsidRPr="009F400E" w:rsidRDefault="00F9762E" w:rsidP="009F400E">
      <w:pPr>
        <w:pStyle w:val="Heading1"/>
      </w:pPr>
      <w:bookmarkStart w:id="6" w:name="_Toc462095045"/>
      <w:r w:rsidRPr="00F9762E">
        <w:t>Approval</w:t>
      </w:r>
      <w:bookmarkEnd w:id="6"/>
      <w:r w:rsidRPr="00F9762E">
        <w:t xml:space="preserve"> </w:t>
      </w:r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5C9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5C6E0421" w14:textId="1AD39940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Advisor</w:t>
            </w:r>
          </w:p>
          <w:p w14:paraId="03A153E9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0A50DF7E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</w:t>
            </w:r>
            <w:proofErr w:type="spellEnd"/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</w:t>
            </w:r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9A47F1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70720906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1D11115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C892DA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5A9C733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D4942D4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0150C476" w14:textId="77777777" w:rsidTr="002F29C6">
        <w:tc>
          <w:tcPr>
            <w:tcW w:w="4508" w:type="dxa"/>
            <w:shd w:val="clear" w:color="auto" w:fill="FFFFFF" w:themeFill="background1"/>
            <w:vAlign w:val="center"/>
          </w:tcPr>
          <w:p w14:paraId="41131D38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1554BD12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4B1D50E" w14:textId="6EE61934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C61CC8A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EF08C4C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D430200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EB06AED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477497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Hardik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  <w:p w14:paraId="565A2BB8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  <w:p w14:paraId="753C4D1E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2A35C9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2A35C9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2A35C9" w:rsidRPr="009B30DE" w:rsidRDefault="002A35C9" w:rsidP="00E84F4A">
            <w:pPr>
              <w:spacing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  <w:p w14:paraId="67855E6B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2A35C9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2A35C9" w:rsidRPr="009B30DE" w:rsidRDefault="002A35C9" w:rsidP="00E84F4A">
            <w:pPr>
              <w:tabs>
                <w:tab w:val="left" w:pos="-720"/>
              </w:tabs>
              <w:suppressAutoHyphens/>
              <w:spacing w:line="276" w:lineRule="auto"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5AD01" w14:textId="77777777" w:rsidR="00264490" w:rsidRDefault="00264490" w:rsidP="00C22A8A">
      <w:r>
        <w:separator/>
      </w:r>
    </w:p>
  </w:endnote>
  <w:endnote w:type="continuationSeparator" w:id="0">
    <w:p w14:paraId="693F60E5" w14:textId="77777777" w:rsidR="00264490" w:rsidRDefault="00264490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7A3571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7A3571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1804896E" w14:textId="5300FD91" w:rsidR="000F2E39" w:rsidRDefault="007A3571" w:rsidP="00B11970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 w:rsidR="00DB087F">
      <w:t>D:\Exploration Phase Tasks and milestone signoff 1.0.docx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0F3CE" w14:textId="77777777" w:rsidR="00264490" w:rsidRDefault="00264490" w:rsidP="00C22A8A">
      <w:r>
        <w:separator/>
      </w:r>
    </w:p>
  </w:footnote>
  <w:footnote w:type="continuationSeparator" w:id="0">
    <w:p w14:paraId="45830325" w14:textId="77777777" w:rsidR="00264490" w:rsidRDefault="00264490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6EE67" w14:textId="49E1893B" w:rsidR="00E84F4A" w:rsidRPr="00E84F4A" w:rsidRDefault="006F1808" w:rsidP="00C22A8A">
    <w:pPr>
      <w:pStyle w:val="Header"/>
      <w:rPr>
        <w:rFonts w:ascii="Verdana" w:hAnsi="Verdana"/>
        <w:lang w:val="nl-NL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B55059">
      <w:rPr>
        <w:lang w:val="en-GB"/>
      </w:rPr>
      <w:t xml:space="preserve">        </w:t>
    </w:r>
    <w:r w:rsidR="00A51276">
      <w:rPr>
        <w:rFonts w:hint="eastAsia"/>
        <w:lang w:val="en-GB"/>
      </w:rPr>
      <w:t>Deployment</w:t>
    </w:r>
    <w:r w:rsidR="00B55059">
      <w:rPr>
        <w:rFonts w:hint="eastAsia"/>
        <w:lang w:val="en-GB"/>
      </w:rPr>
      <w:t xml:space="preserve"> </w:t>
    </w:r>
    <w:r w:rsidR="002F61E5">
      <w:rPr>
        <w:lang w:val="en-GB"/>
      </w:rPr>
      <w:t xml:space="preserve">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B55059">
      <w:rPr>
        <w:rFonts w:ascii="Verdana" w:hAnsi="Verdana"/>
        <w:lang w:val="nl-NL"/>
      </w:rPr>
      <w:t>1.</w:t>
    </w:r>
    <w:r w:rsidR="00B55059">
      <w:rPr>
        <w:rFonts w:ascii="Verdana" w:hAnsi="Verdana" w:hint="eastAsia"/>
        <w:lang w:val="nl-NL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D1DFE"/>
    <w:multiLevelType w:val="hybridMultilevel"/>
    <w:tmpl w:val="C1B8533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5">
    <w:nsid w:val="3B782B05"/>
    <w:multiLevelType w:val="hybridMultilevel"/>
    <w:tmpl w:val="41A0E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5D662F5"/>
    <w:multiLevelType w:val="hybridMultilevel"/>
    <w:tmpl w:val="3678F5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9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6C75D1"/>
    <w:multiLevelType w:val="hybridMultilevel"/>
    <w:tmpl w:val="4720258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8F4823"/>
    <w:multiLevelType w:val="hybridMultilevel"/>
    <w:tmpl w:val="58A40884"/>
    <w:lvl w:ilvl="0" w:tplc="157A375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4"/>
  </w:num>
  <w:num w:numId="5">
    <w:abstractNumId w:val="22"/>
  </w:num>
  <w:num w:numId="6">
    <w:abstractNumId w:val="9"/>
  </w:num>
  <w:num w:numId="7">
    <w:abstractNumId w:val="18"/>
  </w:num>
  <w:num w:numId="8">
    <w:abstractNumId w:val="7"/>
  </w:num>
  <w:num w:numId="9">
    <w:abstractNumId w:val="14"/>
  </w:num>
  <w:num w:numId="10">
    <w:abstractNumId w:val="19"/>
  </w:num>
  <w:num w:numId="11">
    <w:abstractNumId w:val="3"/>
  </w:num>
  <w:num w:numId="12">
    <w:abstractNumId w:val="0"/>
  </w:num>
  <w:num w:numId="13">
    <w:abstractNumId w:val="21"/>
  </w:num>
  <w:num w:numId="14">
    <w:abstractNumId w:val="17"/>
  </w:num>
  <w:num w:numId="15">
    <w:abstractNumId w:val="2"/>
  </w:num>
  <w:num w:numId="16">
    <w:abstractNumId w:val="25"/>
  </w:num>
  <w:num w:numId="17">
    <w:abstractNumId w:val="1"/>
  </w:num>
  <w:num w:numId="18">
    <w:abstractNumId w:val="27"/>
  </w:num>
  <w:num w:numId="19">
    <w:abstractNumId w:val="23"/>
  </w:num>
  <w:num w:numId="20">
    <w:abstractNumId w:val="11"/>
  </w:num>
  <w:num w:numId="21">
    <w:abstractNumId w:val="13"/>
  </w:num>
  <w:num w:numId="22">
    <w:abstractNumId w:val="8"/>
  </w:num>
  <w:num w:numId="23">
    <w:abstractNumId w:val="12"/>
  </w:num>
  <w:num w:numId="24">
    <w:abstractNumId w:val="4"/>
  </w:num>
  <w:num w:numId="25">
    <w:abstractNumId w:val="4"/>
  </w:num>
  <w:num w:numId="26">
    <w:abstractNumId w:val="4"/>
  </w:num>
  <w:num w:numId="27">
    <w:abstractNumId w:val="20"/>
  </w:num>
  <w:num w:numId="28">
    <w:abstractNumId w:val="10"/>
  </w:num>
  <w:num w:numId="29">
    <w:abstractNumId w:val="15"/>
  </w:num>
  <w:num w:numId="30">
    <w:abstractNumId w:val="16"/>
  </w:num>
  <w:num w:numId="31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41B2"/>
    <w:rsid w:val="00005079"/>
    <w:rsid w:val="00043A67"/>
    <w:rsid w:val="00051187"/>
    <w:rsid w:val="000753A8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D4A41"/>
    <w:rsid w:val="001E6F17"/>
    <w:rsid w:val="001E7D35"/>
    <w:rsid w:val="001F68F6"/>
    <w:rsid w:val="002022B8"/>
    <w:rsid w:val="00205CED"/>
    <w:rsid w:val="002104E0"/>
    <w:rsid w:val="00211293"/>
    <w:rsid w:val="00214370"/>
    <w:rsid w:val="00214F1A"/>
    <w:rsid w:val="0022089B"/>
    <w:rsid w:val="002218CC"/>
    <w:rsid w:val="002240DE"/>
    <w:rsid w:val="0022783A"/>
    <w:rsid w:val="002279C7"/>
    <w:rsid w:val="00264490"/>
    <w:rsid w:val="00270288"/>
    <w:rsid w:val="002912AE"/>
    <w:rsid w:val="00295464"/>
    <w:rsid w:val="00297106"/>
    <w:rsid w:val="002A0BE9"/>
    <w:rsid w:val="002A2A67"/>
    <w:rsid w:val="002A35C9"/>
    <w:rsid w:val="002B5090"/>
    <w:rsid w:val="002D1A4A"/>
    <w:rsid w:val="002E60B5"/>
    <w:rsid w:val="002F38D8"/>
    <w:rsid w:val="002F61E5"/>
    <w:rsid w:val="00310060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C37BE"/>
    <w:rsid w:val="003F53C0"/>
    <w:rsid w:val="003F7F99"/>
    <w:rsid w:val="004020B6"/>
    <w:rsid w:val="00402B29"/>
    <w:rsid w:val="00404162"/>
    <w:rsid w:val="004073AA"/>
    <w:rsid w:val="00424325"/>
    <w:rsid w:val="00426AEE"/>
    <w:rsid w:val="0045465C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83867"/>
    <w:rsid w:val="00583D23"/>
    <w:rsid w:val="00592336"/>
    <w:rsid w:val="005B6913"/>
    <w:rsid w:val="005C7223"/>
    <w:rsid w:val="005D691B"/>
    <w:rsid w:val="005F08A3"/>
    <w:rsid w:val="005F6DD6"/>
    <w:rsid w:val="00603730"/>
    <w:rsid w:val="00623808"/>
    <w:rsid w:val="00646859"/>
    <w:rsid w:val="00663EC1"/>
    <w:rsid w:val="00664AC0"/>
    <w:rsid w:val="00686D6B"/>
    <w:rsid w:val="006B4939"/>
    <w:rsid w:val="006B503B"/>
    <w:rsid w:val="006C3E1B"/>
    <w:rsid w:val="006C4754"/>
    <w:rsid w:val="006D671F"/>
    <w:rsid w:val="006F0875"/>
    <w:rsid w:val="006F1808"/>
    <w:rsid w:val="007061E1"/>
    <w:rsid w:val="0071309D"/>
    <w:rsid w:val="007158A1"/>
    <w:rsid w:val="00720384"/>
    <w:rsid w:val="00733C06"/>
    <w:rsid w:val="007A3571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8E7B35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B179C"/>
    <w:rsid w:val="009B2577"/>
    <w:rsid w:val="009C541A"/>
    <w:rsid w:val="009C5CF0"/>
    <w:rsid w:val="009D2985"/>
    <w:rsid w:val="009E7637"/>
    <w:rsid w:val="009F400E"/>
    <w:rsid w:val="00A045CE"/>
    <w:rsid w:val="00A208DF"/>
    <w:rsid w:val="00A43BB8"/>
    <w:rsid w:val="00A46FA0"/>
    <w:rsid w:val="00A51276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55059"/>
    <w:rsid w:val="00B65FCD"/>
    <w:rsid w:val="00B77669"/>
    <w:rsid w:val="00B86E4E"/>
    <w:rsid w:val="00B91113"/>
    <w:rsid w:val="00BA2E38"/>
    <w:rsid w:val="00BA32D8"/>
    <w:rsid w:val="00BC3D3A"/>
    <w:rsid w:val="00BC77ED"/>
    <w:rsid w:val="00BD2404"/>
    <w:rsid w:val="00BD2D6E"/>
    <w:rsid w:val="00BD4C61"/>
    <w:rsid w:val="00BD6C01"/>
    <w:rsid w:val="00BE0C79"/>
    <w:rsid w:val="00BE17C9"/>
    <w:rsid w:val="00BE433D"/>
    <w:rsid w:val="00BE443E"/>
    <w:rsid w:val="00BE747B"/>
    <w:rsid w:val="00C00DF1"/>
    <w:rsid w:val="00C074AE"/>
    <w:rsid w:val="00C16DB3"/>
    <w:rsid w:val="00C22A8A"/>
    <w:rsid w:val="00C22BA8"/>
    <w:rsid w:val="00C24483"/>
    <w:rsid w:val="00C32395"/>
    <w:rsid w:val="00C466EF"/>
    <w:rsid w:val="00C5000B"/>
    <w:rsid w:val="00C5415B"/>
    <w:rsid w:val="00C55F9D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1108"/>
    <w:rsid w:val="00CB30E7"/>
    <w:rsid w:val="00CB6CD0"/>
    <w:rsid w:val="00CD00F3"/>
    <w:rsid w:val="00D14304"/>
    <w:rsid w:val="00D53C0F"/>
    <w:rsid w:val="00D53D47"/>
    <w:rsid w:val="00D55611"/>
    <w:rsid w:val="00D606F7"/>
    <w:rsid w:val="00D639A2"/>
    <w:rsid w:val="00D85A5D"/>
    <w:rsid w:val="00D94B7E"/>
    <w:rsid w:val="00DA081A"/>
    <w:rsid w:val="00DA1132"/>
    <w:rsid w:val="00DB087F"/>
    <w:rsid w:val="00DB3C4F"/>
    <w:rsid w:val="00DB6C5A"/>
    <w:rsid w:val="00DD12DF"/>
    <w:rsid w:val="00DD5C46"/>
    <w:rsid w:val="00DE6A20"/>
    <w:rsid w:val="00DF37CE"/>
    <w:rsid w:val="00DF4C17"/>
    <w:rsid w:val="00E21182"/>
    <w:rsid w:val="00E229D7"/>
    <w:rsid w:val="00E703D4"/>
    <w:rsid w:val="00E81238"/>
    <w:rsid w:val="00E84F4A"/>
    <w:rsid w:val="00E93DB0"/>
    <w:rsid w:val="00ED42CD"/>
    <w:rsid w:val="00EE672A"/>
    <w:rsid w:val="00EF425C"/>
    <w:rsid w:val="00EF623A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8650A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4073393"/>
  <w15:docId w15:val="{B6F72E82-6562-402E-8B8A-950C0B00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FC0A9-B3E8-462C-8DCF-963CBB31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Changming Wu</cp:lastModifiedBy>
  <cp:revision>8</cp:revision>
  <cp:lastPrinted>2016-09-19T22:40:00Z</cp:lastPrinted>
  <dcterms:created xsi:type="dcterms:W3CDTF">2016-10-08T09:50:00Z</dcterms:created>
  <dcterms:modified xsi:type="dcterms:W3CDTF">2016-10-10T01:22:00Z</dcterms:modified>
</cp:coreProperties>
</file>