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A41B63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A41B63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A41B63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A41B63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44C6E3C" w:rsidR="00F20546" w:rsidRPr="009137C0" w:rsidRDefault="00BC3D3A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Foundation Phase</w:t>
                                </w: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44C6E3C" w:rsidR="00F20546" w:rsidRPr="009137C0" w:rsidRDefault="00BC3D3A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Foundation Phase</w:t>
                          </w: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AAB740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F38D8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F38D8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F38D8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4740538" w14:textId="77777777" w:rsidR="002F38D8" w:rsidRPr="002F38D8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F38D8">
            <w:rPr>
              <w:rFonts w:ascii="Verdana" w:hAnsi="Verdana"/>
              <w:sz w:val="20"/>
              <w:szCs w:val="20"/>
            </w:rPr>
            <w:fldChar w:fldCharType="begin"/>
          </w:r>
          <w:r w:rsidRPr="002F38D8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F38D8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6190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_Toc459806190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8D735" w14:textId="77777777" w:rsidR="002F38D8" w:rsidRPr="002F38D8" w:rsidRDefault="00A41B63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1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_Toc459806191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65105A" w14:textId="77777777" w:rsidR="002F38D8" w:rsidRPr="002F38D8" w:rsidRDefault="00A41B63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2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Foundation phase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_Toc459806192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312F87" w14:textId="77777777" w:rsidR="002F38D8" w:rsidRPr="002F38D8" w:rsidRDefault="00A41B63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3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_Toc459806193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F38D8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59806190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59806191"/>
      <w:r w:rsidRPr="00426AEE">
        <w:t>Milestones</w:t>
      </w:r>
      <w:bookmarkEnd w:id="1"/>
      <w:r>
        <w:rPr>
          <w:sz w:val="20"/>
          <w:szCs w:val="20"/>
        </w:rPr>
        <w:t xml:space="preserve"> </w:t>
      </w:r>
      <w:bookmarkStart w:id="2" w:name="_GoBack"/>
      <w:bookmarkEnd w:id="2"/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48AF31BE" w:rsidR="00426AEE" w:rsidRDefault="00C32395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A28D765" w:rsidR="00592336" w:rsidRPr="00592336" w:rsidRDefault="00C5000B" w:rsidP="00592336">
      <w:pPr>
        <w:pStyle w:val="Heading1"/>
      </w:pPr>
      <w:bookmarkStart w:id="3" w:name="_Toc459806192"/>
      <w:r>
        <w:t>Foundation</w:t>
      </w:r>
      <w:r w:rsidR="00592336" w:rsidRPr="00592336">
        <w:t xml:space="preserve"> phase</w:t>
      </w:r>
      <w:bookmarkEnd w:id="3"/>
      <w:r w:rsidR="00592336"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3C212D90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5E5BA25B" w14:textId="18407BD0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Business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Area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 xml:space="preserve">Definition </w:t>
      </w:r>
    </w:p>
    <w:p w14:paraId="60707A88" w14:textId="2F132332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Business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Foundations</w:t>
      </w:r>
    </w:p>
    <w:p w14:paraId="2CC24164" w14:textId="56FD8198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Feasibility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Assessment</w:t>
      </w:r>
    </w:p>
    <w:p w14:paraId="02B21F12" w14:textId="07212E5F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System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Architecture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Definition</w:t>
      </w:r>
    </w:p>
    <w:p w14:paraId="46C129DA" w14:textId="3543BCE3" w:rsidR="002A2A67" w:rsidRDefault="002A2A67" w:rsidP="00C22A8A">
      <w:pPr>
        <w:rPr>
          <w:rFonts w:ascii="Verdana" w:hAnsi="Verdana"/>
          <w:sz w:val="20"/>
          <w:szCs w:val="20"/>
        </w:rPr>
      </w:pPr>
      <w:r w:rsidRPr="002A2A67">
        <w:rPr>
          <w:rFonts w:ascii="Verdana" w:hAnsi="Verdana"/>
          <w:sz w:val="20"/>
          <w:szCs w:val="20"/>
        </w:rPr>
        <w:t>Prioritised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Requirements</w:t>
      </w:r>
      <w:r>
        <w:rPr>
          <w:rFonts w:ascii="Verdana" w:hAnsi="Verdana"/>
          <w:sz w:val="20"/>
          <w:szCs w:val="20"/>
        </w:rPr>
        <w:t xml:space="preserve"> </w:t>
      </w:r>
      <w:r w:rsidRPr="002A2A67">
        <w:rPr>
          <w:rFonts w:ascii="Verdana" w:hAnsi="Verdana"/>
          <w:sz w:val="20"/>
          <w:szCs w:val="20"/>
        </w:rPr>
        <w:t>List</w:t>
      </w:r>
    </w:p>
    <w:p w14:paraId="20806499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78A00D8E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2F3507D5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207A4AFA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1FEFADBB" w14:textId="77777777" w:rsidR="00211E20" w:rsidRDefault="00211E20" w:rsidP="00211E20">
      <w:pPr>
        <w:pStyle w:val="Heading1"/>
      </w:pPr>
      <w:bookmarkStart w:id="4" w:name="_Toc334103717"/>
      <w:r w:rsidRPr="00A959E0">
        <w:lastRenderedPageBreak/>
        <w:t>Check list</w:t>
      </w:r>
      <w:bookmarkEnd w:id="4"/>
    </w:p>
    <w:p w14:paraId="48E8B0D4" w14:textId="77777777" w:rsidR="00211E20" w:rsidRPr="00A959E0" w:rsidRDefault="00211E20" w:rsidP="00211E20">
      <w:pPr>
        <w:pStyle w:val="BodyText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5"/>
        <w:gridCol w:w="4539"/>
      </w:tblGrid>
      <w:tr w:rsidR="00211E20" w:rsidRPr="00A959E0" w14:paraId="48AC51F9" w14:textId="77777777" w:rsidTr="00BC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45" w:type="dxa"/>
          </w:tcPr>
          <w:p w14:paraId="21D4A350" w14:textId="77777777" w:rsidR="00211E20" w:rsidRPr="00A959E0" w:rsidRDefault="00211E20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4539" w:type="dxa"/>
          </w:tcPr>
          <w:p w14:paraId="7589F5EC" w14:textId="77777777" w:rsidR="00211E20" w:rsidRPr="00A959E0" w:rsidRDefault="00211E20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Status</w:t>
            </w:r>
          </w:p>
        </w:tc>
      </w:tr>
      <w:tr w:rsidR="00211E20" w:rsidRPr="00A959E0" w14:paraId="0D8136FE" w14:textId="77777777" w:rsidTr="00BC7910">
        <w:trPr>
          <w:jc w:val="center"/>
        </w:trPr>
        <w:tc>
          <w:tcPr>
            <w:tcW w:w="4545" w:type="dxa"/>
          </w:tcPr>
          <w:p w14:paraId="15D1A563" w14:textId="155722BC" w:rsidR="00211E20" w:rsidRPr="00E6272A" w:rsidRDefault="00E6272A" w:rsidP="00E6272A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  <w:r w:rsidRPr="00E6272A">
              <w:rPr>
                <w:rFonts w:cs="Times New Roman"/>
                <w:sz w:val="20"/>
                <w:szCs w:val="20"/>
              </w:rPr>
              <w:t>Business Area Definition</w:t>
            </w:r>
            <w:r w:rsidRPr="002A2A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39" w:type="dxa"/>
          </w:tcPr>
          <w:p w14:paraId="26C277F8" w14:textId="729E82A1" w:rsidR="00211E20" w:rsidRPr="00A959E0" w:rsidRDefault="00211E20" w:rsidP="00BC7910">
            <w:pPr>
              <w:pStyle w:val="BodyText"/>
              <w:spacing w:line="360" w:lineRule="auto"/>
              <w:jc w:val="center"/>
            </w:pPr>
          </w:p>
        </w:tc>
      </w:tr>
      <w:tr w:rsidR="00E6272A" w:rsidRPr="00A959E0" w14:paraId="4841F8C6" w14:textId="77777777" w:rsidTr="00BC7910">
        <w:trPr>
          <w:jc w:val="center"/>
        </w:trPr>
        <w:tc>
          <w:tcPr>
            <w:tcW w:w="4545" w:type="dxa"/>
          </w:tcPr>
          <w:p w14:paraId="31277635" w14:textId="0D0CE067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Business Foundations</w:t>
            </w:r>
          </w:p>
        </w:tc>
        <w:tc>
          <w:tcPr>
            <w:tcW w:w="4539" w:type="dxa"/>
          </w:tcPr>
          <w:p w14:paraId="51EE911D" w14:textId="46064DE1" w:rsidR="00E6272A" w:rsidRPr="00A959E0" w:rsidRDefault="00E6272A" w:rsidP="00E6272A">
            <w:pPr>
              <w:pStyle w:val="BodyText"/>
              <w:spacing w:line="360" w:lineRule="auto"/>
              <w:jc w:val="center"/>
            </w:pPr>
          </w:p>
        </w:tc>
      </w:tr>
      <w:tr w:rsidR="00E6272A" w:rsidRPr="00A959E0" w14:paraId="3027CD37" w14:textId="77777777" w:rsidTr="00BC7910">
        <w:trPr>
          <w:jc w:val="center"/>
        </w:trPr>
        <w:tc>
          <w:tcPr>
            <w:tcW w:w="4545" w:type="dxa"/>
          </w:tcPr>
          <w:p w14:paraId="25F1ABB5" w14:textId="02EC517D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Feasibility Assessment</w:t>
            </w:r>
          </w:p>
        </w:tc>
        <w:tc>
          <w:tcPr>
            <w:tcW w:w="4539" w:type="dxa"/>
          </w:tcPr>
          <w:p w14:paraId="4355082F" w14:textId="7AE68016" w:rsidR="00E6272A" w:rsidRPr="00A959E0" w:rsidRDefault="00E6272A" w:rsidP="00E6272A">
            <w:pPr>
              <w:pStyle w:val="BodyText"/>
              <w:spacing w:line="360" w:lineRule="auto"/>
              <w:jc w:val="center"/>
            </w:pPr>
          </w:p>
        </w:tc>
      </w:tr>
      <w:tr w:rsidR="00E6272A" w:rsidRPr="00A959E0" w14:paraId="491A4CFC" w14:textId="77777777" w:rsidTr="00BC7910">
        <w:trPr>
          <w:jc w:val="center"/>
        </w:trPr>
        <w:tc>
          <w:tcPr>
            <w:tcW w:w="4545" w:type="dxa"/>
          </w:tcPr>
          <w:p w14:paraId="01F87E2B" w14:textId="4F9A43EB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System Architecture Definition</w:t>
            </w:r>
          </w:p>
        </w:tc>
        <w:tc>
          <w:tcPr>
            <w:tcW w:w="4539" w:type="dxa"/>
          </w:tcPr>
          <w:p w14:paraId="350CDA2A" w14:textId="77CCB38A" w:rsidR="00E6272A" w:rsidRPr="00A959E0" w:rsidRDefault="00E6272A" w:rsidP="00E6272A">
            <w:pPr>
              <w:pStyle w:val="BodyText"/>
              <w:spacing w:line="360" w:lineRule="auto"/>
              <w:jc w:val="center"/>
            </w:pPr>
          </w:p>
        </w:tc>
      </w:tr>
      <w:tr w:rsidR="00E6272A" w:rsidRPr="00A959E0" w14:paraId="4E8A2826" w14:textId="77777777" w:rsidTr="00BC7910">
        <w:trPr>
          <w:jc w:val="center"/>
        </w:trPr>
        <w:tc>
          <w:tcPr>
            <w:tcW w:w="4545" w:type="dxa"/>
          </w:tcPr>
          <w:p w14:paraId="11083438" w14:textId="7F89C712" w:rsidR="00E6272A" w:rsidRPr="00A959E0" w:rsidRDefault="00E6272A" w:rsidP="00E6272A">
            <w:pPr>
              <w:pStyle w:val="BodyText"/>
              <w:spacing w:line="360" w:lineRule="auto"/>
              <w:jc w:val="center"/>
            </w:pPr>
            <w:r w:rsidRPr="00600797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4539" w:type="dxa"/>
          </w:tcPr>
          <w:p w14:paraId="02C80590" w14:textId="0310B68A" w:rsidR="00E6272A" w:rsidRPr="00A959E0" w:rsidRDefault="00E6272A" w:rsidP="00E6272A">
            <w:pPr>
              <w:pStyle w:val="BodyText"/>
              <w:spacing w:line="360" w:lineRule="auto"/>
              <w:jc w:val="center"/>
            </w:pPr>
          </w:p>
        </w:tc>
      </w:tr>
    </w:tbl>
    <w:p w14:paraId="0E9B0F12" w14:textId="77777777" w:rsidR="00211E20" w:rsidRDefault="00211E20" w:rsidP="00C22A8A">
      <w:pPr>
        <w:rPr>
          <w:rFonts w:ascii="Verdana" w:hAnsi="Verdana"/>
          <w:sz w:val="20"/>
          <w:szCs w:val="20"/>
        </w:rPr>
      </w:pPr>
    </w:p>
    <w:p w14:paraId="363D5E77" w14:textId="24A4B57C" w:rsidR="0016636B" w:rsidRPr="00F9762E" w:rsidRDefault="00F9762E" w:rsidP="00F9762E">
      <w:pPr>
        <w:pStyle w:val="Heading1"/>
      </w:pPr>
      <w:bookmarkStart w:id="5" w:name="_Toc459806193"/>
      <w:r w:rsidRPr="00F9762E">
        <w:t>Approval</w:t>
      </w:r>
      <w:bookmarkEnd w:id="5"/>
      <w:r w:rsidRPr="00F9762E">
        <w:t xml:space="preserve">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C9A54" w14:textId="77777777" w:rsidR="00A41B63" w:rsidRDefault="00A41B63" w:rsidP="00C22A8A">
      <w:r>
        <w:separator/>
      </w:r>
    </w:p>
  </w:endnote>
  <w:endnote w:type="continuationSeparator" w:id="0">
    <w:p w14:paraId="46B4D49F" w14:textId="77777777" w:rsidR="00A41B63" w:rsidRDefault="00A41B63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D19EE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D19EE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64BBDC35" w:rsidR="000F2E39" w:rsidRDefault="006C4754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3F53C0">
        <w:t>Foundation</w:t>
      </w:r>
      <w:r w:rsidR="004B0B50">
        <w:t xml:space="preserve"> Phase </w:t>
      </w:r>
      <w:r w:rsidR="00BD6C01" w:rsidRPr="00BD6C01">
        <w:t>Task And Milestone Signoffs</w:t>
      </w:r>
      <w:r w:rsidR="004B0B50">
        <w:t xml:space="preserve"> </w:t>
      </w:r>
      <w:r w:rsidR="00BD6C01">
        <w:t>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475EB" w14:textId="77777777" w:rsidR="00A41B63" w:rsidRDefault="00A41B63" w:rsidP="00C22A8A">
      <w:r>
        <w:separator/>
      </w:r>
    </w:p>
  </w:footnote>
  <w:footnote w:type="continuationSeparator" w:id="0">
    <w:p w14:paraId="761F2838" w14:textId="77777777" w:rsidR="00A41B63" w:rsidRDefault="00A41B63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DA6F7AD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</w:t>
    </w:r>
    <w:r w:rsidR="003D19EE">
      <w:rPr>
        <w:lang w:val="en-GB"/>
      </w:rPr>
      <w:t>Foundation</w:t>
    </w:r>
    <w:r w:rsidR="002F61E5">
      <w:rPr>
        <w:lang w:val="en-GB"/>
      </w:rPr>
      <w:t xml:space="preserve">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1E20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D19EE"/>
    <w:rsid w:val="003F53C0"/>
    <w:rsid w:val="003F7F99"/>
    <w:rsid w:val="004020B6"/>
    <w:rsid w:val="00402B29"/>
    <w:rsid w:val="00404162"/>
    <w:rsid w:val="004073AA"/>
    <w:rsid w:val="00424325"/>
    <w:rsid w:val="00426AEE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1B63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6272A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72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725CD-5E52-4D8B-A1CB-D983F405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149</cp:revision>
  <dcterms:created xsi:type="dcterms:W3CDTF">2016-08-02T23:20:00Z</dcterms:created>
  <dcterms:modified xsi:type="dcterms:W3CDTF">2016-09-09T00:14:00Z</dcterms:modified>
</cp:coreProperties>
</file>