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52D9" w:rsidRDefault="00E82EE7" w:rsidP="00450D2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0D21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ANALYSIS</w:t>
      </w:r>
    </w:p>
    <w:p w:rsidR="00E82EE7" w:rsidRPr="00E82EE7" w:rsidRDefault="00E82EE7" w:rsidP="00E82EE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:rsidR="00E82EE7" w:rsidRDefault="00E82EE7" w:rsidP="00E82E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2EE7">
        <w:rPr>
          <w:rFonts w:ascii="Times New Roman" w:hAnsi="Times New Roman" w:cs="Times New Roman"/>
        </w:rPr>
        <w:t>How many projects were completed in total</w:t>
      </w:r>
    </w:p>
    <w:p w:rsidR="00E82EE7" w:rsidRDefault="00E82EE7" w:rsidP="00E82E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50D21">
        <w:rPr>
          <w:rFonts w:ascii="Times New Roman" w:hAnsi="Times New Roman" w:cs="Times New Roman"/>
        </w:rPr>
        <w:t xml:space="preserve">How do various </w:t>
      </w:r>
      <w:r w:rsidR="00715C31">
        <w:rPr>
          <w:rFonts w:ascii="Times New Roman" w:hAnsi="Times New Roman" w:cs="Times New Roman"/>
        </w:rPr>
        <w:t>geographical</w:t>
      </w:r>
      <w:r w:rsidRPr="00450D21">
        <w:rPr>
          <w:rFonts w:ascii="Times New Roman" w:hAnsi="Times New Roman" w:cs="Times New Roman"/>
        </w:rPr>
        <w:t xml:space="preserve"> factors</w:t>
      </w:r>
      <w:r>
        <w:rPr>
          <w:rFonts w:ascii="Times New Roman" w:hAnsi="Times New Roman" w:cs="Times New Roman"/>
        </w:rPr>
        <w:t xml:space="preserve"> (Locations)</w:t>
      </w:r>
      <w:r w:rsidRPr="00450D21">
        <w:rPr>
          <w:rFonts w:ascii="Times New Roman" w:hAnsi="Times New Roman" w:cs="Times New Roman"/>
        </w:rPr>
        <w:t xml:space="preserve"> influence employee productivity</w:t>
      </w:r>
    </w:p>
    <w:p w:rsidR="00E82EE7" w:rsidRDefault="00E82EE7" w:rsidP="00E82E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</w:t>
      </w:r>
      <w:r w:rsidRPr="00450D21">
        <w:rPr>
          <w:rFonts w:ascii="Times New Roman" w:hAnsi="Times New Roman" w:cs="Times New Roman"/>
        </w:rPr>
        <w:t xml:space="preserve"> organizational policies influence employee productivity</w:t>
      </w:r>
      <w:r>
        <w:rPr>
          <w:rFonts w:ascii="Times New Roman" w:hAnsi="Times New Roman" w:cs="Times New Roman"/>
        </w:rPr>
        <w:t xml:space="preserve"> (Remote days)</w:t>
      </w:r>
    </w:p>
    <w:p w:rsidR="00715C31" w:rsidRDefault="00E82EE7" w:rsidP="00715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Work life balance</w:t>
      </w:r>
      <w:r w:rsidR="00715C31">
        <w:rPr>
          <w:rFonts w:ascii="Times New Roman" w:hAnsi="Times New Roman" w:cs="Times New Roman"/>
        </w:rPr>
        <w:t>,</w:t>
      </w:r>
      <w:r w:rsidR="000252F1">
        <w:rPr>
          <w:rFonts w:ascii="Times New Roman" w:hAnsi="Times New Roman" w:cs="Times New Roman"/>
        </w:rPr>
        <w:t xml:space="preserve"> remote days </w:t>
      </w:r>
      <w:r>
        <w:rPr>
          <w:rFonts w:ascii="Times New Roman" w:hAnsi="Times New Roman" w:cs="Times New Roman"/>
        </w:rPr>
        <w:t>and Productivity relate</w:t>
      </w:r>
    </w:p>
    <w:p w:rsidR="00E82EE7" w:rsidRPr="00715C31" w:rsidRDefault="00715C31" w:rsidP="00715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5C31">
        <w:rPr>
          <w:rFonts w:ascii="Times New Roman" w:hAnsi="Times New Roman" w:cs="Times New Roman"/>
        </w:rPr>
        <w:t>Age &amp; Productivity: Is there a link between employee age groups and their productivity levels?</w:t>
      </w:r>
    </w:p>
    <w:p w:rsidR="000252F1" w:rsidRDefault="000252F1" w:rsidP="00025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Salary distribution between the various Job roles </w:t>
      </w:r>
    </w:p>
    <w:p w:rsidR="000252F1" w:rsidRDefault="000252F1" w:rsidP="00025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salary distribution vary based on location</w:t>
      </w:r>
    </w:p>
    <w:p w:rsidR="00715C31" w:rsidRDefault="00715C31" w:rsidP="00025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5C31">
        <w:rPr>
          <w:rFonts w:ascii="Times New Roman" w:hAnsi="Times New Roman" w:cs="Times New Roman"/>
        </w:rPr>
        <w:t>Tenure &amp; Salary: How do salaries change with employee tenure?</w:t>
      </w:r>
    </w:p>
    <w:p w:rsidR="000252F1" w:rsidRDefault="000252F1" w:rsidP="000252F1">
      <w:pPr>
        <w:rPr>
          <w:rFonts w:ascii="Times New Roman" w:hAnsi="Times New Roman" w:cs="Times New Roman"/>
        </w:rPr>
      </w:pPr>
    </w:p>
    <w:p w:rsidR="006E0A3B" w:rsidRDefault="000252F1" w:rsidP="006E0A3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52F1">
        <w:rPr>
          <w:rFonts w:ascii="Times New Roman" w:hAnsi="Times New Roman" w:cs="Times New Roman"/>
          <w:b/>
          <w:bCs/>
          <w:sz w:val="32"/>
          <w:szCs w:val="32"/>
        </w:rPr>
        <w:t>Insights</w:t>
      </w:r>
    </w:p>
    <w:p w:rsidR="00704219" w:rsidRPr="00704219" w:rsidRDefault="00704219" w:rsidP="00704219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704219">
        <w:rPr>
          <w:rFonts w:ascii="Times New Roman" w:hAnsi="Times New Roman" w:cs="Times New Roman"/>
          <w:color w:val="000000"/>
        </w:rPr>
        <w:t>Here are the main takeaways from the dashboard:</w:t>
      </w:r>
    </w:p>
    <w:p w:rsidR="00704219" w:rsidRPr="006E0A3B" w:rsidRDefault="00704219" w:rsidP="0070421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6E0A3B" w:rsidRDefault="006E0A3B" w:rsidP="006E0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weekly hours of workers is 47.32</w:t>
      </w:r>
      <w:r w:rsidR="008875CA">
        <w:rPr>
          <w:rFonts w:ascii="Times New Roman" w:hAnsi="Times New Roman" w:cs="Times New Roman"/>
        </w:rPr>
        <w:t xml:space="preserve">. </w:t>
      </w:r>
      <w:r w:rsidR="008875CA" w:rsidRPr="008875CA">
        <w:rPr>
          <w:rFonts w:ascii="Times New Roman" w:hAnsi="Times New Roman" w:cs="Times New Roman"/>
        </w:rPr>
        <w:t xml:space="preserve">Employees are likely </w:t>
      </w:r>
      <w:r w:rsidR="008875CA" w:rsidRPr="008875CA">
        <w:rPr>
          <w:rFonts w:ascii="Times New Roman" w:hAnsi="Times New Roman" w:cs="Times New Roman"/>
          <w:b/>
          <w:bCs/>
        </w:rPr>
        <w:t>overworking</w:t>
      </w:r>
      <w:r w:rsidR="008875CA" w:rsidRPr="008875CA">
        <w:rPr>
          <w:rFonts w:ascii="Times New Roman" w:hAnsi="Times New Roman" w:cs="Times New Roman"/>
        </w:rPr>
        <w:t>, possibly under pressure to meet targets.</w:t>
      </w:r>
    </w:p>
    <w:p w:rsidR="006E0A3B" w:rsidRPr="006E0A3B" w:rsidRDefault="000252F1" w:rsidP="006E0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50015 projects were completed in total where the average amount completed by a worker is 5</w:t>
      </w:r>
    </w:p>
    <w:p w:rsidR="000252F1" w:rsidRDefault="000252F1" w:rsidP="00025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locations, people in London, UK tend to have highest productivity ratings with the least being Berlin, Germany</w:t>
      </w:r>
    </w:p>
    <w:p w:rsidR="007B09AD" w:rsidRDefault="007B09AD" w:rsidP="00025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with higher remote days have high work life balance</w:t>
      </w:r>
    </w:p>
    <w:p w:rsidR="00704219" w:rsidRDefault="00704219" w:rsidP="00704219">
      <w:pPr>
        <w:widowControl w:val="0"/>
        <w:numPr>
          <w:ilvl w:val="0"/>
          <w:numId w:val="4"/>
        </w:numPr>
        <w:spacing w:after="0" w:line="275" w:lineRule="auto"/>
        <w:rPr>
          <w:rFonts w:ascii="Times New Roman" w:hAnsi="Times New Roman" w:cs="Times New Roman"/>
        </w:rPr>
      </w:pPr>
      <w:r w:rsidRPr="00704219">
        <w:rPr>
          <w:rFonts w:ascii="Times New Roman" w:hAnsi="Times New Roman" w:cs="Times New Roman"/>
        </w:rPr>
        <w:t xml:space="preserve">Employees working </w:t>
      </w:r>
      <w:r w:rsidRPr="00704219">
        <w:rPr>
          <w:rFonts w:ascii="Times New Roman" w:hAnsi="Times New Roman" w:cs="Times New Roman"/>
          <w:b/>
          <w:bCs/>
        </w:rPr>
        <w:t>5 remote days</w:t>
      </w:r>
      <w:r w:rsidRPr="00704219">
        <w:rPr>
          <w:rFonts w:ascii="Times New Roman" w:hAnsi="Times New Roman" w:cs="Times New Roman"/>
        </w:rPr>
        <w:t xml:space="preserve"> have </w:t>
      </w:r>
      <w:r w:rsidRPr="00704219">
        <w:rPr>
          <w:rFonts w:ascii="Times New Roman" w:hAnsi="Times New Roman" w:cs="Times New Roman"/>
          <w:b/>
          <w:bCs/>
        </w:rPr>
        <w:t>higher total productivity</w:t>
      </w:r>
      <w:r w:rsidRPr="00704219">
        <w:rPr>
          <w:rFonts w:ascii="Times New Roman" w:hAnsi="Times New Roman" w:cs="Times New Roman"/>
        </w:rPr>
        <w:t xml:space="preserve"> compared to those with fewer or zero remote days.</w:t>
      </w:r>
    </w:p>
    <w:p w:rsidR="00704219" w:rsidRPr="00704219" w:rsidRDefault="00704219" w:rsidP="00704219">
      <w:pPr>
        <w:widowControl w:val="0"/>
        <w:numPr>
          <w:ilvl w:val="0"/>
          <w:numId w:val="4"/>
        </w:numPr>
        <w:spacing w:after="0" w:line="275" w:lineRule="auto"/>
        <w:rPr>
          <w:rFonts w:ascii="Times New Roman" w:hAnsi="Times New Roman" w:cs="Times New Roman"/>
        </w:rPr>
      </w:pPr>
      <w:r w:rsidRPr="007048D1">
        <w:rPr>
          <w:rFonts w:ascii="Times New Roman" w:hAnsi="Times New Roman" w:cs="Times New Roman"/>
          <w:color w:val="000000"/>
        </w:rPr>
        <w:t>Age Distribution in Productivity: Middle-aged adults and adults make up the largest groups across all productivity levels.</w:t>
      </w:r>
      <w:r>
        <w:rPr>
          <w:rFonts w:ascii="Times New Roman" w:hAnsi="Times New Roman" w:cs="Times New Roman"/>
          <w:color w:val="000000"/>
        </w:rPr>
        <w:t xml:space="preserve"> </w:t>
      </w:r>
      <w:r w:rsidRPr="00704219">
        <w:rPr>
          <w:rFonts w:ascii="Times New Roman" w:hAnsi="Times New Roman" w:cs="Times New Roman"/>
          <w:b/>
          <w:bCs/>
          <w:color w:val="000000"/>
        </w:rPr>
        <w:t>Seniors</w:t>
      </w:r>
      <w:r w:rsidRPr="00704219">
        <w:rPr>
          <w:rFonts w:ascii="Times New Roman" w:hAnsi="Times New Roman" w:cs="Times New Roman"/>
          <w:color w:val="000000"/>
        </w:rPr>
        <w:t xml:space="preserve"> show very limited performance contribution</w:t>
      </w:r>
      <w:r>
        <w:rPr>
          <w:rFonts w:ascii="Times New Roman" w:hAnsi="Times New Roman" w:cs="Times New Roman"/>
          <w:color w:val="000000"/>
        </w:rPr>
        <w:t>,</w:t>
      </w:r>
      <w:r w:rsidRPr="00704219">
        <w:rPr>
          <w:rFonts w:ascii="Times New Roman" w:hAnsi="Times New Roman" w:cs="Times New Roman"/>
          <w:color w:val="000000"/>
        </w:rPr>
        <w:t xml:space="preserve"> possibly due to retirement or physical limitations</w:t>
      </w:r>
    </w:p>
    <w:p w:rsidR="00704219" w:rsidRPr="00704219" w:rsidRDefault="00704219" w:rsidP="00704219">
      <w:pPr>
        <w:widowControl w:val="0"/>
        <w:numPr>
          <w:ilvl w:val="0"/>
          <w:numId w:val="4"/>
        </w:numPr>
        <w:spacing w:after="0" w:line="275" w:lineRule="auto"/>
        <w:rPr>
          <w:rFonts w:ascii="Times New Roman" w:hAnsi="Times New Roman" w:cs="Times New Roman"/>
        </w:rPr>
      </w:pPr>
      <w:r w:rsidRPr="00704219">
        <w:rPr>
          <w:rFonts w:ascii="Times New Roman" w:hAnsi="Times New Roman" w:cs="Times New Roman"/>
        </w:rPr>
        <w:t xml:space="preserve">Salary fluctuates over tenure. No consistent upward trend, which is odd. </w:t>
      </w:r>
    </w:p>
    <w:p w:rsidR="007B09AD" w:rsidRDefault="007B09AD" w:rsidP="007B09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Workers in the various Job roles are almost the same throughout </w:t>
      </w:r>
      <w:r w:rsidR="008875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ut surprisingly, </w:t>
      </w:r>
      <w:r w:rsidR="008875C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total minimum salary range for associates and inter</w:t>
      </w:r>
      <w:r w:rsidR="003C535A">
        <w:rPr>
          <w:rFonts w:ascii="Times New Roman" w:hAnsi="Times New Roman" w:cs="Times New Roman"/>
        </w:rPr>
        <w:t>ns are higher than that of Managers and Directors</w:t>
      </w:r>
      <w:r w:rsidR="006E0A3B">
        <w:rPr>
          <w:rFonts w:ascii="Times New Roman" w:hAnsi="Times New Roman" w:cs="Times New Roman"/>
        </w:rPr>
        <w:t xml:space="preserve">. </w:t>
      </w:r>
    </w:p>
    <w:p w:rsidR="006E0A3B" w:rsidRPr="003C535A" w:rsidRDefault="006E0A3B" w:rsidP="006E0A3B">
      <w:pPr>
        <w:pStyle w:val="ListParagraph"/>
        <w:rPr>
          <w:rFonts w:ascii="Times New Roman" w:hAnsi="Times New Roman" w:cs="Times New Roman"/>
          <w:b/>
          <w:bCs/>
        </w:rPr>
      </w:pPr>
      <w:r w:rsidRPr="003C535A">
        <w:rPr>
          <w:rFonts w:ascii="Times New Roman" w:hAnsi="Times New Roman" w:cs="Times New Roman"/>
          <w:b/>
          <w:bCs/>
        </w:rPr>
        <w:t>Implication</w:t>
      </w:r>
      <w:r>
        <w:rPr>
          <w:rFonts w:ascii="Times New Roman" w:hAnsi="Times New Roman" w:cs="Times New Roman"/>
          <w:b/>
          <w:bCs/>
        </w:rPr>
        <w:t>: This indicates a potential imbalance in the salary structure</w:t>
      </w:r>
      <w:r w:rsidR="008875CA">
        <w:rPr>
          <w:rFonts w:ascii="Times New Roman" w:hAnsi="Times New Roman" w:cs="Times New Roman"/>
          <w:b/>
          <w:bCs/>
        </w:rPr>
        <w:t>.</w:t>
      </w:r>
    </w:p>
    <w:p w:rsidR="006E0A3B" w:rsidRDefault="006E0A3B" w:rsidP="006E0A3B">
      <w:pPr>
        <w:pStyle w:val="ListParagraph"/>
        <w:rPr>
          <w:rFonts w:ascii="Times New Roman" w:hAnsi="Times New Roman" w:cs="Times New Roman"/>
        </w:rPr>
      </w:pPr>
    </w:p>
    <w:p w:rsidR="003C535A" w:rsidRDefault="003C535A" w:rsidP="007B09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Tokyo, Japan seems to distribute Salaries properly with the directors earning more followed by Managers but New York, USA does the vice versa</w:t>
      </w:r>
    </w:p>
    <w:p w:rsidR="00E82EE7" w:rsidRDefault="00E82EE7" w:rsidP="00450D2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04219" w:rsidRDefault="006E0A3B" w:rsidP="0070421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A3B">
        <w:rPr>
          <w:rFonts w:ascii="Times New Roman" w:hAnsi="Times New Roman" w:cs="Times New Roman"/>
          <w:b/>
          <w:bCs/>
          <w:sz w:val="32"/>
          <w:szCs w:val="32"/>
        </w:rPr>
        <w:t>Recommendation</w:t>
      </w:r>
    </w:p>
    <w:p w:rsidR="00704219" w:rsidRPr="00704219" w:rsidRDefault="00704219" w:rsidP="00704219">
      <w:pPr>
        <w:pStyle w:val="ListParagraph"/>
        <w:rPr>
          <w:rFonts w:ascii="Times New Roman" w:hAnsi="Times New Roman" w:cs="Times New Roman"/>
          <w:color w:val="000000"/>
        </w:rPr>
      </w:pPr>
      <w:r w:rsidRPr="00704219">
        <w:rPr>
          <w:rFonts w:ascii="Times New Roman" w:hAnsi="Times New Roman" w:cs="Times New Roman"/>
          <w:color w:val="000000"/>
        </w:rPr>
        <w:t>Recommendations for End-Users</w:t>
      </w:r>
    </w:p>
    <w:p w:rsidR="00704219" w:rsidRPr="00704219" w:rsidRDefault="00704219" w:rsidP="00704219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704219">
        <w:rPr>
          <w:rFonts w:ascii="Times New Roman" w:hAnsi="Times New Roman" w:cs="Times New Roman"/>
          <w:color w:val="000000"/>
        </w:rPr>
        <w:t>Based on these insights, here are actionable recommendations:</w:t>
      </w:r>
    </w:p>
    <w:p w:rsidR="00704219" w:rsidRPr="00704219" w:rsidRDefault="00704219" w:rsidP="0070421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6E0A3B" w:rsidRDefault="00704219" w:rsidP="00704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704219">
        <w:rPr>
          <w:rFonts w:ascii="Times New Roman" w:hAnsi="Times New Roman" w:cs="Times New Roman"/>
          <w:color w:val="000000"/>
        </w:rPr>
        <w:t xml:space="preserve">The current imbalance suggests entry-level staff collectively earn more than leadership, </w:t>
      </w:r>
      <w:r w:rsidR="00AF1034" w:rsidRPr="00AF1034">
        <w:rPr>
          <w:rFonts w:ascii="Times New Roman" w:hAnsi="Times New Roman" w:cs="Times New Roman"/>
          <w:color w:val="000000"/>
        </w:rPr>
        <w:t>potentially demotivating key decision-makers</w:t>
      </w:r>
      <w:r>
        <w:rPr>
          <w:rFonts w:ascii="Times New Roman" w:hAnsi="Times New Roman" w:cs="Times New Roman"/>
          <w:color w:val="000000"/>
        </w:rPr>
        <w:t xml:space="preserve">. </w:t>
      </w:r>
      <w:r w:rsidRPr="00704219">
        <w:rPr>
          <w:rFonts w:ascii="Times New Roman" w:hAnsi="Times New Roman" w:cs="Times New Roman"/>
          <w:color w:val="000000"/>
        </w:rPr>
        <w:t>Reassess the salary structure to ensure Managers and Directors earn more than Interns and Associates</w:t>
      </w:r>
    </w:p>
    <w:p w:rsidR="00AF1034" w:rsidRDefault="008875CA" w:rsidP="00704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8875CA">
        <w:rPr>
          <w:rFonts w:ascii="Times New Roman" w:hAnsi="Times New Roman" w:cs="Times New Roman"/>
          <w:color w:val="000000"/>
        </w:rPr>
        <w:t xml:space="preserve">Globally, </w:t>
      </w:r>
      <w:r w:rsidRPr="008875CA">
        <w:rPr>
          <w:rFonts w:ascii="Times New Roman" w:hAnsi="Times New Roman" w:cs="Times New Roman"/>
          <w:b/>
          <w:bCs/>
          <w:color w:val="000000"/>
        </w:rPr>
        <w:t>40 hours/week</w:t>
      </w:r>
      <w:r w:rsidRPr="008875CA">
        <w:rPr>
          <w:rFonts w:ascii="Times New Roman" w:hAnsi="Times New Roman" w:cs="Times New Roman"/>
          <w:color w:val="000000"/>
        </w:rPr>
        <w:t xml:space="preserve"> is the usual full-time standard</w:t>
      </w:r>
      <w:r>
        <w:rPr>
          <w:rFonts w:ascii="Times New Roman" w:hAnsi="Times New Roman" w:cs="Times New Roman"/>
          <w:color w:val="000000"/>
        </w:rPr>
        <w:t xml:space="preserve">. </w:t>
      </w:r>
      <w:r w:rsidR="00AF1034" w:rsidRPr="00AF1034">
        <w:rPr>
          <w:rFonts w:ascii="Times New Roman" w:hAnsi="Times New Roman" w:cs="Times New Roman"/>
          <w:color w:val="000000"/>
        </w:rPr>
        <w:t xml:space="preserve">Keep average hours </w:t>
      </w:r>
      <w:r w:rsidR="00AF1034" w:rsidRPr="00AF1034">
        <w:rPr>
          <w:rFonts w:ascii="Times New Roman" w:hAnsi="Times New Roman" w:cs="Times New Roman"/>
          <w:b/>
          <w:bCs/>
          <w:color w:val="000000"/>
        </w:rPr>
        <w:t>below 45 hours/week</w:t>
      </w:r>
      <w:r w:rsidR="00AF1034" w:rsidRPr="00AF1034">
        <w:rPr>
          <w:rFonts w:ascii="Times New Roman" w:hAnsi="Times New Roman" w:cs="Times New Roman"/>
          <w:color w:val="000000"/>
        </w:rPr>
        <w:t xml:space="preserve">, unless employees are </w:t>
      </w:r>
      <w:r w:rsidR="00AF1034" w:rsidRPr="00AF1034">
        <w:rPr>
          <w:rFonts w:ascii="Times New Roman" w:hAnsi="Times New Roman" w:cs="Times New Roman"/>
          <w:b/>
          <w:bCs/>
          <w:color w:val="000000"/>
        </w:rPr>
        <w:t>highly engaged</w:t>
      </w:r>
      <w:r w:rsidR="00AF1034" w:rsidRPr="00AF1034">
        <w:rPr>
          <w:rFonts w:ascii="Times New Roman" w:hAnsi="Times New Roman" w:cs="Times New Roman"/>
          <w:color w:val="000000"/>
        </w:rPr>
        <w:t xml:space="preserve"> and </w:t>
      </w:r>
      <w:r w:rsidR="00AF1034" w:rsidRPr="00AF1034">
        <w:rPr>
          <w:rFonts w:ascii="Times New Roman" w:hAnsi="Times New Roman" w:cs="Times New Roman"/>
          <w:b/>
          <w:bCs/>
          <w:color w:val="000000"/>
        </w:rPr>
        <w:t>well-compensated</w:t>
      </w:r>
      <w:r w:rsidR="00AF1034" w:rsidRPr="00AF1034">
        <w:rPr>
          <w:rFonts w:ascii="Times New Roman" w:hAnsi="Times New Roman" w:cs="Times New Roman"/>
          <w:color w:val="000000"/>
        </w:rPr>
        <w:t xml:space="preserve"> for overtime</w:t>
      </w:r>
      <w:r w:rsidR="00AF1034">
        <w:rPr>
          <w:rFonts w:ascii="Times New Roman" w:hAnsi="Times New Roman" w:cs="Times New Roman"/>
          <w:color w:val="000000"/>
        </w:rPr>
        <w:t>.</w:t>
      </w:r>
    </w:p>
    <w:p w:rsidR="00704219" w:rsidRDefault="00704219" w:rsidP="00704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704219">
        <w:rPr>
          <w:rFonts w:ascii="Times New Roman" w:hAnsi="Times New Roman" w:cs="Times New Roman"/>
          <w:b/>
          <w:bCs/>
          <w:color w:val="000000"/>
        </w:rPr>
        <w:t>Encourage flexible or remote work policies</w:t>
      </w:r>
      <w:r w:rsidRPr="00704219">
        <w:rPr>
          <w:rFonts w:ascii="Times New Roman" w:hAnsi="Times New Roman" w:cs="Times New Roman"/>
          <w:color w:val="000000"/>
        </w:rPr>
        <w:t xml:space="preserve"> because data shows employees with more remote days are significantly more productive and balanced.</w:t>
      </w:r>
    </w:p>
    <w:p w:rsidR="00704219" w:rsidRPr="00704219" w:rsidRDefault="00704219" w:rsidP="00704219">
      <w:pPr>
        <w:pStyle w:val="ListParagraph"/>
        <w:widowControl w:val="0"/>
        <w:numPr>
          <w:ilvl w:val="0"/>
          <w:numId w:val="8"/>
        </w:numPr>
        <w:spacing w:after="0" w:line="275" w:lineRule="auto"/>
        <w:rPr>
          <w:rFonts w:ascii="Times New Roman" w:hAnsi="Times New Roman" w:cs="Times New Roman"/>
        </w:rPr>
      </w:pPr>
      <w:r w:rsidRPr="00704219">
        <w:rPr>
          <w:rFonts w:ascii="Times New Roman" w:hAnsi="Times New Roman" w:cs="Times New Roman"/>
          <w:b/>
          <w:bCs/>
          <w:color w:val="000000"/>
        </w:rPr>
        <w:t>Leverage the strengths of middle-aged and adult workers</w:t>
      </w:r>
      <w:r w:rsidRPr="00704219">
        <w:rPr>
          <w:rFonts w:ascii="Times New Roman" w:hAnsi="Times New Roman" w:cs="Times New Roman"/>
          <w:color w:val="000000"/>
        </w:rPr>
        <w:t xml:space="preserve"> by placing them in key roles and mentorship programs, since they show the highest productivity ratings</w:t>
      </w:r>
      <w:r w:rsidRPr="00704219">
        <w:rPr>
          <w:rFonts w:ascii="Times New Roman" w:hAnsi="Times New Roman" w:cs="Times New Roman"/>
          <w:color w:val="000000"/>
        </w:rPr>
        <w:t xml:space="preserve">. Or </w:t>
      </w:r>
      <w:r w:rsidRPr="00704219">
        <w:rPr>
          <w:rFonts w:ascii="Times New Roman" w:hAnsi="Times New Roman" w:cs="Times New Roman"/>
          <w:color w:val="000000"/>
        </w:rPr>
        <w:t>Create training programs based on age group productivity trends where middle agers train the other age groups.</w:t>
      </w:r>
    </w:p>
    <w:p w:rsidR="00704219" w:rsidRDefault="00EC3ACA" w:rsidP="00704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EC3ACA">
        <w:rPr>
          <w:rFonts w:ascii="Times New Roman" w:hAnsi="Times New Roman" w:cs="Times New Roman"/>
          <w:b/>
          <w:bCs/>
          <w:color w:val="000000"/>
        </w:rPr>
        <w:t>Investigate low productivity in Germany</w:t>
      </w:r>
      <w:r w:rsidRPr="00EC3ACA">
        <w:rPr>
          <w:rFonts w:ascii="Times New Roman" w:hAnsi="Times New Roman" w:cs="Times New Roman"/>
          <w:color w:val="000000"/>
        </w:rPr>
        <w:t xml:space="preserve"> by assessing management styles, infrastructure, and employee satisfaction to identify and fix underlying issues.</w:t>
      </w:r>
      <w:r w:rsidR="00AF1034">
        <w:rPr>
          <w:rFonts w:ascii="Times New Roman" w:hAnsi="Times New Roman" w:cs="Times New Roman"/>
          <w:color w:val="000000"/>
        </w:rPr>
        <w:t xml:space="preserve"> Or </w:t>
      </w:r>
      <w:r w:rsidR="00AF1034" w:rsidRPr="00AF1034">
        <w:rPr>
          <w:rFonts w:ascii="Times New Roman" w:hAnsi="Times New Roman" w:cs="Times New Roman"/>
          <w:color w:val="000000"/>
        </w:rPr>
        <w:t>investigate</w:t>
      </w:r>
      <w:r w:rsidR="00AF1034" w:rsidRPr="00AF1034">
        <w:rPr>
          <w:rFonts w:ascii="Times New Roman" w:hAnsi="Times New Roman" w:cs="Times New Roman"/>
          <w:color w:val="000000"/>
        </w:rPr>
        <w:t xml:space="preserve"> best practices in London and try to replicate them in Berlin</w:t>
      </w:r>
    </w:p>
    <w:p w:rsidR="00EC3ACA" w:rsidRDefault="00EC3ACA" w:rsidP="00704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EC3ACA">
        <w:rPr>
          <w:rFonts w:ascii="Times New Roman" w:hAnsi="Times New Roman" w:cs="Times New Roman"/>
          <w:b/>
          <w:bCs/>
          <w:color w:val="000000"/>
        </w:rPr>
        <w:t>Establish a consistent and motivating salary progression path</w:t>
      </w:r>
      <w:r w:rsidRPr="00EC3ACA">
        <w:rPr>
          <w:rFonts w:ascii="Times New Roman" w:hAnsi="Times New Roman" w:cs="Times New Roman"/>
          <w:color w:val="000000"/>
        </w:rPr>
        <w:t xml:space="preserve"> across tenure to prevent dips that can demotivate employees and increase turnover risk</w:t>
      </w:r>
      <w:r>
        <w:rPr>
          <w:rFonts w:ascii="Times New Roman" w:hAnsi="Times New Roman" w:cs="Times New Roman"/>
          <w:color w:val="000000"/>
        </w:rPr>
        <w:t>.</w:t>
      </w:r>
    </w:p>
    <w:p w:rsidR="00EC3ACA" w:rsidRDefault="00EC3ACA" w:rsidP="00704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EC3ACA">
        <w:rPr>
          <w:rFonts w:ascii="Times New Roman" w:hAnsi="Times New Roman" w:cs="Times New Roman"/>
          <w:b/>
          <w:bCs/>
          <w:color w:val="000000"/>
        </w:rPr>
        <w:t>Optimize project distribution across job roles</w:t>
      </w:r>
      <w:r w:rsidRPr="00EC3ACA">
        <w:rPr>
          <w:rFonts w:ascii="Times New Roman" w:hAnsi="Times New Roman" w:cs="Times New Roman"/>
          <w:color w:val="000000"/>
        </w:rPr>
        <w:t xml:space="preserve"> to avoid underutilization and ensure maximum output from the available workforce.</w:t>
      </w:r>
    </w:p>
    <w:p w:rsidR="00EC3ACA" w:rsidRDefault="00EC3ACA" w:rsidP="00704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EC3ACA">
        <w:rPr>
          <w:rFonts w:ascii="Times New Roman" w:hAnsi="Times New Roman" w:cs="Times New Roman"/>
          <w:b/>
          <w:bCs/>
          <w:color w:val="000000"/>
        </w:rPr>
        <w:t>Conduct regular salary and performance audits</w:t>
      </w:r>
      <w:r w:rsidRPr="00EC3ACA">
        <w:rPr>
          <w:rFonts w:ascii="Times New Roman" w:hAnsi="Times New Roman" w:cs="Times New Roman"/>
          <w:color w:val="000000"/>
        </w:rPr>
        <w:t xml:space="preserve"> to maintain fairness, close pay gaps, and align rewards with actual contributions</w:t>
      </w:r>
    </w:p>
    <w:p w:rsidR="008875CA" w:rsidRDefault="008875CA" w:rsidP="008875CA">
      <w:pPr>
        <w:rPr>
          <w:rFonts w:ascii="Times New Roman" w:hAnsi="Times New Roman" w:cs="Times New Roman"/>
          <w:color w:val="000000"/>
        </w:rPr>
      </w:pPr>
    </w:p>
    <w:p w:rsidR="008875CA" w:rsidRDefault="008875CA" w:rsidP="008875CA">
      <w:pPr>
        <w:rPr>
          <w:rFonts w:ascii="Times New Roman" w:hAnsi="Times New Roman" w:cs="Times New Roman"/>
          <w:color w:val="000000"/>
        </w:rPr>
      </w:pPr>
    </w:p>
    <w:p w:rsidR="008875CA" w:rsidRDefault="008875CA" w:rsidP="008875C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75CA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8875CA" w:rsidRDefault="008875CA" w:rsidP="008875CA">
      <w:pPr>
        <w:pStyle w:val="NormalWeb"/>
        <w:ind w:left="720"/>
      </w:pPr>
      <w:r>
        <w:t>This analysis has revealed critical insights into how work patterns, job roles, compensation, and workplace policies are influencing employee performance and well-being across the organization. Key findings such as the positive impact of remote work, workload imbalances, and salary misalignments highlight opportunities for both optimization and innovation.</w:t>
      </w:r>
    </w:p>
    <w:p w:rsidR="008875CA" w:rsidRDefault="008875CA" w:rsidP="008875CA">
      <w:pPr>
        <w:pStyle w:val="NormalWeb"/>
        <w:ind w:left="720"/>
      </w:pPr>
      <w:r>
        <w:t>By addressing these gaps especially in salary structure and workload management — the company can not only improve productivity but also strengthen leadership retention, employee satisfaction, and long-term organizational efficiency</w:t>
      </w:r>
    </w:p>
    <w:p w:rsidR="008875CA" w:rsidRPr="008875CA" w:rsidRDefault="008875CA" w:rsidP="008875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0D21" w:rsidRDefault="00450D21" w:rsidP="00FB05A1">
      <w:pPr>
        <w:rPr>
          <w:rFonts w:ascii="Times New Roman" w:hAnsi="Times New Roman" w:cs="Times New Roman"/>
        </w:rPr>
      </w:pPr>
      <w:r w:rsidRPr="00450D21">
        <w:rPr>
          <w:rFonts w:ascii="Times New Roman" w:hAnsi="Times New Roman" w:cs="Times New Roman"/>
        </w:rPr>
        <w:t>⁠</w:t>
      </w:r>
    </w:p>
    <w:p w:rsidR="00450D21" w:rsidRPr="00450D21" w:rsidRDefault="00450D21">
      <w:pPr>
        <w:rPr>
          <w:rFonts w:ascii="Times New Roman" w:hAnsi="Times New Roman" w:cs="Times New Roman"/>
        </w:rPr>
      </w:pPr>
    </w:p>
    <w:sectPr w:rsidR="00450D21" w:rsidRPr="0045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B3A"/>
    <w:multiLevelType w:val="hybridMultilevel"/>
    <w:tmpl w:val="9E14E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6F1B"/>
    <w:multiLevelType w:val="hybridMultilevel"/>
    <w:tmpl w:val="B52C0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5B90"/>
    <w:multiLevelType w:val="hybridMultilevel"/>
    <w:tmpl w:val="F230A3A0"/>
    <w:lvl w:ilvl="0" w:tplc="83E4236A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24BC"/>
    <w:multiLevelType w:val="multilevel"/>
    <w:tmpl w:val="FFFFFFFF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4" w15:restartNumberingAfterBreak="0">
    <w:nsid w:val="3E7300AC"/>
    <w:multiLevelType w:val="hybridMultilevel"/>
    <w:tmpl w:val="0DCA5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34FEB"/>
    <w:multiLevelType w:val="multilevel"/>
    <w:tmpl w:val="FFFFFFFF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5CB27352"/>
    <w:multiLevelType w:val="hybridMultilevel"/>
    <w:tmpl w:val="E496D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85E86"/>
    <w:multiLevelType w:val="multilevel"/>
    <w:tmpl w:val="FFFFFFFF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89B4B5A"/>
    <w:multiLevelType w:val="hybridMultilevel"/>
    <w:tmpl w:val="208E7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18971">
    <w:abstractNumId w:val="2"/>
  </w:num>
  <w:num w:numId="2" w16cid:durableId="1145046781">
    <w:abstractNumId w:val="0"/>
  </w:num>
  <w:num w:numId="3" w16cid:durableId="1629043839">
    <w:abstractNumId w:val="8"/>
  </w:num>
  <w:num w:numId="4" w16cid:durableId="1577594572">
    <w:abstractNumId w:val="4"/>
  </w:num>
  <w:num w:numId="5" w16cid:durableId="1489403551">
    <w:abstractNumId w:val="6"/>
  </w:num>
  <w:num w:numId="6" w16cid:durableId="20236985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76949637">
    <w:abstractNumId w:val="7"/>
  </w:num>
  <w:num w:numId="8" w16cid:durableId="1463815143">
    <w:abstractNumId w:val="1"/>
  </w:num>
  <w:num w:numId="9" w16cid:durableId="788354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D9"/>
    <w:rsid w:val="000252F1"/>
    <w:rsid w:val="001C4AED"/>
    <w:rsid w:val="003C0D51"/>
    <w:rsid w:val="003C535A"/>
    <w:rsid w:val="00450D21"/>
    <w:rsid w:val="00474CFA"/>
    <w:rsid w:val="004A0E77"/>
    <w:rsid w:val="004F73E9"/>
    <w:rsid w:val="005244ED"/>
    <w:rsid w:val="00590B7C"/>
    <w:rsid w:val="005D5E2C"/>
    <w:rsid w:val="006E0A3B"/>
    <w:rsid w:val="00704219"/>
    <w:rsid w:val="00715C31"/>
    <w:rsid w:val="007B09AD"/>
    <w:rsid w:val="007D58E4"/>
    <w:rsid w:val="008875CA"/>
    <w:rsid w:val="008D5FAE"/>
    <w:rsid w:val="00AF1034"/>
    <w:rsid w:val="00E82EE7"/>
    <w:rsid w:val="00EA2D25"/>
    <w:rsid w:val="00EC3ACA"/>
    <w:rsid w:val="00FB05A1"/>
    <w:rsid w:val="00FC2B50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5390"/>
  <w15:chartTrackingRefBased/>
  <w15:docId w15:val="{F8D8E70C-B389-4657-A06C-3195603F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2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7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Oswald</dc:creator>
  <cp:keywords/>
  <dc:description/>
  <cp:lastModifiedBy>Kwesi Oswald</cp:lastModifiedBy>
  <cp:revision>4</cp:revision>
  <dcterms:created xsi:type="dcterms:W3CDTF">2025-06-21T16:22:00Z</dcterms:created>
  <dcterms:modified xsi:type="dcterms:W3CDTF">2025-06-25T21:45:00Z</dcterms:modified>
</cp:coreProperties>
</file>