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0312E" w14:textId="77777777" w:rsidR="00700CFF" w:rsidRDefault="002812F1" w:rsidP="002812F1">
      <w:pPr>
        <w:jc w:val="right"/>
      </w:pPr>
      <w:r>
        <w:t>Kyle Fawkes</w:t>
      </w:r>
    </w:p>
    <w:p w14:paraId="143BAB2C" w14:textId="77777777" w:rsidR="002812F1" w:rsidRDefault="002812F1" w:rsidP="002812F1">
      <w:pPr>
        <w:jc w:val="right"/>
      </w:pPr>
      <w:r>
        <w:t>November 18, 2015</w:t>
      </w:r>
    </w:p>
    <w:p w14:paraId="50227B65" w14:textId="77777777" w:rsidR="002812F1" w:rsidRDefault="002812F1" w:rsidP="002812F1">
      <w:pPr>
        <w:jc w:val="right"/>
      </w:pPr>
      <w:r>
        <w:t>Computation in the Physical Sciences</w:t>
      </w:r>
    </w:p>
    <w:p w14:paraId="55E4A54F" w14:textId="77777777" w:rsidR="002812F1" w:rsidRDefault="002812F1" w:rsidP="002812F1">
      <w:pPr>
        <w:jc w:val="right"/>
      </w:pPr>
    </w:p>
    <w:p w14:paraId="3FA6BCD0" w14:textId="77777777" w:rsidR="002812F1" w:rsidRPr="004B2758" w:rsidRDefault="004B2758" w:rsidP="002812F1">
      <w:pPr>
        <w:jc w:val="center"/>
        <w:rPr>
          <w:sz w:val="40"/>
          <w:szCs w:val="40"/>
          <w:u w:val="single"/>
        </w:rPr>
      </w:pPr>
      <w:r w:rsidRPr="004B2758">
        <w:rPr>
          <w:sz w:val="40"/>
          <w:szCs w:val="40"/>
          <w:u w:val="single"/>
        </w:rPr>
        <w:t>On the Edge of Discovery:</w:t>
      </w:r>
    </w:p>
    <w:p w14:paraId="7AA64DBA" w14:textId="77777777" w:rsidR="004B2758" w:rsidRPr="004B2758" w:rsidRDefault="004B2758" w:rsidP="002812F1">
      <w:pPr>
        <w:jc w:val="center"/>
        <w:rPr>
          <w:sz w:val="32"/>
          <w:szCs w:val="32"/>
        </w:rPr>
      </w:pPr>
      <w:r w:rsidRPr="004B2758">
        <w:rPr>
          <w:sz w:val="32"/>
          <w:szCs w:val="32"/>
        </w:rPr>
        <w:t>Zooplankton Abundance in the Discovery Passage</w:t>
      </w:r>
    </w:p>
    <w:p w14:paraId="5900D46D" w14:textId="77777777" w:rsidR="004B2758" w:rsidRDefault="004B2758" w:rsidP="002812F1">
      <w:pPr>
        <w:jc w:val="center"/>
        <w:rPr>
          <w:sz w:val="32"/>
          <w:szCs w:val="32"/>
        </w:rPr>
      </w:pPr>
    </w:p>
    <w:p w14:paraId="0FE23D2E" w14:textId="77777777" w:rsidR="004B2758" w:rsidRDefault="004B2758" w:rsidP="004B2758">
      <w:pPr>
        <w:rPr>
          <w:b/>
          <w:sz w:val="28"/>
          <w:szCs w:val="28"/>
          <w:u w:val="single"/>
        </w:rPr>
      </w:pPr>
    </w:p>
    <w:p w14:paraId="7551D08B" w14:textId="77777777" w:rsidR="004B2758" w:rsidRDefault="004B2758" w:rsidP="004B2758">
      <w:pPr>
        <w:rPr>
          <w:b/>
          <w:sz w:val="28"/>
          <w:szCs w:val="28"/>
          <w:u w:val="single"/>
        </w:rPr>
      </w:pPr>
    </w:p>
    <w:p w14:paraId="5EBA6599" w14:textId="77777777" w:rsidR="004B2758" w:rsidRPr="007D2D6C" w:rsidRDefault="004B2758" w:rsidP="004B2758">
      <w:pPr>
        <w:rPr>
          <w:sz w:val="28"/>
          <w:szCs w:val="28"/>
          <w:u w:val="single"/>
        </w:rPr>
      </w:pPr>
      <w:r w:rsidRPr="007D2D6C">
        <w:rPr>
          <w:sz w:val="28"/>
          <w:szCs w:val="28"/>
          <w:u w:val="single"/>
        </w:rPr>
        <w:t>Introduction:</w:t>
      </w:r>
    </w:p>
    <w:p w14:paraId="2FD87739" w14:textId="77777777" w:rsidR="004B2758" w:rsidRDefault="004B2758" w:rsidP="004B2758">
      <w:pPr>
        <w:rPr>
          <w:b/>
          <w:sz w:val="28"/>
          <w:szCs w:val="28"/>
          <w:u w:val="single"/>
        </w:rPr>
      </w:pPr>
    </w:p>
    <w:p w14:paraId="61B83E9F" w14:textId="712949D7" w:rsidR="00806D35" w:rsidRDefault="00806D35" w:rsidP="00806D35">
      <w:pPr>
        <w:ind w:firstLine="720"/>
      </w:pPr>
      <w:r>
        <w:rPr>
          <w:rFonts w:cs="Helvetica Neue"/>
        </w:rPr>
        <w:t>At the basis of marine food webs are</w:t>
      </w:r>
      <w:r w:rsidRPr="00053D0B">
        <w:rPr>
          <w:rFonts w:cs="Helvetica Neue"/>
        </w:rPr>
        <w:t xml:space="preserve"> </w:t>
      </w:r>
      <w:r>
        <w:rPr>
          <w:rFonts w:cs="Helvetica Neue"/>
        </w:rPr>
        <w:t xml:space="preserve">the </w:t>
      </w:r>
      <w:r w:rsidRPr="00053D0B">
        <w:rPr>
          <w:rFonts w:cs="Helvetica Neue"/>
        </w:rPr>
        <w:t>s</w:t>
      </w:r>
      <w:r>
        <w:rPr>
          <w:rFonts w:cs="Helvetica Neue"/>
        </w:rPr>
        <w:t>mall photosynthesizing organisms</w:t>
      </w:r>
      <w:r w:rsidRPr="00053D0B">
        <w:rPr>
          <w:rFonts w:cs="Helvetica Neue"/>
        </w:rPr>
        <w:t xml:space="preserve"> called Phytoplankton (Beamish &amp; McFarlane, 2014). These microscopic organisms float with the ocean currents, and provide food for zooplankton and other upper trophic level organisms to support marine ecosystems (Beamish &amp; McFarlane, 2014). In the Strait of Georgia, </w:t>
      </w:r>
      <w:proofErr w:type="gramStart"/>
      <w:r w:rsidRPr="00053D0B">
        <w:rPr>
          <w:rFonts w:cs="Helvetica Neue"/>
        </w:rPr>
        <w:t>phytoplankton typically have</w:t>
      </w:r>
      <w:proofErr w:type="gramEnd"/>
      <w:r w:rsidRPr="00053D0B">
        <w:rPr>
          <w:rFonts w:cs="Helvetica Neue"/>
        </w:rPr>
        <w:t xml:space="preserve"> a large bloom at the beginning to middle of spring when the water begins to stratify and the amount of sunlight exposure increases (Beamish &amp; McFarlane, 2014). Similarly just after this bloom of phytoplankton, the Strait undergoes a zooplankton bloom (Beamish &amp; McFarlane, 2014). The timing of this spring bloom is paramount to many marine organisms in higher trophic levels, including juvenile Pacific Salmon (Beamish &amp; McFarlane, 2014). Recently there have been changes in the timing of spring phytoplankton and zooplankton blooms in the Strait, which scientists attribute to climate change. Ultimately this has complicated the migration of Salmon out of the Strait, as well as their early development (</w:t>
      </w:r>
      <w:proofErr w:type="spellStart"/>
      <w:r w:rsidRPr="00053D0B">
        <w:rPr>
          <w:rFonts w:cs="Helvetica Neue"/>
        </w:rPr>
        <w:t>Johannessen</w:t>
      </w:r>
      <w:proofErr w:type="spellEnd"/>
      <w:r w:rsidRPr="00053D0B">
        <w:rPr>
          <w:rFonts w:cs="Helvetica Neue"/>
        </w:rPr>
        <w:t xml:space="preserve"> &amp; McCarter, 2010; Allen &amp; Wolfe, 2013). In addition, researchers have recently proposed that the lack of primary productivity in narrow and turbulent migration passages out of the Strait puts further stress on</w:t>
      </w:r>
      <w:r>
        <w:rPr>
          <w:rFonts w:cs="Helvetica Neue"/>
        </w:rPr>
        <w:t xml:space="preserve"> these</w:t>
      </w:r>
      <w:r w:rsidRPr="00053D0B">
        <w:rPr>
          <w:rFonts w:cs="Helvetica Neue"/>
        </w:rPr>
        <w:t xml:space="preserve"> young </w:t>
      </w:r>
      <w:r>
        <w:rPr>
          <w:rFonts w:cs="Helvetica Neue"/>
        </w:rPr>
        <w:t xml:space="preserve">migrating </w:t>
      </w:r>
      <w:r w:rsidRPr="00053D0B">
        <w:rPr>
          <w:rFonts w:cs="Helvetica Neue"/>
        </w:rPr>
        <w:t xml:space="preserve">Salmon, as they encounter a lack of food. This combination of the annual bloom variance in the narrow migration passages is a particularly new and mysterious area of research, which is still underexplored. </w:t>
      </w:r>
      <w:r>
        <w:rPr>
          <w:rFonts w:cs="Helvetica Neue"/>
        </w:rPr>
        <w:t xml:space="preserve">For my Keystone </w:t>
      </w:r>
      <w:r w:rsidRPr="00053D0B">
        <w:rPr>
          <w:rFonts w:cs="Helvetica Neue"/>
        </w:rPr>
        <w:t>I want to explore the feasibility of predicting the timing and strength of plankton blooms in the Disc</w:t>
      </w:r>
      <w:r>
        <w:rPr>
          <w:rFonts w:cs="Helvetica Neue"/>
        </w:rPr>
        <w:t xml:space="preserve">overy passage using a common oceanic productivity model known as </w:t>
      </w:r>
      <w:r w:rsidRPr="00053D0B">
        <w:rPr>
          <w:rFonts w:cs="Helvetica Neue"/>
        </w:rPr>
        <w:t>NPZ (Nutrient, Phytopl</w:t>
      </w:r>
      <w:r>
        <w:rPr>
          <w:rFonts w:cs="Helvetica Neue"/>
        </w:rPr>
        <w:t xml:space="preserve">ankton, and Zooplankton) model (Franks, 2002). Creating an NPZ model and analyzing the output is outside the scope for this 3-week project. </w:t>
      </w:r>
      <w:r>
        <w:t xml:space="preserve">However, a complex and accurate NPZ model includes variables and parameters that account for the biotic factors as well as abiotic factors (Franks, 2002). Many of the biotic factors and relationships are addressable through the literature, however the abiotic factors in this region are somewhat understudied. Thus the primary motivation for this project originates from a necessity to understand the abiotic affects on plankton in the Discovery Passage. </w:t>
      </w:r>
      <w:r w:rsidR="006B0A80">
        <w:t xml:space="preserve">Since </w:t>
      </w:r>
      <w:r>
        <w:t xml:space="preserve">plankton growth is heavily affected by both vertical water turnover and temperature, </w:t>
      </w:r>
      <w:r w:rsidR="006B0A80">
        <w:t>we examine</w:t>
      </w:r>
      <w:r>
        <w:t xml:space="preserve"> the multivariate relationship between sea surface temperature, wind driven vertical turnover and Zooplankton abundance in the narrow Discovery Passage. </w:t>
      </w:r>
      <w:r w:rsidR="006B0A80">
        <w:t xml:space="preserve">Unfortunately, vertical turnover is extremely </w:t>
      </w:r>
      <w:r w:rsidR="006B0A80">
        <w:lastRenderedPageBreak/>
        <w:t xml:space="preserve">difficult to measure, even wind driven vertical turnover, therefore we use significant wave height as a proxy for wind driven vertical turnover. </w:t>
      </w:r>
    </w:p>
    <w:p w14:paraId="14E3CEB5" w14:textId="77777777" w:rsidR="006B0A80" w:rsidRDefault="006B0A80" w:rsidP="00806D35">
      <w:pPr>
        <w:ind w:firstLine="720"/>
      </w:pPr>
    </w:p>
    <w:p w14:paraId="071115E3" w14:textId="4009D288" w:rsidR="006B0A80" w:rsidRPr="007D2D6C" w:rsidRDefault="006B0A80" w:rsidP="006B0A80">
      <w:pPr>
        <w:rPr>
          <w:sz w:val="28"/>
          <w:szCs w:val="28"/>
          <w:u w:val="single"/>
        </w:rPr>
      </w:pPr>
      <w:r w:rsidRPr="007D2D6C">
        <w:rPr>
          <w:sz w:val="28"/>
          <w:szCs w:val="28"/>
          <w:u w:val="single"/>
        </w:rPr>
        <w:t>Methods:</w:t>
      </w:r>
    </w:p>
    <w:p w14:paraId="198560C1" w14:textId="77777777" w:rsidR="006B0A80" w:rsidRDefault="006B0A80" w:rsidP="006B0A80">
      <w:pPr>
        <w:rPr>
          <w:u w:val="single"/>
        </w:rPr>
      </w:pPr>
    </w:p>
    <w:p w14:paraId="358164EE" w14:textId="19D828D1" w:rsidR="006B0A80" w:rsidRDefault="004D2962" w:rsidP="007D2D6C">
      <w:pPr>
        <w:rPr>
          <w:u w:val="single"/>
        </w:rPr>
      </w:pPr>
      <w:r>
        <w:t xml:space="preserve">In order to examine </w:t>
      </w:r>
      <w:proofErr w:type="gramStart"/>
      <w:r>
        <w:t>the</w:t>
      </w:r>
      <w:r w:rsidR="006B0A80">
        <w:t>s</w:t>
      </w:r>
      <w:r>
        <w:t>e</w:t>
      </w:r>
      <w:r w:rsidR="006B0A80">
        <w:t xml:space="preserve"> multivariate relationship</w:t>
      </w:r>
      <w:proofErr w:type="gramEnd"/>
      <w:r w:rsidR="006B0A80">
        <w:t xml:space="preserve"> between sea surface temperature, wind driven vertical turnover and Zooplankton abundance, we employ two main methods; time-series analysis of all three variables for the spring bloom seasons 2009-2012, and multivariate linear regression on these same spring bloom seasons. </w:t>
      </w:r>
      <w:r w:rsidR="007D2D6C">
        <w:t>Data for analysis came from two sources</w:t>
      </w:r>
      <w:proofErr w:type="gramStart"/>
      <w:r w:rsidR="007D2D6C">
        <w:t>;</w:t>
      </w:r>
      <w:proofErr w:type="gramEnd"/>
      <w:r w:rsidR="007D2D6C">
        <w:t xml:space="preserve"> Environment Canada and Department of Fisheries and Oceans/BC Centre for Aquatic Health Sciences. Sea surface temperature, and significant wave height data were collected every hour at Sentry Shoals buoy in</w:t>
      </w:r>
      <w:r w:rsidR="00F252B0">
        <w:t xml:space="preserve"> the Northern Strait of Georgia, and recorded by Environment Canada</w:t>
      </w:r>
      <w:r w:rsidR="00B151F5">
        <w:t xml:space="preserve"> (Figure 1.)</w:t>
      </w:r>
      <w:r w:rsidR="00F252B0">
        <w:t>. Zooplankton Abundance was collected approximately twice per week in the Discovery Passa</w:t>
      </w:r>
      <w:r w:rsidR="00B151F5">
        <w:t>ge near the Campbell River Warf (Figure 1.). The Department of Fisheries and Oceans executed the collections</w:t>
      </w:r>
      <w:r w:rsidR="00F252B0">
        <w:t xml:space="preserve"> and </w:t>
      </w:r>
      <w:r w:rsidR="00B151F5">
        <w:t xml:space="preserve">the </w:t>
      </w:r>
      <w:r w:rsidR="00F252B0">
        <w:t xml:space="preserve">data was recorded </w:t>
      </w:r>
      <w:r w:rsidR="00B151F5">
        <w:t xml:space="preserve">and analyzed </w:t>
      </w:r>
      <w:r w:rsidR="00F252B0">
        <w:t>by the BC Ce</w:t>
      </w:r>
      <w:r w:rsidR="00B151F5">
        <w:t>ntre for Aquatic Health Science</w:t>
      </w:r>
      <w:r w:rsidR="00F252B0">
        <w:t xml:space="preserve">.  </w:t>
      </w:r>
      <w:r w:rsidR="00B151F5">
        <w:t>Zooplankton collections only occurred during the spring bloom seasons in 2009, 2010, 2011, and 2012. The spring bloom season for each year is outlined in table 1.</w:t>
      </w:r>
    </w:p>
    <w:p w14:paraId="53DE7D9A" w14:textId="77777777" w:rsidR="006B0A80" w:rsidRPr="006B0A80" w:rsidRDefault="006B0A80" w:rsidP="00806D35">
      <w:pPr>
        <w:ind w:firstLine="720"/>
        <w:rPr>
          <w:u w:val="single"/>
        </w:rPr>
      </w:pPr>
    </w:p>
    <w:p w14:paraId="1E629AFA" w14:textId="1AF55518" w:rsidR="004B2758" w:rsidRDefault="00F252B0" w:rsidP="004B2758">
      <w:pPr>
        <w:rPr>
          <w:b/>
          <w:sz w:val="28"/>
          <w:szCs w:val="28"/>
          <w:u w:val="single"/>
        </w:rPr>
      </w:pPr>
      <w:r>
        <w:rPr>
          <w:b/>
          <w:noProof/>
          <w:sz w:val="28"/>
          <w:szCs w:val="28"/>
          <w:u w:val="single"/>
        </w:rPr>
        <w:drawing>
          <wp:inline distT="0" distB="0" distL="0" distR="0" wp14:anchorId="50CE34B0" wp14:editId="475AA6F0">
            <wp:extent cx="5328506" cy="33358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7 at 10.10.54 AM.png"/>
                    <pic:cNvPicPr/>
                  </pic:nvPicPr>
                  <pic:blipFill>
                    <a:blip r:embed="rId5">
                      <a:extLst>
                        <a:ext uri="{28A0092B-C50C-407E-A947-70E740481C1C}">
                          <a14:useLocalDpi xmlns:a14="http://schemas.microsoft.com/office/drawing/2010/main" val="0"/>
                        </a:ext>
                      </a:extLst>
                    </a:blip>
                    <a:stretch>
                      <a:fillRect/>
                    </a:stretch>
                  </pic:blipFill>
                  <pic:spPr>
                    <a:xfrm>
                      <a:off x="0" y="0"/>
                      <a:ext cx="5328506" cy="3335867"/>
                    </a:xfrm>
                    <a:prstGeom prst="rect">
                      <a:avLst/>
                    </a:prstGeom>
                  </pic:spPr>
                </pic:pic>
              </a:graphicData>
            </a:graphic>
          </wp:inline>
        </w:drawing>
      </w:r>
    </w:p>
    <w:p w14:paraId="4C0692B6" w14:textId="6BF68CF4" w:rsidR="007D2D6C" w:rsidRPr="00F252B0" w:rsidRDefault="00F252B0" w:rsidP="004B2758">
      <w:r>
        <w:t xml:space="preserve">Figure 1. </w:t>
      </w:r>
      <w:r w:rsidR="00B151F5">
        <w:t>Displays a Google Earth m</w:t>
      </w:r>
      <w:r>
        <w:t xml:space="preserve">ap showing the </w:t>
      </w:r>
      <w:r w:rsidR="00B151F5">
        <w:t>data collection sites (Sentry Shoals Weather Buoy and Discovery Passage Shoreline) in relation to each other.</w:t>
      </w:r>
    </w:p>
    <w:p w14:paraId="7BC32192" w14:textId="77777777" w:rsidR="00F252B0" w:rsidRDefault="00F252B0" w:rsidP="004B2758">
      <w:pPr>
        <w:rPr>
          <w:b/>
          <w:sz w:val="28"/>
          <w:szCs w:val="28"/>
          <w:u w:val="single"/>
        </w:rPr>
      </w:pPr>
    </w:p>
    <w:p w14:paraId="1CBCE596" w14:textId="77777777" w:rsidR="00726D1C" w:rsidRDefault="00726D1C" w:rsidP="004B2758">
      <w:pPr>
        <w:rPr>
          <w:b/>
          <w:sz w:val="28"/>
          <w:szCs w:val="28"/>
          <w:u w:val="single"/>
        </w:rPr>
      </w:pPr>
    </w:p>
    <w:p w14:paraId="05813532" w14:textId="77777777" w:rsidR="005167D0" w:rsidRDefault="005167D0" w:rsidP="004B2758">
      <w:pPr>
        <w:rPr>
          <w:b/>
          <w:sz w:val="28"/>
          <w:szCs w:val="28"/>
          <w:u w:val="single"/>
        </w:rPr>
      </w:pPr>
    </w:p>
    <w:p w14:paraId="15C05C33" w14:textId="77777777" w:rsidR="00726D1C" w:rsidRDefault="00726D1C" w:rsidP="004B2758">
      <w:pPr>
        <w:rPr>
          <w:b/>
          <w:sz w:val="28"/>
          <w:szCs w:val="28"/>
          <w:u w:val="single"/>
        </w:rPr>
      </w:pPr>
    </w:p>
    <w:tbl>
      <w:tblPr>
        <w:tblStyle w:val="TableGrid"/>
        <w:tblW w:w="0" w:type="auto"/>
        <w:tblLook w:val="04A0" w:firstRow="1" w:lastRow="0" w:firstColumn="1" w:lastColumn="0" w:noHBand="0" w:noVBand="1"/>
      </w:tblPr>
      <w:tblGrid>
        <w:gridCol w:w="2952"/>
        <w:gridCol w:w="2952"/>
        <w:gridCol w:w="2952"/>
      </w:tblGrid>
      <w:tr w:rsidR="00B151F5" w14:paraId="03739E5C" w14:textId="77777777" w:rsidTr="00B151F5">
        <w:tc>
          <w:tcPr>
            <w:tcW w:w="2952" w:type="dxa"/>
          </w:tcPr>
          <w:p w14:paraId="65749080" w14:textId="610FEBD6" w:rsidR="00B151F5" w:rsidRPr="00B151F5" w:rsidRDefault="00B151F5" w:rsidP="004B2758">
            <w:pPr>
              <w:rPr>
                <w:b/>
              </w:rPr>
            </w:pPr>
            <w:r w:rsidRPr="00B151F5">
              <w:rPr>
                <w:b/>
              </w:rPr>
              <w:t>Year of Collection</w:t>
            </w:r>
          </w:p>
        </w:tc>
        <w:tc>
          <w:tcPr>
            <w:tcW w:w="2952" w:type="dxa"/>
          </w:tcPr>
          <w:p w14:paraId="43D85AF6" w14:textId="3AD74D94" w:rsidR="00B151F5" w:rsidRPr="00B151F5" w:rsidRDefault="00B151F5" w:rsidP="004B2758">
            <w:pPr>
              <w:rPr>
                <w:b/>
              </w:rPr>
            </w:pPr>
            <w:r w:rsidRPr="00B151F5">
              <w:rPr>
                <w:b/>
              </w:rPr>
              <w:t>Start Date</w:t>
            </w:r>
          </w:p>
        </w:tc>
        <w:tc>
          <w:tcPr>
            <w:tcW w:w="2952" w:type="dxa"/>
          </w:tcPr>
          <w:p w14:paraId="5E266EC0" w14:textId="70C802A0" w:rsidR="00B151F5" w:rsidRPr="00B151F5" w:rsidRDefault="00B151F5" w:rsidP="004B2758">
            <w:pPr>
              <w:rPr>
                <w:b/>
              </w:rPr>
            </w:pPr>
            <w:r w:rsidRPr="00B151F5">
              <w:rPr>
                <w:b/>
              </w:rPr>
              <w:t>End Date</w:t>
            </w:r>
          </w:p>
        </w:tc>
      </w:tr>
      <w:tr w:rsidR="00B151F5" w14:paraId="20C39E26" w14:textId="77777777" w:rsidTr="00B151F5">
        <w:tc>
          <w:tcPr>
            <w:tcW w:w="2952" w:type="dxa"/>
          </w:tcPr>
          <w:p w14:paraId="058EE466" w14:textId="5938B87E" w:rsidR="00B151F5" w:rsidRPr="00B151F5" w:rsidRDefault="00B151F5" w:rsidP="004B2758">
            <w:r>
              <w:t>2012</w:t>
            </w:r>
          </w:p>
        </w:tc>
        <w:tc>
          <w:tcPr>
            <w:tcW w:w="2952" w:type="dxa"/>
          </w:tcPr>
          <w:p w14:paraId="55DCE0A4" w14:textId="142774AA" w:rsidR="00B151F5" w:rsidRPr="00B151F5" w:rsidRDefault="00726D1C" w:rsidP="004B2758">
            <w:r w:rsidRPr="00726D1C">
              <w:t>2012-03-30</w:t>
            </w:r>
          </w:p>
        </w:tc>
        <w:tc>
          <w:tcPr>
            <w:tcW w:w="2952" w:type="dxa"/>
          </w:tcPr>
          <w:p w14:paraId="15A2C747" w14:textId="28DDFE0D" w:rsidR="00B151F5" w:rsidRPr="00B151F5" w:rsidRDefault="00726D1C" w:rsidP="004B2758">
            <w:r w:rsidRPr="00726D1C">
              <w:t>2012-07-01</w:t>
            </w:r>
          </w:p>
        </w:tc>
      </w:tr>
      <w:tr w:rsidR="00B151F5" w14:paraId="0CE746BD" w14:textId="77777777" w:rsidTr="00B151F5">
        <w:tc>
          <w:tcPr>
            <w:tcW w:w="2952" w:type="dxa"/>
          </w:tcPr>
          <w:p w14:paraId="0B96E9DB" w14:textId="61159C79" w:rsidR="00B151F5" w:rsidRDefault="00B151F5" w:rsidP="004B2758">
            <w:pPr>
              <w:rPr>
                <w:b/>
                <w:sz w:val="28"/>
                <w:szCs w:val="28"/>
                <w:u w:val="single"/>
              </w:rPr>
            </w:pPr>
            <w:r>
              <w:t>2011</w:t>
            </w:r>
          </w:p>
        </w:tc>
        <w:tc>
          <w:tcPr>
            <w:tcW w:w="2952" w:type="dxa"/>
          </w:tcPr>
          <w:p w14:paraId="37962610" w14:textId="1BF581BF" w:rsidR="00B151F5" w:rsidRPr="00726D1C" w:rsidRDefault="00B151F5" w:rsidP="004B2758">
            <w:r w:rsidRPr="00726D1C">
              <w:t>2011-03-07</w:t>
            </w:r>
          </w:p>
        </w:tc>
        <w:tc>
          <w:tcPr>
            <w:tcW w:w="2952" w:type="dxa"/>
          </w:tcPr>
          <w:p w14:paraId="163F13CC" w14:textId="7F930812" w:rsidR="00B151F5" w:rsidRPr="00726D1C" w:rsidRDefault="00726D1C" w:rsidP="004B2758">
            <w:r w:rsidRPr="00726D1C">
              <w:t>2011-07-03</w:t>
            </w:r>
          </w:p>
        </w:tc>
      </w:tr>
      <w:tr w:rsidR="00B151F5" w14:paraId="2305AAF1" w14:textId="77777777" w:rsidTr="00B151F5">
        <w:tc>
          <w:tcPr>
            <w:tcW w:w="2952" w:type="dxa"/>
          </w:tcPr>
          <w:p w14:paraId="1F917B08" w14:textId="22927A9C" w:rsidR="00B151F5" w:rsidRDefault="00B151F5" w:rsidP="004B2758">
            <w:pPr>
              <w:rPr>
                <w:b/>
                <w:sz w:val="28"/>
                <w:szCs w:val="28"/>
                <w:u w:val="single"/>
              </w:rPr>
            </w:pPr>
            <w:r>
              <w:t>2010</w:t>
            </w:r>
          </w:p>
        </w:tc>
        <w:tc>
          <w:tcPr>
            <w:tcW w:w="2952" w:type="dxa"/>
          </w:tcPr>
          <w:p w14:paraId="2B29A87E" w14:textId="4BAB886B" w:rsidR="00B151F5" w:rsidRPr="00B151F5" w:rsidRDefault="00B151F5" w:rsidP="004B2758">
            <w:r w:rsidRPr="00B151F5">
              <w:t>2010-03-03</w:t>
            </w:r>
          </w:p>
        </w:tc>
        <w:tc>
          <w:tcPr>
            <w:tcW w:w="2952" w:type="dxa"/>
          </w:tcPr>
          <w:p w14:paraId="7831A14B" w14:textId="64ACA665" w:rsidR="00B151F5" w:rsidRPr="00B151F5" w:rsidRDefault="00B151F5" w:rsidP="004B2758">
            <w:r w:rsidRPr="00B151F5">
              <w:t>2010-6-28</w:t>
            </w:r>
          </w:p>
        </w:tc>
      </w:tr>
      <w:tr w:rsidR="00B151F5" w14:paraId="79D7A633" w14:textId="77777777" w:rsidTr="00B151F5">
        <w:tc>
          <w:tcPr>
            <w:tcW w:w="2952" w:type="dxa"/>
          </w:tcPr>
          <w:p w14:paraId="2B7B9A39" w14:textId="0D039DD0" w:rsidR="00B151F5" w:rsidRDefault="00B151F5" w:rsidP="004B2758">
            <w:pPr>
              <w:rPr>
                <w:b/>
                <w:sz w:val="28"/>
                <w:szCs w:val="28"/>
                <w:u w:val="single"/>
              </w:rPr>
            </w:pPr>
            <w:r>
              <w:t>2009</w:t>
            </w:r>
          </w:p>
        </w:tc>
        <w:tc>
          <w:tcPr>
            <w:tcW w:w="2952" w:type="dxa"/>
          </w:tcPr>
          <w:p w14:paraId="3FD838CD" w14:textId="1BEE4D4F" w:rsidR="00B151F5" w:rsidRDefault="00B151F5" w:rsidP="004B2758">
            <w:pPr>
              <w:rPr>
                <w:b/>
                <w:sz w:val="28"/>
                <w:szCs w:val="28"/>
                <w:u w:val="single"/>
              </w:rPr>
            </w:pPr>
            <w:r w:rsidRPr="00B151F5">
              <w:t>2009-02-24</w:t>
            </w:r>
          </w:p>
        </w:tc>
        <w:tc>
          <w:tcPr>
            <w:tcW w:w="2952" w:type="dxa"/>
          </w:tcPr>
          <w:p w14:paraId="6507DDDF" w14:textId="14A37785" w:rsidR="00B151F5" w:rsidRDefault="00B151F5" w:rsidP="004B2758">
            <w:pPr>
              <w:rPr>
                <w:b/>
                <w:sz w:val="28"/>
                <w:szCs w:val="28"/>
                <w:u w:val="single"/>
              </w:rPr>
            </w:pPr>
            <w:r w:rsidRPr="00B151F5">
              <w:t>2009-07-05</w:t>
            </w:r>
          </w:p>
        </w:tc>
      </w:tr>
    </w:tbl>
    <w:p w14:paraId="01E70D2A" w14:textId="32D6E7A4" w:rsidR="00B151F5" w:rsidRDefault="00726D1C" w:rsidP="004B2758">
      <w:r>
        <w:t>Table 1. Shows the start and end date of the spring bloom season zooplankton collections.</w:t>
      </w:r>
    </w:p>
    <w:p w14:paraId="79813EF0" w14:textId="77777777" w:rsidR="00726D1C" w:rsidRDefault="00726D1C" w:rsidP="004B2758"/>
    <w:p w14:paraId="04DCA687" w14:textId="7E129142" w:rsidR="005167D0" w:rsidRPr="005167D0" w:rsidRDefault="005167D0" w:rsidP="005167D0">
      <w:r>
        <w:t>All sea surface temperature</w:t>
      </w:r>
      <w:r w:rsidR="00243E32">
        <w:t>s were</w:t>
      </w:r>
      <w:r>
        <w:t xml:space="preserve"> measured in </w:t>
      </w:r>
      <w:r>
        <w:rPr>
          <w:rFonts w:ascii="Cambria" w:hAnsi="Cambria"/>
        </w:rPr>
        <w:t>° C, significant wave height</w:t>
      </w:r>
      <w:r w:rsidR="00243E32">
        <w:rPr>
          <w:rFonts w:ascii="Cambria" w:hAnsi="Cambria"/>
        </w:rPr>
        <w:t xml:space="preserve">s were </w:t>
      </w:r>
      <w:r>
        <w:rPr>
          <w:rFonts w:ascii="Cambria" w:hAnsi="Cambria"/>
        </w:rPr>
        <w:t xml:space="preserve">measured in meters and Zooplankton Abundance was measured in zooplankton per meter cubed. </w:t>
      </w:r>
    </w:p>
    <w:p w14:paraId="5256C5F2" w14:textId="6ABC53DF" w:rsidR="00EE6CC3" w:rsidRDefault="00222880" w:rsidP="00222880">
      <w:pPr>
        <w:ind w:firstLine="720"/>
      </w:pPr>
      <w:r>
        <w:t xml:space="preserve">Before we explored the multivariate relationships between sea surface temperature, significant wave height and Zooplankton Abundance, we conducted a short statistical analysis of the relationship between sea surface temperature and significant wave height. </w:t>
      </w:r>
      <w:r w:rsidR="00C42B08">
        <w:t xml:space="preserve">The relationship was explored to </w:t>
      </w:r>
      <w:r w:rsidR="00A32904">
        <w:t xml:space="preserve">confirm, as well as </w:t>
      </w:r>
      <w:r w:rsidR="00C42B08">
        <w:t>gai</w:t>
      </w:r>
      <w:r w:rsidR="00A32904">
        <w:t xml:space="preserve">n a better understanding of the trends of the environment in which the zooplankton live. And since sea surface temperature varies closely with air temperature, we </w:t>
      </w:r>
      <w:r w:rsidR="002F7C65">
        <w:t>were able to make it the control</w:t>
      </w:r>
      <w:r w:rsidR="00A32904">
        <w:t xml:space="preserve"> variable to examine the pattern of significant wave height throughout the year. </w:t>
      </w:r>
      <w:r w:rsidR="005167D0">
        <w:t xml:space="preserve">Time-series analysis for sea surface temperature, significant wave height and Zooplankton Abundance was performed using weekly averages of the data during the spring bloom season. </w:t>
      </w:r>
      <w:r w:rsidR="002F7C65">
        <w:t xml:space="preserve">We then performed interactive multivariate linear regression on </w:t>
      </w:r>
      <w:r w:rsidR="00AF5510">
        <w:t xml:space="preserve">the three variables </w:t>
      </w:r>
      <w:r w:rsidR="00392972">
        <w:t xml:space="preserve">for each spring bloom season between 2009 and 2012. The goal of this regression was </w:t>
      </w:r>
      <w:r w:rsidR="00AF5510">
        <w:t xml:space="preserve">to examine the affects of sea surface temperature and significant wave height on </w:t>
      </w:r>
      <w:r w:rsidR="002F7C65">
        <w:t>zooplankton</w:t>
      </w:r>
      <w:r w:rsidR="00AF5510">
        <w:t xml:space="preserve"> abundance. </w:t>
      </w:r>
      <w:r w:rsidR="002123EA">
        <w:t xml:space="preserve">The code </w:t>
      </w:r>
      <w:r w:rsidR="00221272">
        <w:t xml:space="preserve">to perform data munging, </w:t>
      </w:r>
      <w:r>
        <w:t xml:space="preserve">plotting </w:t>
      </w:r>
      <w:r w:rsidR="00221272">
        <w:t xml:space="preserve">and statistical analysis </w:t>
      </w:r>
      <w:r>
        <w:t xml:space="preserve">was developed using ipython notebook. The notebook and script </w:t>
      </w:r>
      <w:r w:rsidR="002123EA">
        <w:t>is view</w:t>
      </w:r>
      <w:r w:rsidR="00163969">
        <w:t xml:space="preserve">able through the following link: </w:t>
      </w:r>
      <w:hyperlink r:id="rId6" w:history="1">
        <w:r w:rsidR="00243E32" w:rsidRPr="00955327">
          <w:rPr>
            <w:rStyle w:val="Hyperlink"/>
          </w:rPr>
          <w:t>https://github.com/kwfawkes/Kyles_project</w:t>
        </w:r>
      </w:hyperlink>
      <w:r w:rsidR="00243E32">
        <w:t xml:space="preserve">. </w:t>
      </w:r>
    </w:p>
    <w:p w14:paraId="65E34B21" w14:textId="77777777" w:rsidR="00222880" w:rsidRDefault="00222880" w:rsidP="00222880">
      <w:pPr>
        <w:ind w:firstLine="720"/>
      </w:pPr>
    </w:p>
    <w:p w14:paraId="3763ECAE" w14:textId="77777777" w:rsidR="007468C6" w:rsidRDefault="007468C6" w:rsidP="004B2758">
      <w:pPr>
        <w:rPr>
          <w:sz w:val="28"/>
          <w:szCs w:val="28"/>
          <w:u w:val="single"/>
        </w:rPr>
      </w:pPr>
    </w:p>
    <w:p w14:paraId="0F7B925A" w14:textId="77777777" w:rsidR="007468C6" w:rsidRDefault="007468C6" w:rsidP="004B2758">
      <w:pPr>
        <w:rPr>
          <w:sz w:val="28"/>
          <w:szCs w:val="28"/>
          <w:u w:val="single"/>
        </w:rPr>
      </w:pPr>
    </w:p>
    <w:p w14:paraId="12AA3095" w14:textId="77777777" w:rsidR="007468C6" w:rsidRDefault="007468C6" w:rsidP="004B2758">
      <w:pPr>
        <w:rPr>
          <w:sz w:val="28"/>
          <w:szCs w:val="28"/>
          <w:u w:val="single"/>
        </w:rPr>
      </w:pPr>
    </w:p>
    <w:p w14:paraId="26168C36" w14:textId="77777777" w:rsidR="007468C6" w:rsidRDefault="007468C6" w:rsidP="004B2758">
      <w:pPr>
        <w:rPr>
          <w:sz w:val="28"/>
          <w:szCs w:val="28"/>
          <w:u w:val="single"/>
        </w:rPr>
      </w:pPr>
    </w:p>
    <w:p w14:paraId="4A0DC36A" w14:textId="77777777" w:rsidR="007468C6" w:rsidRDefault="007468C6" w:rsidP="004B2758">
      <w:pPr>
        <w:rPr>
          <w:sz w:val="28"/>
          <w:szCs w:val="28"/>
          <w:u w:val="single"/>
        </w:rPr>
      </w:pPr>
    </w:p>
    <w:p w14:paraId="0D0EA482" w14:textId="77777777" w:rsidR="007468C6" w:rsidRDefault="007468C6" w:rsidP="004B2758">
      <w:pPr>
        <w:rPr>
          <w:sz w:val="28"/>
          <w:szCs w:val="28"/>
          <w:u w:val="single"/>
        </w:rPr>
      </w:pPr>
    </w:p>
    <w:p w14:paraId="05C9D164" w14:textId="77777777" w:rsidR="007468C6" w:rsidRDefault="007468C6" w:rsidP="004B2758">
      <w:pPr>
        <w:rPr>
          <w:sz w:val="28"/>
          <w:szCs w:val="28"/>
          <w:u w:val="single"/>
        </w:rPr>
      </w:pPr>
    </w:p>
    <w:p w14:paraId="2A72ABB7" w14:textId="77777777" w:rsidR="007468C6" w:rsidRDefault="007468C6" w:rsidP="004B2758">
      <w:pPr>
        <w:rPr>
          <w:sz w:val="28"/>
          <w:szCs w:val="28"/>
          <w:u w:val="single"/>
        </w:rPr>
      </w:pPr>
    </w:p>
    <w:p w14:paraId="0C3262C7" w14:textId="77777777" w:rsidR="007468C6" w:rsidRDefault="007468C6" w:rsidP="004B2758">
      <w:pPr>
        <w:rPr>
          <w:sz w:val="28"/>
          <w:szCs w:val="28"/>
          <w:u w:val="single"/>
        </w:rPr>
      </w:pPr>
    </w:p>
    <w:p w14:paraId="040410DD" w14:textId="77777777" w:rsidR="007468C6" w:rsidRDefault="007468C6" w:rsidP="004B2758">
      <w:pPr>
        <w:rPr>
          <w:sz w:val="28"/>
          <w:szCs w:val="28"/>
          <w:u w:val="single"/>
        </w:rPr>
      </w:pPr>
    </w:p>
    <w:p w14:paraId="2B0793FA" w14:textId="77777777" w:rsidR="007468C6" w:rsidRDefault="007468C6" w:rsidP="004B2758">
      <w:pPr>
        <w:rPr>
          <w:sz w:val="28"/>
          <w:szCs w:val="28"/>
          <w:u w:val="single"/>
        </w:rPr>
      </w:pPr>
    </w:p>
    <w:p w14:paraId="5CC49F4E" w14:textId="77777777" w:rsidR="007468C6" w:rsidRDefault="007468C6" w:rsidP="004B2758">
      <w:pPr>
        <w:rPr>
          <w:sz w:val="28"/>
          <w:szCs w:val="28"/>
          <w:u w:val="single"/>
        </w:rPr>
      </w:pPr>
    </w:p>
    <w:p w14:paraId="7E206A18" w14:textId="77777777" w:rsidR="007468C6" w:rsidRDefault="007468C6" w:rsidP="004B2758">
      <w:pPr>
        <w:rPr>
          <w:sz w:val="28"/>
          <w:szCs w:val="28"/>
          <w:u w:val="single"/>
        </w:rPr>
      </w:pPr>
    </w:p>
    <w:p w14:paraId="3C93171A" w14:textId="77777777" w:rsidR="007468C6" w:rsidRDefault="007468C6" w:rsidP="004B2758">
      <w:pPr>
        <w:rPr>
          <w:sz w:val="28"/>
          <w:szCs w:val="28"/>
          <w:u w:val="single"/>
        </w:rPr>
      </w:pPr>
    </w:p>
    <w:p w14:paraId="0A652806" w14:textId="77777777" w:rsidR="007468C6" w:rsidRDefault="007468C6" w:rsidP="004B2758">
      <w:pPr>
        <w:rPr>
          <w:sz w:val="28"/>
          <w:szCs w:val="28"/>
          <w:u w:val="single"/>
        </w:rPr>
      </w:pPr>
    </w:p>
    <w:p w14:paraId="65F4B93E" w14:textId="7D772819" w:rsidR="00EE6CC3" w:rsidRDefault="00EE6CC3" w:rsidP="004B2758">
      <w:pPr>
        <w:rPr>
          <w:sz w:val="28"/>
          <w:szCs w:val="28"/>
          <w:u w:val="single"/>
        </w:rPr>
      </w:pPr>
      <w:r>
        <w:rPr>
          <w:sz w:val="28"/>
          <w:szCs w:val="28"/>
          <w:u w:val="single"/>
        </w:rPr>
        <w:t>Results:</w:t>
      </w:r>
    </w:p>
    <w:p w14:paraId="3231AC8B" w14:textId="77777777" w:rsidR="007E027F" w:rsidRDefault="007E027F" w:rsidP="004B2758">
      <w:pPr>
        <w:rPr>
          <w:sz w:val="28"/>
          <w:szCs w:val="28"/>
          <w:u w:val="single"/>
        </w:rPr>
      </w:pPr>
    </w:p>
    <w:p w14:paraId="43EC54C8" w14:textId="18487BE4" w:rsidR="00CF6736" w:rsidRDefault="00CF6736" w:rsidP="004B2758">
      <w:pPr>
        <w:rPr>
          <w:b/>
        </w:rPr>
      </w:pPr>
      <w:r>
        <w:rPr>
          <w:b/>
        </w:rPr>
        <w:t>Sea Surface Temperature &amp; Significant Wave Height</w:t>
      </w:r>
    </w:p>
    <w:p w14:paraId="509FA9F8" w14:textId="77777777" w:rsidR="00CF6736" w:rsidRDefault="00CF6736" w:rsidP="004B2758">
      <w:pPr>
        <w:rPr>
          <w:b/>
        </w:rPr>
      </w:pPr>
    </w:p>
    <w:p w14:paraId="2FC5A9C7" w14:textId="5A10160F" w:rsidR="00CF6736" w:rsidRPr="00CF6736" w:rsidRDefault="00CF6736" w:rsidP="004B2758">
      <w:r>
        <w:t>Sea surface temperature and significant wave height in the Northern Strait of Georgia disp</w:t>
      </w:r>
      <w:r w:rsidR="006F5DF1">
        <w:t>lay a negative relationship for a</w:t>
      </w:r>
      <w:r>
        <w:t xml:space="preserve"> monthly timescale</w:t>
      </w:r>
      <w:r w:rsidR="006F5DF1">
        <w:t xml:space="preserve"> between 2009 and 2012. </w:t>
      </w:r>
      <w:r w:rsidR="00566965">
        <w:t>The linear model revealed a linear regression slope of -0.028</w:t>
      </w:r>
      <w:r w:rsidR="00566965">
        <w:rPr>
          <w:rFonts w:ascii="Cambria" w:hAnsi="Cambria"/>
        </w:rPr>
        <w:t>. This means that for every degree of increase in average monthly</w:t>
      </w:r>
      <w:r w:rsidR="002B2A3C">
        <w:rPr>
          <w:rFonts w:ascii="Cambria" w:hAnsi="Cambria"/>
        </w:rPr>
        <w:t xml:space="preserve"> sea surface temperature, the average monthly wave height will decrease by 0.28m on average. The model also revealed </w:t>
      </w:r>
      <w:proofErr w:type="gramStart"/>
      <w:r w:rsidR="002B2A3C">
        <w:rPr>
          <w:rFonts w:ascii="Cambria" w:hAnsi="Cambria"/>
        </w:rPr>
        <w:t>an</w:t>
      </w:r>
      <w:proofErr w:type="gramEnd"/>
      <w:r w:rsidR="002B2A3C">
        <w:rPr>
          <w:rFonts w:ascii="Cambria" w:hAnsi="Cambria"/>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2A3C">
        <w:rPr>
          <w:rFonts w:ascii="Cambria" w:hAnsi="Cambria"/>
        </w:rPr>
        <w:t xml:space="preserve"> value of 0.496 (Table 2.), which means that about 50% of the variability in the significant wave height is explainable by the variation in sea surface temperature</w:t>
      </w:r>
      <w:r w:rsidR="00FB1060">
        <w:rPr>
          <w:rFonts w:ascii="Cambria" w:hAnsi="Cambria"/>
        </w:rPr>
        <w:t>.</w:t>
      </w:r>
      <w:bookmarkStart w:id="0" w:name="_GoBack"/>
      <w:bookmarkEnd w:id="0"/>
    </w:p>
    <w:p w14:paraId="2AB1D1CB" w14:textId="1366D7D0" w:rsidR="00CB5CA5" w:rsidRDefault="00CB5CA5" w:rsidP="004B2758">
      <w:pPr>
        <w:rPr>
          <w:sz w:val="28"/>
          <w:szCs w:val="28"/>
          <w:u w:val="single"/>
        </w:rPr>
      </w:pPr>
      <w:r>
        <w:rPr>
          <w:noProof/>
          <w:sz w:val="28"/>
          <w:szCs w:val="28"/>
          <w:u w:val="single"/>
        </w:rPr>
        <w:drawing>
          <wp:inline distT="0" distB="0" distL="0" distR="0" wp14:anchorId="6B71FF48" wp14:editId="25E41C35">
            <wp:extent cx="4914900" cy="344043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temp_plot.pdf"/>
                    <pic:cNvPicPr/>
                  </pic:nvPicPr>
                  <pic:blipFill>
                    <a:blip r:embed="rId7">
                      <a:extLst>
                        <a:ext uri="{28A0092B-C50C-407E-A947-70E740481C1C}">
                          <a14:useLocalDpi xmlns:a14="http://schemas.microsoft.com/office/drawing/2010/main" val="0"/>
                        </a:ext>
                      </a:extLst>
                    </a:blip>
                    <a:stretch>
                      <a:fillRect/>
                    </a:stretch>
                  </pic:blipFill>
                  <pic:spPr>
                    <a:xfrm>
                      <a:off x="0" y="0"/>
                      <a:ext cx="4914900" cy="3440430"/>
                    </a:xfrm>
                    <a:prstGeom prst="rect">
                      <a:avLst/>
                    </a:prstGeom>
                  </pic:spPr>
                </pic:pic>
              </a:graphicData>
            </a:graphic>
          </wp:inline>
        </w:drawing>
      </w:r>
    </w:p>
    <w:p w14:paraId="02CA29D3" w14:textId="027469A5" w:rsidR="00CB5CA5" w:rsidRPr="00222880" w:rsidRDefault="00222880" w:rsidP="004B2758">
      <w:pPr>
        <w:rPr>
          <w:u w:val="single"/>
        </w:rPr>
      </w:pPr>
      <w:r>
        <w:t>Figure 2. Shows the linear regression model and relationship between sea surface temperature and significant wave height between 2009 and 2012. Data observations were averaged monthly during the timeline.</w:t>
      </w:r>
    </w:p>
    <w:p w14:paraId="20B3254C" w14:textId="77777777" w:rsidR="00CB5CA5" w:rsidRDefault="00CB5CA5" w:rsidP="004B2758">
      <w:pPr>
        <w:rPr>
          <w:sz w:val="28"/>
          <w:szCs w:val="28"/>
          <w:u w:val="single"/>
        </w:rPr>
      </w:pPr>
    </w:p>
    <w:p w14:paraId="4BFDFDE8" w14:textId="77777777" w:rsidR="00CB5CA5" w:rsidRDefault="00CB5CA5" w:rsidP="004B2758">
      <w:pPr>
        <w:rPr>
          <w:sz w:val="28"/>
          <w:szCs w:val="28"/>
          <w:u w:val="single"/>
        </w:rPr>
      </w:pPr>
    </w:p>
    <w:tbl>
      <w:tblPr>
        <w:tblW w:w="8927" w:type="dxa"/>
        <w:tblInd w:w="93" w:type="dxa"/>
        <w:tblLook w:val="04A0" w:firstRow="1" w:lastRow="0" w:firstColumn="1" w:lastColumn="0" w:noHBand="0" w:noVBand="1"/>
      </w:tblPr>
      <w:tblGrid>
        <w:gridCol w:w="1300"/>
        <w:gridCol w:w="1940"/>
        <w:gridCol w:w="1480"/>
        <w:gridCol w:w="2900"/>
        <w:gridCol w:w="1493"/>
      </w:tblGrid>
      <w:tr w:rsidR="004D2962" w:rsidRPr="004D2962" w14:paraId="15FD0051" w14:textId="77777777" w:rsidTr="004D2962">
        <w:trPr>
          <w:trHeight w:val="320"/>
        </w:trPr>
        <w:tc>
          <w:tcPr>
            <w:tcW w:w="1300" w:type="dxa"/>
            <w:tcBorders>
              <w:top w:val="single" w:sz="4" w:space="0" w:color="000000"/>
              <w:left w:val="single" w:sz="4" w:space="0" w:color="000000"/>
              <w:bottom w:val="nil"/>
              <w:right w:val="nil"/>
            </w:tcBorders>
            <w:shd w:val="clear" w:color="auto" w:fill="auto"/>
            <w:noWrap/>
            <w:vAlign w:val="bottom"/>
            <w:hideMark/>
          </w:tcPr>
          <w:p w14:paraId="65698B68" w14:textId="27F15996"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S</w:t>
            </w:r>
            <w:r w:rsidRPr="004D2962">
              <w:rPr>
                <w:rFonts w:ascii="Calibri" w:eastAsia="Times New Roman" w:hAnsi="Calibri" w:cs="Times New Roman"/>
                <w:b/>
                <w:bCs/>
                <w:color w:val="000000"/>
                <w:lang w:val="en-CA"/>
              </w:rPr>
              <w:t>tat</w:t>
            </w:r>
          </w:p>
        </w:tc>
        <w:tc>
          <w:tcPr>
            <w:tcW w:w="1940" w:type="dxa"/>
            <w:tcBorders>
              <w:top w:val="single" w:sz="4" w:space="0" w:color="000000"/>
              <w:left w:val="single" w:sz="4" w:space="0" w:color="000000"/>
              <w:bottom w:val="nil"/>
              <w:right w:val="nil"/>
            </w:tcBorders>
            <w:shd w:val="clear" w:color="auto" w:fill="auto"/>
            <w:noWrap/>
            <w:vAlign w:val="bottom"/>
            <w:hideMark/>
          </w:tcPr>
          <w:p w14:paraId="1D160553" w14:textId="2256D035"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4D2962">
              <w:rPr>
                <w:rFonts w:ascii="Calibri" w:eastAsia="Times New Roman" w:hAnsi="Calibri" w:cs="Times New Roman"/>
                <w:b/>
                <w:bCs/>
                <w:color w:val="000000"/>
                <w:lang w:val="en-CA"/>
              </w:rPr>
              <w:t>est</w:t>
            </w:r>
          </w:p>
        </w:tc>
        <w:tc>
          <w:tcPr>
            <w:tcW w:w="1480" w:type="dxa"/>
            <w:tcBorders>
              <w:top w:val="single" w:sz="4" w:space="0" w:color="000000"/>
              <w:left w:val="single" w:sz="4" w:space="0" w:color="000000"/>
              <w:bottom w:val="nil"/>
              <w:right w:val="nil"/>
            </w:tcBorders>
            <w:shd w:val="clear" w:color="auto" w:fill="auto"/>
            <w:noWrap/>
            <w:vAlign w:val="bottom"/>
            <w:hideMark/>
          </w:tcPr>
          <w:p w14:paraId="70D7143F" w14:textId="41DBE309"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4D2962">
              <w:rPr>
                <w:rFonts w:ascii="Calibri" w:eastAsia="Times New Roman" w:hAnsi="Calibri" w:cs="Times New Roman"/>
                <w:b/>
                <w:bCs/>
                <w:color w:val="000000"/>
                <w:lang w:val="en-CA"/>
              </w:rPr>
              <w:t>imeframe</w:t>
            </w:r>
          </w:p>
        </w:tc>
        <w:tc>
          <w:tcPr>
            <w:tcW w:w="2900" w:type="dxa"/>
            <w:tcBorders>
              <w:top w:val="single" w:sz="4" w:space="0" w:color="000000"/>
              <w:left w:val="single" w:sz="4" w:space="0" w:color="000000"/>
              <w:bottom w:val="nil"/>
              <w:right w:val="nil"/>
            </w:tcBorders>
            <w:shd w:val="clear" w:color="auto" w:fill="auto"/>
            <w:noWrap/>
            <w:vAlign w:val="bottom"/>
            <w:hideMark/>
          </w:tcPr>
          <w:p w14:paraId="06309F97" w14:textId="719AE1C7"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4D2962">
              <w:rPr>
                <w:rFonts w:ascii="Calibri" w:eastAsia="Times New Roman" w:hAnsi="Calibri" w:cs="Times New Roman"/>
                <w:b/>
                <w:bCs/>
                <w:color w:val="000000"/>
                <w:lang w:val="en-CA"/>
              </w:rPr>
              <w:t>ariable</w:t>
            </w:r>
          </w:p>
        </w:tc>
        <w:tc>
          <w:tcPr>
            <w:tcW w:w="1307" w:type="dxa"/>
            <w:tcBorders>
              <w:top w:val="single" w:sz="4" w:space="0" w:color="000000"/>
              <w:left w:val="single" w:sz="4" w:space="0" w:color="000000"/>
              <w:bottom w:val="nil"/>
              <w:right w:val="single" w:sz="4" w:space="0" w:color="000000"/>
            </w:tcBorders>
            <w:shd w:val="clear" w:color="auto" w:fill="auto"/>
            <w:noWrap/>
            <w:vAlign w:val="bottom"/>
            <w:hideMark/>
          </w:tcPr>
          <w:p w14:paraId="12670A26" w14:textId="39EBC26D"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4D2962">
              <w:rPr>
                <w:rFonts w:ascii="Calibri" w:eastAsia="Times New Roman" w:hAnsi="Calibri" w:cs="Times New Roman"/>
                <w:b/>
                <w:bCs/>
                <w:color w:val="000000"/>
                <w:lang w:val="en-CA"/>
              </w:rPr>
              <w:t>alue</w:t>
            </w:r>
          </w:p>
        </w:tc>
      </w:tr>
      <w:tr w:rsidR="004D2962" w:rsidRPr="004D2962" w14:paraId="59516FE9" w14:textId="77777777" w:rsidTr="004D2962">
        <w:trPr>
          <w:trHeight w:val="300"/>
        </w:trPr>
        <w:tc>
          <w:tcPr>
            <w:tcW w:w="1300" w:type="dxa"/>
            <w:tcBorders>
              <w:top w:val="single" w:sz="8" w:space="0" w:color="000000"/>
              <w:left w:val="single" w:sz="4" w:space="0" w:color="000000"/>
              <w:bottom w:val="nil"/>
              <w:right w:val="nil"/>
            </w:tcBorders>
            <w:shd w:val="clear" w:color="D9D9D9" w:fill="D9D9D9"/>
            <w:noWrap/>
            <w:vAlign w:val="bottom"/>
            <w:hideMark/>
          </w:tcPr>
          <w:p w14:paraId="2601D2DB" w14:textId="5FB906AA"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P</w:t>
            </w:r>
            <w:r w:rsidRPr="004D2962">
              <w:rPr>
                <w:rFonts w:ascii="Calibri" w:eastAsia="Times New Roman" w:hAnsi="Calibri" w:cs="Times New Roman"/>
                <w:color w:val="000000"/>
                <w:lang w:val="en-CA"/>
              </w:rPr>
              <w:t>-value</w:t>
            </w:r>
          </w:p>
        </w:tc>
        <w:tc>
          <w:tcPr>
            <w:tcW w:w="1940" w:type="dxa"/>
            <w:tcBorders>
              <w:top w:val="single" w:sz="8" w:space="0" w:color="000000"/>
              <w:left w:val="single" w:sz="4" w:space="0" w:color="000000"/>
              <w:bottom w:val="nil"/>
              <w:right w:val="nil"/>
            </w:tcBorders>
            <w:shd w:val="clear" w:color="D9D9D9" w:fill="D9D9D9"/>
            <w:noWrap/>
            <w:vAlign w:val="bottom"/>
            <w:hideMark/>
          </w:tcPr>
          <w:p w14:paraId="2F02F493" w14:textId="0DF8F708"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8" w:space="0" w:color="000000"/>
              <w:left w:val="single" w:sz="4" w:space="0" w:color="000000"/>
              <w:bottom w:val="nil"/>
              <w:right w:val="nil"/>
            </w:tcBorders>
            <w:shd w:val="clear" w:color="D9D9D9" w:fill="D9D9D9"/>
            <w:noWrap/>
            <w:vAlign w:val="bottom"/>
            <w:hideMark/>
          </w:tcPr>
          <w:p w14:paraId="1F6D7D27"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8" w:space="0" w:color="000000"/>
              <w:left w:val="single" w:sz="4" w:space="0" w:color="000000"/>
              <w:bottom w:val="nil"/>
              <w:right w:val="nil"/>
            </w:tcBorders>
            <w:shd w:val="clear" w:color="D9D9D9" w:fill="D9D9D9"/>
            <w:noWrap/>
            <w:vAlign w:val="bottom"/>
            <w:hideMark/>
          </w:tcPr>
          <w:p w14:paraId="4666FB2A" w14:textId="586F9BAE"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4D2962">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c>
          <w:tcPr>
            <w:tcW w:w="1307" w:type="dxa"/>
            <w:tcBorders>
              <w:top w:val="single" w:sz="8" w:space="0" w:color="000000"/>
              <w:left w:val="single" w:sz="4" w:space="0" w:color="000000"/>
              <w:bottom w:val="nil"/>
              <w:right w:val="single" w:sz="4" w:space="0" w:color="000000"/>
            </w:tcBorders>
            <w:shd w:val="clear" w:color="D9D9D9" w:fill="D9D9D9"/>
            <w:noWrap/>
            <w:vAlign w:val="bottom"/>
            <w:hideMark/>
          </w:tcPr>
          <w:p w14:paraId="77BE445C"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6.77E-17</w:t>
            </w:r>
          </w:p>
        </w:tc>
      </w:tr>
      <w:tr w:rsidR="004D2962" w:rsidRPr="004D2962" w14:paraId="6324F09A" w14:textId="77777777" w:rsidTr="004D2962">
        <w:trPr>
          <w:trHeight w:val="300"/>
        </w:trPr>
        <w:tc>
          <w:tcPr>
            <w:tcW w:w="1300" w:type="dxa"/>
            <w:tcBorders>
              <w:top w:val="single" w:sz="4" w:space="0" w:color="000000"/>
              <w:left w:val="single" w:sz="4" w:space="0" w:color="000000"/>
              <w:bottom w:val="nil"/>
              <w:right w:val="nil"/>
            </w:tcBorders>
            <w:shd w:val="clear" w:color="auto" w:fill="auto"/>
            <w:noWrap/>
            <w:vAlign w:val="bottom"/>
            <w:hideMark/>
          </w:tcPr>
          <w:p w14:paraId="243F2C77" w14:textId="6615453B"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P</w:t>
            </w:r>
            <w:r w:rsidRPr="004D2962">
              <w:rPr>
                <w:rFonts w:ascii="Calibri" w:eastAsia="Times New Roman" w:hAnsi="Calibri" w:cs="Times New Roman"/>
                <w:color w:val="000000"/>
                <w:lang w:val="en-CA"/>
              </w:rPr>
              <w:t>-value</w:t>
            </w:r>
          </w:p>
        </w:tc>
        <w:tc>
          <w:tcPr>
            <w:tcW w:w="1940" w:type="dxa"/>
            <w:tcBorders>
              <w:top w:val="single" w:sz="4" w:space="0" w:color="000000"/>
              <w:left w:val="single" w:sz="4" w:space="0" w:color="000000"/>
              <w:bottom w:val="nil"/>
              <w:right w:val="nil"/>
            </w:tcBorders>
            <w:shd w:val="clear" w:color="auto" w:fill="auto"/>
            <w:noWrap/>
            <w:vAlign w:val="bottom"/>
            <w:hideMark/>
          </w:tcPr>
          <w:p w14:paraId="26999D82" w14:textId="0D18B5A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4" w:space="0" w:color="000000"/>
              <w:left w:val="single" w:sz="4" w:space="0" w:color="000000"/>
              <w:bottom w:val="nil"/>
              <w:right w:val="nil"/>
            </w:tcBorders>
            <w:shd w:val="clear" w:color="auto" w:fill="auto"/>
            <w:noWrap/>
            <w:vAlign w:val="bottom"/>
            <w:hideMark/>
          </w:tcPr>
          <w:p w14:paraId="6E3C5A9E"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4" w:space="0" w:color="000000"/>
              <w:left w:val="single" w:sz="4" w:space="0" w:color="000000"/>
              <w:bottom w:val="nil"/>
              <w:right w:val="nil"/>
            </w:tcBorders>
            <w:shd w:val="clear" w:color="auto" w:fill="auto"/>
            <w:noWrap/>
            <w:vAlign w:val="bottom"/>
            <w:hideMark/>
          </w:tcPr>
          <w:p w14:paraId="1C6D49CD" w14:textId="1BB50D2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4D2962">
              <w:rPr>
                <w:rFonts w:ascii="Calibri" w:eastAsia="Times New Roman" w:hAnsi="Calibri" w:cs="Times New Roman"/>
                <w:color w:val="000000"/>
                <w:lang w:val="en-CA"/>
              </w:rPr>
              <w:t>temperature</w:t>
            </w:r>
          </w:p>
        </w:tc>
        <w:tc>
          <w:tcPr>
            <w:tcW w:w="1307" w:type="dxa"/>
            <w:tcBorders>
              <w:top w:val="single" w:sz="4" w:space="0" w:color="000000"/>
              <w:left w:val="single" w:sz="4" w:space="0" w:color="000000"/>
              <w:bottom w:val="nil"/>
              <w:right w:val="single" w:sz="4" w:space="0" w:color="000000"/>
            </w:tcBorders>
            <w:shd w:val="clear" w:color="auto" w:fill="auto"/>
            <w:noWrap/>
            <w:vAlign w:val="bottom"/>
            <w:hideMark/>
          </w:tcPr>
          <w:p w14:paraId="27B4EE41"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4.73E-08</w:t>
            </w:r>
          </w:p>
        </w:tc>
      </w:tr>
      <w:tr w:rsidR="004D2962" w:rsidRPr="004D2962" w14:paraId="36B50700" w14:textId="77777777" w:rsidTr="004D2962">
        <w:trPr>
          <w:trHeight w:val="300"/>
        </w:trPr>
        <w:tc>
          <w:tcPr>
            <w:tcW w:w="1300" w:type="dxa"/>
            <w:tcBorders>
              <w:top w:val="single" w:sz="4" w:space="0" w:color="000000"/>
              <w:left w:val="single" w:sz="4" w:space="0" w:color="000000"/>
              <w:bottom w:val="single" w:sz="4" w:space="0" w:color="000000"/>
              <w:right w:val="nil"/>
            </w:tcBorders>
            <w:shd w:val="clear" w:color="D9D9D9" w:fill="D9D9D9"/>
            <w:noWrap/>
            <w:vAlign w:val="bottom"/>
            <w:hideMark/>
          </w:tcPr>
          <w:p w14:paraId="1B2F3E9B" w14:textId="04DF0FA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R</w:t>
            </w:r>
            <w:r w:rsidRPr="004D2962">
              <w:rPr>
                <w:rFonts w:ascii="Calibri" w:eastAsia="Times New Roman" w:hAnsi="Calibri" w:cs="Times New Roman"/>
                <w:color w:val="000000"/>
                <w:lang w:val="en-CA"/>
              </w:rPr>
              <w:t>-squared</w:t>
            </w:r>
          </w:p>
        </w:tc>
        <w:tc>
          <w:tcPr>
            <w:tcW w:w="1940" w:type="dxa"/>
            <w:tcBorders>
              <w:top w:val="single" w:sz="4" w:space="0" w:color="000000"/>
              <w:left w:val="single" w:sz="4" w:space="0" w:color="000000"/>
              <w:bottom w:val="single" w:sz="4" w:space="0" w:color="000000"/>
              <w:right w:val="nil"/>
            </w:tcBorders>
            <w:shd w:val="clear" w:color="D9D9D9" w:fill="D9D9D9"/>
            <w:noWrap/>
            <w:vAlign w:val="bottom"/>
            <w:hideMark/>
          </w:tcPr>
          <w:p w14:paraId="7E81810B" w14:textId="52E33DD0"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4" w:space="0" w:color="000000"/>
              <w:left w:val="single" w:sz="4" w:space="0" w:color="000000"/>
              <w:bottom w:val="single" w:sz="4" w:space="0" w:color="000000"/>
              <w:right w:val="nil"/>
            </w:tcBorders>
            <w:shd w:val="clear" w:color="D9D9D9" w:fill="D9D9D9"/>
            <w:noWrap/>
            <w:vAlign w:val="bottom"/>
            <w:hideMark/>
          </w:tcPr>
          <w:p w14:paraId="494080CD"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4" w:space="0" w:color="000000"/>
              <w:left w:val="single" w:sz="4" w:space="0" w:color="000000"/>
              <w:bottom w:val="single" w:sz="4" w:space="0" w:color="000000"/>
              <w:right w:val="nil"/>
            </w:tcBorders>
            <w:shd w:val="clear" w:color="D9D9D9" w:fill="D9D9D9"/>
            <w:noWrap/>
            <w:vAlign w:val="bottom"/>
            <w:hideMark/>
          </w:tcPr>
          <w:p w14:paraId="4A9A116A" w14:textId="7FE5DB02"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R</w:t>
            </w:r>
            <w:r w:rsidRPr="004D2962">
              <w:rPr>
                <w:rFonts w:ascii="Calibri" w:eastAsia="Times New Roman" w:hAnsi="Calibri" w:cs="Times New Roman"/>
                <w:color w:val="000000"/>
                <w:lang w:val="en-CA"/>
              </w:rPr>
              <w:t>-squared</w:t>
            </w:r>
          </w:p>
        </w:tc>
        <w:tc>
          <w:tcPr>
            <w:tcW w:w="130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ADA4A"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0.495972815</w:t>
            </w:r>
          </w:p>
        </w:tc>
      </w:tr>
    </w:tbl>
    <w:p w14:paraId="36B51E0C" w14:textId="5313690C" w:rsidR="007E027F" w:rsidRPr="004D2962" w:rsidRDefault="004D2962" w:rsidP="004B2758">
      <w:r>
        <w:t xml:space="preserve">Table </w:t>
      </w:r>
      <w:r w:rsidR="00D86CCE">
        <w:t xml:space="preserve">2. Shows the R-squared and p-values for </w:t>
      </w:r>
      <w:r w:rsidR="00CB5CA5">
        <w:t xml:space="preserve">linear model of the relationship between sea surface temperature and significant wave height. Relationship is analyzed for monthly averages from 2009 to 2012. </w:t>
      </w:r>
    </w:p>
    <w:p w14:paraId="565E7232" w14:textId="7BF4C0F3" w:rsidR="00A02108" w:rsidRDefault="00A02108" w:rsidP="004B2758">
      <w:pPr>
        <w:rPr>
          <w:sz w:val="28"/>
          <w:szCs w:val="28"/>
          <w:u w:val="single"/>
        </w:rPr>
      </w:pPr>
    </w:p>
    <w:p w14:paraId="3B1AF05A" w14:textId="77777777" w:rsidR="00CB5CA5" w:rsidRDefault="00CB5CA5" w:rsidP="004B2758">
      <w:pPr>
        <w:rPr>
          <w:sz w:val="28"/>
          <w:szCs w:val="28"/>
          <w:u w:val="single"/>
        </w:rPr>
      </w:pPr>
    </w:p>
    <w:p w14:paraId="004FD5F0" w14:textId="6F4D20C8" w:rsidR="00A02108" w:rsidRDefault="00A02108" w:rsidP="004B2758">
      <w:pPr>
        <w:rPr>
          <w:sz w:val="28"/>
          <w:szCs w:val="28"/>
          <w:u w:val="single"/>
        </w:rPr>
      </w:pPr>
    </w:p>
    <w:p w14:paraId="787361AD" w14:textId="4F1B1C42" w:rsidR="00EE6CC3" w:rsidRDefault="001328C2" w:rsidP="004B2758">
      <w:pPr>
        <w:rPr>
          <w:sz w:val="28"/>
          <w:szCs w:val="28"/>
          <w:u w:val="single"/>
        </w:rPr>
      </w:pPr>
      <w:r>
        <w:rPr>
          <w:noProof/>
          <w:sz w:val="28"/>
          <w:szCs w:val="28"/>
          <w:u w:val="single"/>
        </w:rPr>
        <w:drawing>
          <wp:inline distT="0" distB="0" distL="0" distR="0" wp14:anchorId="5E17DF06" wp14:editId="5E8DDEB7">
            <wp:extent cx="5486400" cy="6098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timeseries.pdf"/>
                    <pic:cNvPicPr/>
                  </pic:nvPicPr>
                  <pic:blipFill>
                    <a:blip r:embed="rId8">
                      <a:extLst>
                        <a:ext uri="{28A0092B-C50C-407E-A947-70E740481C1C}">
                          <a14:useLocalDpi xmlns:a14="http://schemas.microsoft.com/office/drawing/2010/main" val="0"/>
                        </a:ext>
                      </a:extLst>
                    </a:blip>
                    <a:stretch>
                      <a:fillRect/>
                    </a:stretch>
                  </pic:blipFill>
                  <pic:spPr>
                    <a:xfrm>
                      <a:off x="0" y="0"/>
                      <a:ext cx="5486400" cy="6098540"/>
                    </a:xfrm>
                    <a:prstGeom prst="rect">
                      <a:avLst/>
                    </a:prstGeom>
                  </pic:spPr>
                </pic:pic>
              </a:graphicData>
            </a:graphic>
          </wp:inline>
        </w:drawing>
      </w:r>
    </w:p>
    <w:p w14:paraId="30A3B3F0" w14:textId="4C619BC8" w:rsidR="009A16C1" w:rsidRPr="001328C2" w:rsidRDefault="001328C2" w:rsidP="004B2758">
      <w:r>
        <w:t xml:space="preserve">Figure 3. Shows a time-series plot of Zooplankton abundance </w:t>
      </w:r>
      <w:r w:rsidR="00BF35BD">
        <w:t>in relation to sea surface temperature and significant wave height for the spring bloom season in each year between 2009 and 2012. Data observations were averaged weekly for each variable.</w:t>
      </w:r>
    </w:p>
    <w:p w14:paraId="133ACC44" w14:textId="77777777" w:rsidR="009A16C1" w:rsidRDefault="009A16C1" w:rsidP="004B2758">
      <w:pPr>
        <w:rPr>
          <w:sz w:val="28"/>
          <w:szCs w:val="28"/>
          <w:u w:val="single"/>
        </w:rPr>
      </w:pPr>
    </w:p>
    <w:p w14:paraId="51BB0A85" w14:textId="77777777" w:rsidR="009A16C1" w:rsidRDefault="009A16C1" w:rsidP="004B2758">
      <w:pPr>
        <w:rPr>
          <w:sz w:val="28"/>
          <w:szCs w:val="28"/>
          <w:u w:val="single"/>
        </w:rPr>
      </w:pPr>
    </w:p>
    <w:p w14:paraId="0F8F648A" w14:textId="77777777" w:rsidR="009A16C1" w:rsidRDefault="009A16C1" w:rsidP="004B2758">
      <w:pPr>
        <w:rPr>
          <w:sz w:val="28"/>
          <w:szCs w:val="28"/>
          <w:u w:val="single"/>
        </w:rPr>
      </w:pPr>
    </w:p>
    <w:p w14:paraId="0B10BBE8" w14:textId="77777777" w:rsidR="009A16C1" w:rsidRDefault="009A16C1" w:rsidP="004B2758">
      <w:pPr>
        <w:rPr>
          <w:sz w:val="28"/>
          <w:szCs w:val="28"/>
          <w:u w:val="single"/>
        </w:rPr>
      </w:pPr>
    </w:p>
    <w:p w14:paraId="1C05687C" w14:textId="77777777" w:rsidR="009A16C1" w:rsidRDefault="009A16C1" w:rsidP="004B2758">
      <w:pPr>
        <w:rPr>
          <w:sz w:val="28"/>
          <w:szCs w:val="28"/>
          <w:u w:val="single"/>
        </w:rPr>
      </w:pPr>
    </w:p>
    <w:p w14:paraId="16860F2D" w14:textId="77777777" w:rsidR="009A16C1" w:rsidRDefault="009A16C1" w:rsidP="004B2758">
      <w:pPr>
        <w:rPr>
          <w:sz w:val="28"/>
          <w:szCs w:val="28"/>
          <w:u w:val="single"/>
        </w:rPr>
      </w:pPr>
    </w:p>
    <w:p w14:paraId="3000F8AE" w14:textId="77777777" w:rsidR="009A16C1" w:rsidRDefault="009A16C1" w:rsidP="004B2758">
      <w:pPr>
        <w:rPr>
          <w:sz w:val="28"/>
          <w:szCs w:val="28"/>
          <w:u w:val="single"/>
        </w:rPr>
      </w:pPr>
    </w:p>
    <w:p w14:paraId="3051020E" w14:textId="77777777" w:rsidR="009A16C1" w:rsidRDefault="009A16C1" w:rsidP="004B2758">
      <w:pPr>
        <w:rPr>
          <w:sz w:val="28"/>
          <w:szCs w:val="28"/>
          <w:u w:val="single"/>
        </w:rPr>
      </w:pPr>
    </w:p>
    <w:tbl>
      <w:tblPr>
        <w:tblW w:w="4480" w:type="dxa"/>
        <w:tblInd w:w="93" w:type="dxa"/>
        <w:tblLook w:val="04A0" w:firstRow="1" w:lastRow="0" w:firstColumn="1" w:lastColumn="0" w:noHBand="0" w:noVBand="1"/>
      </w:tblPr>
      <w:tblGrid>
        <w:gridCol w:w="1300"/>
        <w:gridCol w:w="1493"/>
        <w:gridCol w:w="1740"/>
      </w:tblGrid>
      <w:tr w:rsidR="00D86C72" w:rsidRPr="00D86C72" w14:paraId="087E82F0" w14:textId="77777777" w:rsidTr="00D86C72">
        <w:trPr>
          <w:trHeight w:val="320"/>
        </w:trPr>
        <w:tc>
          <w:tcPr>
            <w:tcW w:w="1300" w:type="dxa"/>
            <w:tcBorders>
              <w:top w:val="single" w:sz="4" w:space="0" w:color="000000"/>
              <w:left w:val="single" w:sz="4" w:space="0" w:color="000000"/>
              <w:bottom w:val="nil"/>
              <w:right w:val="nil"/>
            </w:tcBorders>
            <w:shd w:val="clear" w:color="auto" w:fill="auto"/>
            <w:noWrap/>
            <w:vAlign w:val="bottom"/>
            <w:hideMark/>
          </w:tcPr>
          <w:p w14:paraId="679487F7" w14:textId="774C2B6C"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Y</w:t>
            </w:r>
            <w:r w:rsidRPr="00D86C72">
              <w:rPr>
                <w:rFonts w:ascii="Calibri" w:eastAsia="Times New Roman" w:hAnsi="Calibri" w:cs="Times New Roman"/>
                <w:b/>
                <w:bCs/>
                <w:color w:val="000000"/>
                <w:lang w:val="en-CA"/>
              </w:rPr>
              <w:t>ear</w:t>
            </w:r>
          </w:p>
        </w:tc>
        <w:tc>
          <w:tcPr>
            <w:tcW w:w="1440" w:type="dxa"/>
            <w:tcBorders>
              <w:top w:val="single" w:sz="4" w:space="0" w:color="000000"/>
              <w:left w:val="single" w:sz="4" w:space="0" w:color="000000"/>
              <w:bottom w:val="nil"/>
              <w:right w:val="nil"/>
            </w:tcBorders>
            <w:shd w:val="clear" w:color="auto" w:fill="auto"/>
            <w:noWrap/>
            <w:vAlign w:val="bottom"/>
            <w:hideMark/>
          </w:tcPr>
          <w:p w14:paraId="4830F130" w14:textId="2AC801F4"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R-</w:t>
            </w:r>
            <w:r w:rsidRPr="00D86C72">
              <w:rPr>
                <w:rFonts w:ascii="Calibri" w:eastAsia="Times New Roman" w:hAnsi="Calibri" w:cs="Times New Roman"/>
                <w:b/>
                <w:bCs/>
                <w:color w:val="000000"/>
                <w:lang w:val="en-CA"/>
              </w:rPr>
              <w:t>squared</w:t>
            </w:r>
          </w:p>
        </w:tc>
        <w:tc>
          <w:tcPr>
            <w:tcW w:w="1740" w:type="dxa"/>
            <w:tcBorders>
              <w:top w:val="single" w:sz="4" w:space="0" w:color="000000"/>
              <w:left w:val="single" w:sz="4" w:space="0" w:color="000000"/>
              <w:bottom w:val="nil"/>
              <w:right w:val="single" w:sz="4" w:space="0" w:color="000000"/>
            </w:tcBorders>
            <w:shd w:val="clear" w:color="auto" w:fill="auto"/>
            <w:noWrap/>
            <w:vAlign w:val="bottom"/>
            <w:hideMark/>
          </w:tcPr>
          <w:p w14:paraId="18A18BD7" w14:textId="46388542"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Stats T</w:t>
            </w:r>
            <w:r w:rsidRPr="00D86C72">
              <w:rPr>
                <w:rFonts w:ascii="Calibri" w:eastAsia="Times New Roman" w:hAnsi="Calibri" w:cs="Times New Roman"/>
                <w:b/>
                <w:bCs/>
                <w:color w:val="000000"/>
                <w:lang w:val="en-CA"/>
              </w:rPr>
              <w:t>est</w:t>
            </w:r>
          </w:p>
        </w:tc>
      </w:tr>
      <w:tr w:rsidR="00D86C72" w:rsidRPr="00D86C72" w14:paraId="6BC27001" w14:textId="77777777" w:rsidTr="00D86C72">
        <w:trPr>
          <w:trHeight w:val="300"/>
        </w:trPr>
        <w:tc>
          <w:tcPr>
            <w:tcW w:w="1300" w:type="dxa"/>
            <w:tcBorders>
              <w:top w:val="single" w:sz="8" w:space="0" w:color="000000"/>
              <w:left w:val="single" w:sz="4" w:space="0" w:color="000000"/>
              <w:bottom w:val="nil"/>
              <w:right w:val="nil"/>
            </w:tcBorders>
            <w:shd w:val="clear" w:color="D9D9D9" w:fill="D9D9D9"/>
            <w:noWrap/>
            <w:vAlign w:val="bottom"/>
            <w:hideMark/>
          </w:tcPr>
          <w:p w14:paraId="7871DDC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2012</w:t>
            </w:r>
          </w:p>
        </w:tc>
        <w:tc>
          <w:tcPr>
            <w:tcW w:w="1440" w:type="dxa"/>
            <w:tcBorders>
              <w:top w:val="single" w:sz="8" w:space="0" w:color="000000"/>
              <w:left w:val="single" w:sz="4" w:space="0" w:color="000000"/>
              <w:bottom w:val="nil"/>
              <w:right w:val="nil"/>
            </w:tcBorders>
            <w:shd w:val="clear" w:color="D9D9D9" w:fill="D9D9D9"/>
            <w:noWrap/>
            <w:vAlign w:val="bottom"/>
            <w:hideMark/>
          </w:tcPr>
          <w:p w14:paraId="4355AB5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0.403314272</w:t>
            </w:r>
          </w:p>
        </w:tc>
        <w:tc>
          <w:tcPr>
            <w:tcW w:w="1740" w:type="dxa"/>
            <w:tcBorders>
              <w:top w:val="single" w:sz="8" w:space="0" w:color="000000"/>
              <w:left w:val="single" w:sz="4" w:space="0" w:color="000000"/>
              <w:bottom w:val="nil"/>
              <w:right w:val="single" w:sz="4" w:space="0" w:color="000000"/>
            </w:tcBorders>
            <w:shd w:val="clear" w:color="D9D9D9" w:fill="D9D9D9"/>
            <w:noWrap/>
            <w:vAlign w:val="bottom"/>
            <w:hideMark/>
          </w:tcPr>
          <w:p w14:paraId="489A8A8F" w14:textId="4BEBA106"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75493020" w14:textId="77777777" w:rsidTr="00D86C72">
        <w:trPr>
          <w:trHeight w:val="300"/>
        </w:trPr>
        <w:tc>
          <w:tcPr>
            <w:tcW w:w="1300" w:type="dxa"/>
            <w:tcBorders>
              <w:top w:val="single" w:sz="4" w:space="0" w:color="000000"/>
              <w:left w:val="single" w:sz="4" w:space="0" w:color="000000"/>
              <w:bottom w:val="nil"/>
              <w:right w:val="nil"/>
            </w:tcBorders>
            <w:shd w:val="clear" w:color="auto" w:fill="auto"/>
            <w:noWrap/>
            <w:vAlign w:val="bottom"/>
            <w:hideMark/>
          </w:tcPr>
          <w:p w14:paraId="1D4FD153"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2011</w:t>
            </w:r>
          </w:p>
        </w:tc>
        <w:tc>
          <w:tcPr>
            <w:tcW w:w="1440" w:type="dxa"/>
            <w:tcBorders>
              <w:top w:val="single" w:sz="4" w:space="0" w:color="000000"/>
              <w:left w:val="single" w:sz="4" w:space="0" w:color="000000"/>
              <w:bottom w:val="nil"/>
              <w:right w:val="nil"/>
            </w:tcBorders>
            <w:shd w:val="clear" w:color="auto" w:fill="auto"/>
            <w:noWrap/>
            <w:vAlign w:val="bottom"/>
            <w:hideMark/>
          </w:tcPr>
          <w:p w14:paraId="1A1E137A"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0.366363515</w:t>
            </w:r>
          </w:p>
        </w:tc>
        <w:tc>
          <w:tcPr>
            <w:tcW w:w="1740" w:type="dxa"/>
            <w:tcBorders>
              <w:top w:val="single" w:sz="4" w:space="0" w:color="000000"/>
              <w:left w:val="single" w:sz="4" w:space="0" w:color="000000"/>
              <w:bottom w:val="nil"/>
              <w:right w:val="single" w:sz="4" w:space="0" w:color="000000"/>
            </w:tcBorders>
            <w:shd w:val="clear" w:color="auto" w:fill="auto"/>
            <w:noWrap/>
            <w:vAlign w:val="bottom"/>
            <w:hideMark/>
          </w:tcPr>
          <w:p w14:paraId="0EDDFD40" w14:textId="2DAF34DB"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378BD19F" w14:textId="77777777" w:rsidTr="00D86C72">
        <w:trPr>
          <w:trHeight w:val="300"/>
        </w:trPr>
        <w:tc>
          <w:tcPr>
            <w:tcW w:w="1300" w:type="dxa"/>
            <w:tcBorders>
              <w:top w:val="single" w:sz="4" w:space="0" w:color="000000"/>
              <w:left w:val="single" w:sz="4" w:space="0" w:color="000000"/>
              <w:bottom w:val="nil"/>
              <w:right w:val="nil"/>
            </w:tcBorders>
            <w:shd w:val="clear" w:color="D9D9D9" w:fill="D9D9D9"/>
            <w:noWrap/>
            <w:vAlign w:val="bottom"/>
            <w:hideMark/>
          </w:tcPr>
          <w:p w14:paraId="13C83E7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2010</w:t>
            </w:r>
          </w:p>
        </w:tc>
        <w:tc>
          <w:tcPr>
            <w:tcW w:w="1440" w:type="dxa"/>
            <w:tcBorders>
              <w:top w:val="single" w:sz="4" w:space="0" w:color="000000"/>
              <w:left w:val="single" w:sz="4" w:space="0" w:color="000000"/>
              <w:bottom w:val="nil"/>
              <w:right w:val="nil"/>
            </w:tcBorders>
            <w:shd w:val="clear" w:color="D9D9D9" w:fill="D9D9D9"/>
            <w:noWrap/>
            <w:vAlign w:val="bottom"/>
            <w:hideMark/>
          </w:tcPr>
          <w:p w14:paraId="0410A151"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0.148005072</w:t>
            </w:r>
          </w:p>
        </w:tc>
        <w:tc>
          <w:tcPr>
            <w:tcW w:w="1740" w:type="dxa"/>
            <w:tcBorders>
              <w:top w:val="single" w:sz="4" w:space="0" w:color="000000"/>
              <w:left w:val="single" w:sz="4" w:space="0" w:color="000000"/>
              <w:bottom w:val="nil"/>
              <w:right w:val="single" w:sz="4" w:space="0" w:color="000000"/>
            </w:tcBorders>
            <w:shd w:val="clear" w:color="D9D9D9" w:fill="D9D9D9"/>
            <w:noWrap/>
            <w:vAlign w:val="bottom"/>
            <w:hideMark/>
          </w:tcPr>
          <w:p w14:paraId="0D09443F" w14:textId="44797FB4"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5B21A66A" w14:textId="77777777" w:rsidTr="00D86C72">
        <w:trPr>
          <w:trHeight w:val="300"/>
        </w:trPr>
        <w:tc>
          <w:tcPr>
            <w:tcW w:w="1300" w:type="dxa"/>
            <w:tcBorders>
              <w:top w:val="single" w:sz="4" w:space="0" w:color="000000"/>
              <w:left w:val="single" w:sz="4" w:space="0" w:color="000000"/>
              <w:bottom w:val="single" w:sz="4" w:space="0" w:color="000000"/>
              <w:right w:val="nil"/>
            </w:tcBorders>
            <w:shd w:val="clear" w:color="auto" w:fill="auto"/>
            <w:noWrap/>
            <w:vAlign w:val="bottom"/>
            <w:hideMark/>
          </w:tcPr>
          <w:p w14:paraId="09F5851A"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2009</w:t>
            </w:r>
          </w:p>
        </w:tc>
        <w:tc>
          <w:tcPr>
            <w:tcW w:w="1440" w:type="dxa"/>
            <w:tcBorders>
              <w:top w:val="single" w:sz="4" w:space="0" w:color="000000"/>
              <w:left w:val="single" w:sz="4" w:space="0" w:color="000000"/>
              <w:bottom w:val="single" w:sz="4" w:space="0" w:color="000000"/>
              <w:right w:val="nil"/>
            </w:tcBorders>
            <w:shd w:val="clear" w:color="auto" w:fill="auto"/>
            <w:noWrap/>
            <w:vAlign w:val="bottom"/>
            <w:hideMark/>
          </w:tcPr>
          <w:p w14:paraId="2AFFDCBC"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0.610644298</w:t>
            </w:r>
          </w:p>
        </w:tc>
        <w:tc>
          <w:tcPr>
            <w:tcW w:w="17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C3EB2B" w14:textId="18912C69"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bl>
    <w:p w14:paraId="40FEB001" w14:textId="6D357708" w:rsidR="00D86C72" w:rsidRDefault="004D2962" w:rsidP="004B2758">
      <w:r>
        <w:t>Table 3a</w:t>
      </w:r>
      <w:r w:rsidR="00B01720">
        <w:t xml:space="preserve">. Shows the R-squared values for the interactive multivariate linear models between significant wave height, sea surface temperature and Zooplankton Abundance for the spring plankton bloom each year. </w:t>
      </w:r>
      <w:r w:rsidR="009F40A3">
        <w:t>Variable observations were averaged weekly for each spring.</w:t>
      </w:r>
    </w:p>
    <w:p w14:paraId="2EB29CD2" w14:textId="77777777" w:rsidR="00833493" w:rsidRDefault="00833493" w:rsidP="004B2758"/>
    <w:p w14:paraId="1536FA16" w14:textId="624F027E" w:rsidR="00833493" w:rsidRDefault="00833493" w:rsidP="004B2758"/>
    <w:p w14:paraId="07CEE645" w14:textId="77777777" w:rsidR="00382D53" w:rsidRDefault="00382D53" w:rsidP="004B2758"/>
    <w:p w14:paraId="548E87C5" w14:textId="77777777" w:rsidR="00382D53" w:rsidRDefault="00382D53" w:rsidP="004B2758"/>
    <w:p w14:paraId="7AFB60F6" w14:textId="77777777" w:rsidR="00382D53" w:rsidRDefault="00382D53" w:rsidP="004B2758"/>
    <w:p w14:paraId="18C3B9C0" w14:textId="77777777" w:rsidR="00382D53" w:rsidRDefault="00382D53" w:rsidP="004B2758"/>
    <w:p w14:paraId="27B9C24F" w14:textId="77777777" w:rsidR="00382D53" w:rsidRDefault="00382D53" w:rsidP="004B2758"/>
    <w:p w14:paraId="1C601616" w14:textId="77777777" w:rsidR="00382D53" w:rsidRDefault="00382D53" w:rsidP="004B2758"/>
    <w:p w14:paraId="2D3C051D" w14:textId="77777777" w:rsidR="00382D53" w:rsidRDefault="00382D53" w:rsidP="004B2758"/>
    <w:tbl>
      <w:tblPr>
        <w:tblW w:w="8804" w:type="dxa"/>
        <w:tblInd w:w="93" w:type="dxa"/>
        <w:tblLayout w:type="fixed"/>
        <w:tblLook w:val="04A0" w:firstRow="1" w:lastRow="0" w:firstColumn="1" w:lastColumn="0" w:noHBand="0" w:noVBand="1"/>
      </w:tblPr>
      <w:tblGrid>
        <w:gridCol w:w="1660"/>
        <w:gridCol w:w="2520"/>
        <w:gridCol w:w="1493"/>
        <w:gridCol w:w="3131"/>
      </w:tblGrid>
      <w:tr w:rsidR="00382D53" w:rsidRPr="00382D53" w14:paraId="47DADAAB" w14:textId="77777777" w:rsidTr="007E027F">
        <w:trPr>
          <w:trHeight w:val="320"/>
        </w:trPr>
        <w:tc>
          <w:tcPr>
            <w:tcW w:w="1660" w:type="dxa"/>
            <w:tcBorders>
              <w:top w:val="single" w:sz="4" w:space="0" w:color="000000"/>
              <w:left w:val="single" w:sz="4" w:space="0" w:color="000000"/>
              <w:bottom w:val="nil"/>
              <w:right w:val="nil"/>
            </w:tcBorders>
            <w:shd w:val="clear" w:color="auto" w:fill="auto"/>
            <w:noWrap/>
            <w:vAlign w:val="bottom"/>
            <w:hideMark/>
          </w:tcPr>
          <w:p w14:paraId="43C17E7C" w14:textId="7CD1E143"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Y</w:t>
            </w:r>
            <w:r w:rsidRPr="00382D53">
              <w:rPr>
                <w:rFonts w:ascii="Calibri" w:eastAsia="Times New Roman" w:hAnsi="Calibri" w:cs="Times New Roman"/>
                <w:b/>
                <w:bCs/>
                <w:color w:val="000000"/>
                <w:lang w:val="en-CA"/>
              </w:rPr>
              <w:t>ear</w:t>
            </w:r>
          </w:p>
        </w:tc>
        <w:tc>
          <w:tcPr>
            <w:tcW w:w="2520" w:type="dxa"/>
            <w:tcBorders>
              <w:top w:val="single" w:sz="4" w:space="0" w:color="000000"/>
              <w:left w:val="single" w:sz="4" w:space="0" w:color="000000"/>
              <w:bottom w:val="nil"/>
              <w:right w:val="nil"/>
            </w:tcBorders>
            <w:shd w:val="clear" w:color="auto" w:fill="auto"/>
            <w:noWrap/>
            <w:vAlign w:val="bottom"/>
            <w:hideMark/>
          </w:tcPr>
          <w:p w14:paraId="711E2E84" w14:textId="2EA6EAE8"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382D53">
              <w:rPr>
                <w:rFonts w:ascii="Calibri" w:eastAsia="Times New Roman" w:hAnsi="Calibri" w:cs="Times New Roman"/>
                <w:b/>
                <w:bCs/>
                <w:color w:val="000000"/>
                <w:lang w:val="en-CA"/>
              </w:rPr>
              <w:t>est</w:t>
            </w:r>
          </w:p>
        </w:tc>
        <w:tc>
          <w:tcPr>
            <w:tcW w:w="1493" w:type="dxa"/>
            <w:tcBorders>
              <w:top w:val="single" w:sz="4" w:space="0" w:color="000000"/>
              <w:left w:val="single" w:sz="4" w:space="0" w:color="000000"/>
              <w:bottom w:val="nil"/>
              <w:right w:val="nil"/>
            </w:tcBorders>
            <w:shd w:val="clear" w:color="auto" w:fill="auto"/>
            <w:noWrap/>
            <w:vAlign w:val="bottom"/>
            <w:hideMark/>
          </w:tcPr>
          <w:p w14:paraId="2DEB6521" w14:textId="08A658F2"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382D53">
              <w:rPr>
                <w:rFonts w:ascii="Calibri" w:eastAsia="Times New Roman" w:hAnsi="Calibri" w:cs="Times New Roman"/>
                <w:b/>
                <w:bCs/>
                <w:color w:val="000000"/>
                <w:lang w:val="en-CA"/>
              </w:rPr>
              <w:t>alue</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3A938179" w14:textId="0062352E"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382D53">
              <w:rPr>
                <w:rFonts w:ascii="Calibri" w:eastAsia="Times New Roman" w:hAnsi="Calibri" w:cs="Times New Roman"/>
                <w:b/>
                <w:bCs/>
                <w:color w:val="000000"/>
                <w:lang w:val="en-CA"/>
              </w:rPr>
              <w:t>ariable</w:t>
            </w:r>
          </w:p>
        </w:tc>
      </w:tr>
      <w:tr w:rsidR="00382D53" w:rsidRPr="00382D53" w14:paraId="52D10286" w14:textId="77777777" w:rsidTr="007E027F">
        <w:trPr>
          <w:trHeight w:val="300"/>
        </w:trPr>
        <w:tc>
          <w:tcPr>
            <w:tcW w:w="1660" w:type="dxa"/>
            <w:tcBorders>
              <w:top w:val="single" w:sz="8" w:space="0" w:color="000000"/>
              <w:left w:val="single" w:sz="4" w:space="0" w:color="000000"/>
              <w:bottom w:val="nil"/>
              <w:right w:val="nil"/>
            </w:tcBorders>
            <w:shd w:val="clear" w:color="D9D9D9" w:fill="D9D9D9"/>
            <w:noWrap/>
            <w:vAlign w:val="bottom"/>
            <w:hideMark/>
          </w:tcPr>
          <w:p w14:paraId="3203B88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8" w:space="0" w:color="000000"/>
              <w:left w:val="single" w:sz="4" w:space="0" w:color="000000"/>
              <w:bottom w:val="nil"/>
              <w:right w:val="nil"/>
            </w:tcBorders>
            <w:shd w:val="clear" w:color="D9D9D9" w:fill="D9D9D9"/>
            <w:noWrap/>
            <w:vAlign w:val="bottom"/>
            <w:hideMark/>
          </w:tcPr>
          <w:p w14:paraId="53CBB850" w14:textId="318EE8A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8" w:space="0" w:color="000000"/>
              <w:left w:val="single" w:sz="4" w:space="0" w:color="000000"/>
              <w:bottom w:val="nil"/>
              <w:right w:val="nil"/>
            </w:tcBorders>
            <w:shd w:val="clear" w:color="D9D9D9" w:fill="D9D9D9"/>
            <w:noWrap/>
            <w:vAlign w:val="bottom"/>
            <w:hideMark/>
          </w:tcPr>
          <w:p w14:paraId="496AACA7"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0.015227649</w:t>
            </w:r>
          </w:p>
        </w:tc>
        <w:tc>
          <w:tcPr>
            <w:tcW w:w="3131" w:type="dxa"/>
            <w:tcBorders>
              <w:top w:val="single" w:sz="8" w:space="0" w:color="000000"/>
              <w:left w:val="single" w:sz="4" w:space="0" w:color="000000"/>
              <w:bottom w:val="nil"/>
              <w:right w:val="single" w:sz="4" w:space="0" w:color="000000"/>
            </w:tcBorders>
            <w:shd w:val="clear" w:color="D9D9D9" w:fill="D9D9D9"/>
            <w:noWrap/>
            <w:vAlign w:val="bottom"/>
            <w:hideMark/>
          </w:tcPr>
          <w:p w14:paraId="1C6E6979" w14:textId="704334E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72538BA9"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375AB808"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auto" w:fill="auto"/>
            <w:noWrap/>
            <w:vAlign w:val="bottom"/>
            <w:hideMark/>
          </w:tcPr>
          <w:p w14:paraId="2E52CD38" w14:textId="2B84C6C1"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997ADAB"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0.095893847</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0AEE482D" w14:textId="6E0BF88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49EF3C3B"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0A21BDC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D9D9D9" w:fill="D9D9D9"/>
            <w:noWrap/>
            <w:vAlign w:val="bottom"/>
            <w:hideMark/>
          </w:tcPr>
          <w:p w14:paraId="4B79ED48" w14:textId="16A4F95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1F90BE4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0.180115104</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0EE0321D" w14:textId="6E3D8B98"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6DACDB04"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79E6780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auto" w:fill="auto"/>
            <w:noWrap/>
            <w:vAlign w:val="bottom"/>
            <w:hideMark/>
          </w:tcPr>
          <w:p w14:paraId="19978128" w14:textId="32D9863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6442A27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0.083780778</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6B606FC5" w14:textId="5EF3D556"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36604E26"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1B5B0B70"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D9D9D9" w:fill="D9D9D9"/>
            <w:noWrap/>
            <w:vAlign w:val="bottom"/>
            <w:hideMark/>
          </w:tcPr>
          <w:p w14:paraId="0ED27938" w14:textId="1D8E5580"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3B810F4B"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0.077476419</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613481B1" w14:textId="4C0DAFD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46805318"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7A2E26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auto" w:fill="auto"/>
            <w:noWrap/>
            <w:vAlign w:val="bottom"/>
            <w:hideMark/>
          </w:tcPr>
          <w:p w14:paraId="2ED40752" w14:textId="666C79F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1729AB5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0.493148839</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349EADDA" w14:textId="4332858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500D76FF"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4400A3D3"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D9D9D9" w:fill="D9D9D9"/>
            <w:noWrap/>
            <w:vAlign w:val="bottom"/>
            <w:hideMark/>
          </w:tcPr>
          <w:p w14:paraId="6799A2E7" w14:textId="1E7907D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0C0B5C2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0.943792921</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2ADBDF2C" w14:textId="6493F5DF"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099BA4A3"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F9AF093"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auto" w:fill="auto"/>
            <w:noWrap/>
            <w:vAlign w:val="bottom"/>
            <w:hideMark/>
          </w:tcPr>
          <w:p w14:paraId="660C0C5E" w14:textId="51134E46"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7743719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0.618090728</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7169F9A8" w14:textId="1071694C"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21C66AEE"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307A568"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D9D9D9" w:fill="D9D9D9"/>
            <w:noWrap/>
            <w:vAlign w:val="bottom"/>
            <w:hideMark/>
          </w:tcPr>
          <w:p w14:paraId="4761565B" w14:textId="068FE6D8"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7C3AB72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0.628747512</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739121B1" w14:textId="28EC258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50FF8D7C"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5400E807"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auto" w:fill="auto"/>
            <w:noWrap/>
            <w:vAlign w:val="bottom"/>
            <w:hideMark/>
          </w:tcPr>
          <w:p w14:paraId="41D23DE4" w14:textId="26DA6FD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99D3C81"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0.873337109</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6026F12F" w14:textId="24F789C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49D2DA19"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76E3C01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D9D9D9" w:fill="D9D9D9"/>
            <w:noWrap/>
            <w:vAlign w:val="bottom"/>
            <w:hideMark/>
          </w:tcPr>
          <w:p w14:paraId="1A4CF75E" w14:textId="65E606D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15BA8FDE"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0.916157625</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312DEC66" w14:textId="34C5DBD3"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1C59C100"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3905D124"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auto" w:fill="auto"/>
            <w:noWrap/>
            <w:vAlign w:val="bottom"/>
            <w:hideMark/>
          </w:tcPr>
          <w:p w14:paraId="2F3526AC" w14:textId="68C5B4E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2519711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0.800040013</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5C14930A" w14:textId="276CA25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0BD5D55F"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A4DD2B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D9D9D9" w:fill="D9D9D9"/>
            <w:noWrap/>
            <w:vAlign w:val="bottom"/>
            <w:hideMark/>
          </w:tcPr>
          <w:p w14:paraId="5699E61C" w14:textId="71B6641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691DB761"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0.318299746</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34110411" w14:textId="7A05661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08658683"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567652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auto" w:fill="auto"/>
            <w:noWrap/>
            <w:vAlign w:val="bottom"/>
            <w:hideMark/>
          </w:tcPr>
          <w:p w14:paraId="0AA008CC" w14:textId="74795857"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87E311C"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0.030455324</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5C2EBF16" w14:textId="3F5CD5C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053BF41A"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9E6090F"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D9D9D9" w:fill="D9D9D9"/>
            <w:noWrap/>
            <w:vAlign w:val="bottom"/>
            <w:hideMark/>
          </w:tcPr>
          <w:p w14:paraId="48F66A80" w14:textId="7E07E40D"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3060997A"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0.376950345</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04ECA328" w14:textId="1B123E8F"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716AD202" w14:textId="77777777" w:rsidTr="007E027F">
        <w:trPr>
          <w:trHeight w:val="300"/>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68103042"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single" w:sz="4" w:space="0" w:color="000000"/>
              <w:right w:val="nil"/>
            </w:tcBorders>
            <w:shd w:val="clear" w:color="auto" w:fill="auto"/>
            <w:noWrap/>
            <w:vAlign w:val="bottom"/>
            <w:hideMark/>
          </w:tcPr>
          <w:p w14:paraId="50183143" w14:textId="0BD3BB0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single" w:sz="4" w:space="0" w:color="000000"/>
              <w:right w:val="nil"/>
            </w:tcBorders>
            <w:shd w:val="clear" w:color="auto" w:fill="auto"/>
            <w:noWrap/>
            <w:vAlign w:val="bottom"/>
            <w:hideMark/>
          </w:tcPr>
          <w:p w14:paraId="4B26B6A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0.541228359</w:t>
            </w:r>
          </w:p>
        </w:tc>
        <w:tc>
          <w:tcPr>
            <w:tcW w:w="31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9D9F2" w14:textId="7E299A3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bl>
    <w:p w14:paraId="05557BEB" w14:textId="3724578E" w:rsidR="00A02108" w:rsidRDefault="00A02108" w:rsidP="00A02108">
      <w:r>
        <w:t>Table 3</w:t>
      </w:r>
      <w:r w:rsidR="004D2962">
        <w:t>b</w:t>
      </w:r>
      <w:r>
        <w:t xml:space="preserve">. Shows the p-values for the interactive multivariate linear models between significant wave height, sea surface temperature and Zooplankton Abundance for the spring plankton bloom each year. </w:t>
      </w:r>
      <w:r w:rsidR="00475E76">
        <w:t xml:space="preserve">There is a p-value for each relationship between zooplankton abundance and the other model terms. </w:t>
      </w:r>
      <w:r>
        <w:t>Variable observations were averaged weekly for each spring.</w:t>
      </w:r>
    </w:p>
    <w:p w14:paraId="276496D2" w14:textId="7CEF7916" w:rsidR="00382D53" w:rsidRPr="00D86C72" w:rsidRDefault="00382D53" w:rsidP="004B2758"/>
    <w:p w14:paraId="486332D4" w14:textId="77777777" w:rsidR="00CD2904" w:rsidRPr="00EE6CC3" w:rsidRDefault="00CD2904" w:rsidP="004B2758">
      <w:pPr>
        <w:rPr>
          <w:sz w:val="28"/>
          <w:szCs w:val="28"/>
          <w:u w:val="single"/>
        </w:rPr>
      </w:pPr>
    </w:p>
    <w:p w14:paraId="07EBDCD2" w14:textId="77777777" w:rsidR="00F252B0" w:rsidRDefault="00F252B0" w:rsidP="004B2758">
      <w:pPr>
        <w:rPr>
          <w:b/>
          <w:sz w:val="28"/>
          <w:szCs w:val="28"/>
          <w:u w:val="single"/>
        </w:rPr>
      </w:pPr>
    </w:p>
    <w:p w14:paraId="3337338C" w14:textId="77777777" w:rsidR="007D2D6C" w:rsidRDefault="007D2D6C" w:rsidP="004B2758">
      <w:pPr>
        <w:rPr>
          <w:b/>
          <w:sz w:val="28"/>
          <w:szCs w:val="28"/>
          <w:u w:val="single"/>
        </w:rPr>
      </w:pPr>
    </w:p>
    <w:p w14:paraId="67C15D1F" w14:textId="001E513F" w:rsidR="007D2D6C" w:rsidRDefault="007D2D6C" w:rsidP="004B2758">
      <w:pPr>
        <w:rPr>
          <w:sz w:val="28"/>
          <w:szCs w:val="28"/>
          <w:u w:val="single"/>
        </w:rPr>
      </w:pPr>
      <w:r>
        <w:rPr>
          <w:sz w:val="28"/>
          <w:szCs w:val="28"/>
          <w:u w:val="single"/>
        </w:rPr>
        <w:t>References:</w:t>
      </w:r>
    </w:p>
    <w:p w14:paraId="14A48908" w14:textId="77777777" w:rsidR="007D2D6C" w:rsidRDefault="007D2D6C" w:rsidP="007D2D6C">
      <w:pPr>
        <w:widowControl w:val="0"/>
        <w:autoSpaceDE w:val="0"/>
        <w:autoSpaceDN w:val="0"/>
        <w:adjustRightInd w:val="0"/>
        <w:rPr>
          <w:sz w:val="28"/>
          <w:szCs w:val="28"/>
          <w:u w:val="single"/>
        </w:rPr>
      </w:pPr>
    </w:p>
    <w:p w14:paraId="078F1AAC" w14:textId="1AE3F482" w:rsidR="007D2D6C" w:rsidRPr="00053D0B" w:rsidRDefault="007D2D6C" w:rsidP="007D2D6C">
      <w:pPr>
        <w:widowControl w:val="0"/>
        <w:autoSpaceDE w:val="0"/>
        <w:autoSpaceDN w:val="0"/>
        <w:adjustRightInd w:val="0"/>
        <w:ind w:left="567" w:hanging="567"/>
        <w:rPr>
          <w:rFonts w:cs="Helvetica Neue"/>
        </w:rPr>
      </w:pPr>
      <w:r w:rsidRPr="00053D0B">
        <w:rPr>
          <w:rFonts w:cs="Helvetica Neue"/>
        </w:rPr>
        <w:t xml:space="preserve">Allen, S.E., &amp; Wolfe, M.A. (2013) </w:t>
      </w:r>
      <w:proofErr w:type="spellStart"/>
      <w:r w:rsidRPr="00053D0B">
        <w:rPr>
          <w:rFonts w:cs="Helvetica Neue"/>
        </w:rPr>
        <w:t>Hindcast</w:t>
      </w:r>
      <w:proofErr w:type="spellEnd"/>
      <w:r w:rsidRPr="00053D0B">
        <w:rPr>
          <w:rFonts w:cs="Helvetica Neue"/>
        </w:rPr>
        <w:t xml:space="preserve"> of the timing of the spring phytoplankton bloom in the Strait of Georgia, 1968–2010. </w:t>
      </w:r>
      <w:proofErr w:type="gramStart"/>
      <w:r w:rsidRPr="00053D0B">
        <w:rPr>
          <w:rFonts w:cs="Helvetica Neue"/>
        </w:rPr>
        <w:t>Progress in Oceanography, Volume 115</w:t>
      </w:r>
      <w:r>
        <w:rPr>
          <w:rFonts w:cs="Helvetica Neue"/>
        </w:rPr>
        <w:t>.</w:t>
      </w:r>
      <w:proofErr w:type="gramEnd"/>
    </w:p>
    <w:p w14:paraId="17FEEC90" w14:textId="77777777" w:rsidR="007D2D6C" w:rsidRPr="00053D0B" w:rsidRDefault="007D2D6C" w:rsidP="007D2D6C">
      <w:pPr>
        <w:widowControl w:val="0"/>
        <w:autoSpaceDE w:val="0"/>
        <w:autoSpaceDN w:val="0"/>
        <w:adjustRightInd w:val="0"/>
        <w:ind w:left="567" w:hanging="567"/>
        <w:rPr>
          <w:rFonts w:cs="Helvetica Neue"/>
        </w:rPr>
      </w:pPr>
      <w:proofErr w:type="gramStart"/>
      <w:r w:rsidRPr="00053D0B">
        <w:rPr>
          <w:rFonts w:cs="Helvetica Neue"/>
        </w:rPr>
        <w:t>Beamish, R., &amp; McFarlane (2014).</w:t>
      </w:r>
      <w:proofErr w:type="gramEnd"/>
      <w:r w:rsidRPr="00053D0B">
        <w:rPr>
          <w:rFonts w:cs="Helvetica Neue"/>
        </w:rPr>
        <w:t xml:space="preserve"> The Sea Among Us: The Amazing Strait of Georgia. Madeira Park, BC, Canada: </w:t>
      </w:r>
      <w:proofErr w:type="spellStart"/>
      <w:r w:rsidRPr="00053D0B">
        <w:rPr>
          <w:rFonts w:cs="Helvetica Neue"/>
        </w:rPr>
        <w:t>Harbour</w:t>
      </w:r>
      <w:proofErr w:type="spellEnd"/>
      <w:r w:rsidRPr="00053D0B">
        <w:rPr>
          <w:rFonts w:cs="Helvetica Neue"/>
        </w:rPr>
        <w:t xml:space="preserve"> Publishing Co.</w:t>
      </w:r>
    </w:p>
    <w:p w14:paraId="29C60D02" w14:textId="77777777" w:rsidR="007D2D6C" w:rsidRPr="00053D0B" w:rsidRDefault="007D2D6C" w:rsidP="007D2D6C">
      <w:pPr>
        <w:widowControl w:val="0"/>
        <w:autoSpaceDE w:val="0"/>
        <w:autoSpaceDN w:val="0"/>
        <w:adjustRightInd w:val="0"/>
        <w:ind w:left="567" w:hanging="567"/>
        <w:rPr>
          <w:rFonts w:cs="Helvetica Neue"/>
        </w:rPr>
      </w:pPr>
      <w:r w:rsidRPr="00053D0B">
        <w:rPr>
          <w:rFonts w:cs="Helvetica Neue"/>
        </w:rPr>
        <w:t xml:space="preserve">Franks, P.J., (2002) </w:t>
      </w:r>
      <w:proofErr w:type="gramStart"/>
      <w:r w:rsidRPr="00053D0B">
        <w:rPr>
          <w:rFonts w:cs="Helvetica Neue"/>
        </w:rPr>
        <w:t>NPZ</w:t>
      </w:r>
      <w:proofErr w:type="gramEnd"/>
      <w:r w:rsidRPr="00053D0B">
        <w:rPr>
          <w:rFonts w:cs="Helvetica Neue"/>
        </w:rPr>
        <w:t xml:space="preserve"> Models of Plankton Dynamics: Their Construction, Coupling to Physics, and Application. </w:t>
      </w:r>
      <w:proofErr w:type="gramStart"/>
      <w:r w:rsidRPr="00053D0B">
        <w:rPr>
          <w:rFonts w:cs="Helvetica Neue"/>
        </w:rPr>
        <w:t>Journal of Oceanography, Volume 58.</w:t>
      </w:r>
      <w:proofErr w:type="gramEnd"/>
    </w:p>
    <w:p w14:paraId="2DEDBE26" w14:textId="77777777" w:rsidR="007D2D6C" w:rsidRPr="00053D0B" w:rsidRDefault="007D2D6C" w:rsidP="007D2D6C">
      <w:pPr>
        <w:ind w:left="567" w:hanging="567"/>
      </w:pPr>
      <w:proofErr w:type="spellStart"/>
      <w:r w:rsidRPr="00053D0B">
        <w:rPr>
          <w:rFonts w:cs="Helvetica Neue"/>
        </w:rPr>
        <w:t>Johannessen</w:t>
      </w:r>
      <w:proofErr w:type="spellEnd"/>
      <w:r w:rsidRPr="00053D0B">
        <w:rPr>
          <w:rFonts w:cs="Helvetica Neue"/>
        </w:rPr>
        <w:t xml:space="preserve">, S. C., &amp; McCarter, B. (2010). Ecosystem Status and Trends Report for the Strait of Georgia </w:t>
      </w:r>
      <w:proofErr w:type="spellStart"/>
      <w:r w:rsidRPr="00053D0B">
        <w:rPr>
          <w:rFonts w:cs="Helvetica Neue"/>
        </w:rPr>
        <w:t>Ecozone</w:t>
      </w:r>
      <w:proofErr w:type="spellEnd"/>
      <w:r w:rsidRPr="00053D0B">
        <w:rPr>
          <w:rFonts w:cs="Helvetica Neue"/>
        </w:rPr>
        <w:t xml:space="preserve">. Retrieved from </w:t>
      </w:r>
      <w:hyperlink r:id="rId9" w:history="1">
        <w:r w:rsidRPr="00053D0B">
          <w:rPr>
            <w:rFonts w:cs="Helvetica Neue"/>
            <w:color w:val="2965A8"/>
            <w:u w:val="single" w:color="2965A8"/>
          </w:rPr>
          <w:t>http://www.dfo-mpo.gc.ca/CSAS/Csas/publications/resdocs-docrech/2010/2010_010_e.pdf</w:t>
        </w:r>
      </w:hyperlink>
    </w:p>
    <w:p w14:paraId="23CAD1F4" w14:textId="77777777" w:rsidR="007D2D6C" w:rsidRPr="007D2D6C" w:rsidRDefault="007D2D6C" w:rsidP="004B2758">
      <w:pPr>
        <w:rPr>
          <w:sz w:val="28"/>
          <w:szCs w:val="28"/>
          <w:u w:val="single"/>
        </w:rPr>
      </w:pPr>
    </w:p>
    <w:sectPr w:rsidR="007D2D6C" w:rsidRPr="007D2D6C" w:rsidSect="006D09E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2F1"/>
    <w:rsid w:val="000B5779"/>
    <w:rsid w:val="001328C2"/>
    <w:rsid w:val="00163969"/>
    <w:rsid w:val="002123EA"/>
    <w:rsid w:val="00221272"/>
    <w:rsid w:val="00222880"/>
    <w:rsid w:val="00243E32"/>
    <w:rsid w:val="002812F1"/>
    <w:rsid w:val="002B2A3C"/>
    <w:rsid w:val="002D3C2B"/>
    <w:rsid w:val="002F7C65"/>
    <w:rsid w:val="00382D53"/>
    <w:rsid w:val="00392972"/>
    <w:rsid w:val="00475E76"/>
    <w:rsid w:val="00493FFE"/>
    <w:rsid w:val="004B2758"/>
    <w:rsid w:val="004D2962"/>
    <w:rsid w:val="005167D0"/>
    <w:rsid w:val="00566965"/>
    <w:rsid w:val="006B0A80"/>
    <w:rsid w:val="006D09E4"/>
    <w:rsid w:val="006F5DF1"/>
    <w:rsid w:val="00700CFF"/>
    <w:rsid w:val="00726D1C"/>
    <w:rsid w:val="007468C6"/>
    <w:rsid w:val="007D2D6C"/>
    <w:rsid w:val="007E027F"/>
    <w:rsid w:val="00806D35"/>
    <w:rsid w:val="00833493"/>
    <w:rsid w:val="009A16C1"/>
    <w:rsid w:val="009F40A3"/>
    <w:rsid w:val="00A02108"/>
    <w:rsid w:val="00A32904"/>
    <w:rsid w:val="00AF5510"/>
    <w:rsid w:val="00B01720"/>
    <w:rsid w:val="00B151F5"/>
    <w:rsid w:val="00B9080F"/>
    <w:rsid w:val="00BF35BD"/>
    <w:rsid w:val="00C42B08"/>
    <w:rsid w:val="00C84978"/>
    <w:rsid w:val="00CB5CA5"/>
    <w:rsid w:val="00CD2904"/>
    <w:rsid w:val="00CF6736"/>
    <w:rsid w:val="00D86C72"/>
    <w:rsid w:val="00D86CCE"/>
    <w:rsid w:val="00DF30BB"/>
    <w:rsid w:val="00EA73D7"/>
    <w:rsid w:val="00EE6CC3"/>
    <w:rsid w:val="00F252B0"/>
    <w:rsid w:val="00FB10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BAF2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2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52B0"/>
    <w:rPr>
      <w:rFonts w:ascii="Lucida Grande" w:hAnsi="Lucida Grande" w:cs="Lucida Grande"/>
      <w:sz w:val="18"/>
      <w:szCs w:val="18"/>
    </w:rPr>
  </w:style>
  <w:style w:type="table" w:styleId="TableGrid">
    <w:name w:val="Table Grid"/>
    <w:basedOn w:val="TableNormal"/>
    <w:uiPriority w:val="59"/>
    <w:rsid w:val="00B15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67D0"/>
    <w:rPr>
      <w:color w:val="808080"/>
    </w:rPr>
  </w:style>
  <w:style w:type="character" w:styleId="Hyperlink">
    <w:name w:val="Hyperlink"/>
    <w:basedOn w:val="DefaultParagraphFont"/>
    <w:uiPriority w:val="99"/>
    <w:unhideWhenUsed/>
    <w:rsid w:val="00243E3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2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52B0"/>
    <w:rPr>
      <w:rFonts w:ascii="Lucida Grande" w:hAnsi="Lucida Grande" w:cs="Lucida Grande"/>
      <w:sz w:val="18"/>
      <w:szCs w:val="18"/>
    </w:rPr>
  </w:style>
  <w:style w:type="table" w:styleId="TableGrid">
    <w:name w:val="Table Grid"/>
    <w:basedOn w:val="TableNormal"/>
    <w:uiPriority w:val="59"/>
    <w:rsid w:val="00B15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67D0"/>
    <w:rPr>
      <w:color w:val="808080"/>
    </w:rPr>
  </w:style>
  <w:style w:type="character" w:styleId="Hyperlink">
    <w:name w:val="Hyperlink"/>
    <w:basedOn w:val="DefaultParagraphFont"/>
    <w:uiPriority w:val="99"/>
    <w:unhideWhenUsed/>
    <w:rsid w:val="00243E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400292">
      <w:bodyDiv w:val="1"/>
      <w:marLeft w:val="0"/>
      <w:marRight w:val="0"/>
      <w:marTop w:val="0"/>
      <w:marBottom w:val="0"/>
      <w:divBdr>
        <w:top w:val="none" w:sz="0" w:space="0" w:color="auto"/>
        <w:left w:val="none" w:sz="0" w:space="0" w:color="auto"/>
        <w:bottom w:val="none" w:sz="0" w:space="0" w:color="auto"/>
        <w:right w:val="none" w:sz="0" w:space="0" w:color="auto"/>
      </w:divBdr>
    </w:div>
    <w:div w:id="536281629">
      <w:bodyDiv w:val="1"/>
      <w:marLeft w:val="0"/>
      <w:marRight w:val="0"/>
      <w:marTop w:val="0"/>
      <w:marBottom w:val="0"/>
      <w:divBdr>
        <w:top w:val="none" w:sz="0" w:space="0" w:color="auto"/>
        <w:left w:val="none" w:sz="0" w:space="0" w:color="auto"/>
        <w:bottom w:val="none" w:sz="0" w:space="0" w:color="auto"/>
        <w:right w:val="none" w:sz="0" w:space="0" w:color="auto"/>
      </w:divBdr>
    </w:div>
    <w:div w:id="780733258">
      <w:bodyDiv w:val="1"/>
      <w:marLeft w:val="0"/>
      <w:marRight w:val="0"/>
      <w:marTop w:val="0"/>
      <w:marBottom w:val="0"/>
      <w:divBdr>
        <w:top w:val="none" w:sz="0" w:space="0" w:color="auto"/>
        <w:left w:val="none" w:sz="0" w:space="0" w:color="auto"/>
        <w:bottom w:val="none" w:sz="0" w:space="0" w:color="auto"/>
        <w:right w:val="none" w:sz="0" w:space="0" w:color="auto"/>
      </w:divBdr>
    </w:div>
    <w:div w:id="1132018871">
      <w:bodyDiv w:val="1"/>
      <w:marLeft w:val="0"/>
      <w:marRight w:val="0"/>
      <w:marTop w:val="0"/>
      <w:marBottom w:val="0"/>
      <w:divBdr>
        <w:top w:val="none" w:sz="0" w:space="0" w:color="auto"/>
        <w:left w:val="none" w:sz="0" w:space="0" w:color="auto"/>
        <w:bottom w:val="none" w:sz="0" w:space="0" w:color="auto"/>
        <w:right w:val="none" w:sz="0" w:space="0" w:color="auto"/>
      </w:divBdr>
    </w:div>
    <w:div w:id="1227037250">
      <w:bodyDiv w:val="1"/>
      <w:marLeft w:val="0"/>
      <w:marRight w:val="0"/>
      <w:marTop w:val="0"/>
      <w:marBottom w:val="0"/>
      <w:divBdr>
        <w:top w:val="none" w:sz="0" w:space="0" w:color="auto"/>
        <w:left w:val="none" w:sz="0" w:space="0" w:color="auto"/>
        <w:bottom w:val="none" w:sz="0" w:space="0" w:color="auto"/>
        <w:right w:val="none" w:sz="0" w:space="0" w:color="auto"/>
      </w:divBdr>
    </w:div>
    <w:div w:id="18642486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kwfawkes/Kyles_project" TargetMode="External"/><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hyperlink" Target="http://www.dfo-mpo.gc.ca/CSAS/Csas/publications/resdocs-docrech/2010/2010_010_e.pdf"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7</Pages>
  <Words>1498</Words>
  <Characters>8539</Characters>
  <Application>Microsoft Macintosh Word</Application>
  <DocSecurity>0</DocSecurity>
  <Lines>71</Lines>
  <Paragraphs>20</Paragraphs>
  <ScaleCrop>false</ScaleCrop>
  <Company>Quest University</Company>
  <LinksUpToDate>false</LinksUpToDate>
  <CharactersWithSpaces>10017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Fawkes</dc:creator>
  <cp:keywords/>
  <dc:description/>
  <cp:lastModifiedBy>Kyle Fawkes</cp:lastModifiedBy>
  <cp:revision>26</cp:revision>
  <dcterms:created xsi:type="dcterms:W3CDTF">2015-11-17T17:28:00Z</dcterms:created>
  <dcterms:modified xsi:type="dcterms:W3CDTF">2015-11-18T10:18:00Z</dcterms:modified>
</cp:coreProperties>
</file>