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3: 26.02 - 04.03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Описав можливості пакетів json, xml та html.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Описав дані, які буде отримувати програма з Інтернету та з якими буде працювати, формат та всі відповідні до формату елементи.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