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AC250" w14:textId="40E771AE" w:rsidR="00CF4D8D" w:rsidRDefault="00CF4D8D" w:rsidP="000D157A">
      <w:pPr>
        <w:pStyle w:val="AuthorsFull"/>
        <w:spacing w:line="480" w:lineRule="auto"/>
        <w:jc w:val="center"/>
        <w:outlineLvl w:val="0"/>
        <w:rPr>
          <w:b/>
          <w:i w:val="0"/>
        </w:rPr>
      </w:pPr>
      <w:r>
        <w:rPr>
          <w:b/>
          <w:i w:val="0"/>
        </w:rPr>
        <w:t xml:space="preserve">Improved </w:t>
      </w:r>
      <w:r w:rsidR="00F474AA">
        <w:rPr>
          <w:b/>
          <w:i w:val="0"/>
        </w:rPr>
        <w:t>Stability</w:t>
      </w:r>
      <w:r>
        <w:rPr>
          <w:b/>
          <w:i w:val="0"/>
        </w:rPr>
        <w:t xml:space="preserve"> in Organic Light-Emitting Devices </w:t>
      </w:r>
      <w:r w:rsidR="00F474AA">
        <w:rPr>
          <w:b/>
          <w:i w:val="0"/>
        </w:rPr>
        <w:t>by Mixing Ambipolar and Wide Energy Gap Hosts</w:t>
      </w:r>
    </w:p>
    <w:p w14:paraId="1B0DC6EA" w14:textId="6FD37642" w:rsidR="00865829" w:rsidRPr="00FC1B1A" w:rsidRDefault="000811E3" w:rsidP="00FC1B1A">
      <w:pPr>
        <w:pStyle w:val="AuthorsFull"/>
        <w:jc w:val="center"/>
        <w:rPr>
          <w:rFonts w:eastAsia="Times New Roman"/>
          <w:b/>
          <w:i w:val="0"/>
          <w:color w:val="212121"/>
        </w:rPr>
      </w:pPr>
      <w:r w:rsidRPr="00FC1B1A">
        <w:rPr>
          <w:i w:val="0"/>
        </w:rPr>
        <w:t>John S. Bangsund</w:t>
      </w:r>
      <w:r w:rsidR="00865829" w:rsidRPr="00FC1B1A">
        <w:rPr>
          <w:i w:val="0"/>
          <w:vertAlign w:val="superscript"/>
        </w:rPr>
        <w:t>a</w:t>
      </w:r>
      <w:r w:rsidR="00462660" w:rsidRPr="00FC1B1A">
        <w:rPr>
          <w:rFonts w:ascii="Arial" w:hAnsi="Arial" w:cs="Arial"/>
          <w:i w:val="0"/>
          <w:color w:val="222222"/>
          <w:shd w:val="clear" w:color="auto" w:fill="FFFFFF"/>
          <w:vertAlign w:val="superscript"/>
        </w:rPr>
        <w:t>†</w:t>
      </w:r>
      <w:r w:rsidRPr="00FC1B1A">
        <w:rPr>
          <w:i w:val="0"/>
        </w:rPr>
        <w:t>, Kyle W. Hershey</w:t>
      </w:r>
      <w:r w:rsidR="00865829" w:rsidRPr="00FC1B1A">
        <w:rPr>
          <w:i w:val="0"/>
          <w:vertAlign w:val="superscript"/>
        </w:rPr>
        <w:t>a</w:t>
      </w:r>
      <w:r w:rsidR="00462660" w:rsidRPr="00FC1B1A">
        <w:rPr>
          <w:rFonts w:ascii="Arial" w:hAnsi="Arial" w:cs="Arial"/>
          <w:i w:val="0"/>
          <w:color w:val="222222"/>
          <w:shd w:val="clear" w:color="auto" w:fill="FFFFFF"/>
          <w:vertAlign w:val="superscript"/>
        </w:rPr>
        <w:t>†</w:t>
      </w:r>
      <w:r w:rsidRPr="00FC1B1A">
        <w:rPr>
          <w:i w:val="0"/>
        </w:rPr>
        <w:t xml:space="preserve">, </w:t>
      </w:r>
      <w:r w:rsidR="00462660" w:rsidRPr="00FC1B1A">
        <w:rPr>
          <w:i w:val="0"/>
        </w:rPr>
        <w:t>Dominea</w:t>
      </w:r>
      <w:r w:rsidR="00DA6EBF">
        <w:rPr>
          <w:i w:val="0"/>
        </w:rPr>
        <w:t xml:space="preserve"> C. K.</w:t>
      </w:r>
      <w:r w:rsidR="00462660" w:rsidRPr="00FC1B1A">
        <w:rPr>
          <w:i w:val="0"/>
        </w:rPr>
        <w:t xml:space="preserve"> Rathwell</w:t>
      </w:r>
      <w:r w:rsidR="00462660" w:rsidRPr="00FC1B1A">
        <w:rPr>
          <w:i w:val="0"/>
          <w:vertAlign w:val="superscript"/>
        </w:rPr>
        <w:t>b</w:t>
      </w:r>
      <w:r w:rsidR="00462660" w:rsidRPr="00FC1B1A">
        <w:rPr>
          <w:i w:val="0"/>
        </w:rPr>
        <w:t>, H</w:t>
      </w:r>
      <w:r w:rsidR="00DA6EBF">
        <w:rPr>
          <w:i w:val="0"/>
        </w:rPr>
        <w:t>o</w:t>
      </w:r>
      <w:r w:rsidR="00462660" w:rsidRPr="00FC1B1A">
        <w:rPr>
          <w:i w:val="0"/>
        </w:rPr>
        <w:t>ng-</w:t>
      </w:r>
      <w:r w:rsidR="00DA6EBF">
        <w:rPr>
          <w:i w:val="0"/>
        </w:rPr>
        <w:t>Y</w:t>
      </w:r>
      <w:r w:rsidR="00462660" w:rsidRPr="00FC1B1A">
        <w:rPr>
          <w:i w:val="0"/>
        </w:rPr>
        <w:t>eop Na</w:t>
      </w:r>
      <w:r w:rsidR="00462660" w:rsidRPr="00FC1B1A">
        <w:rPr>
          <w:i w:val="0"/>
          <w:vertAlign w:val="superscript"/>
        </w:rPr>
        <w:t>b</w:t>
      </w:r>
      <w:r w:rsidR="00462660" w:rsidRPr="00FC1B1A">
        <w:rPr>
          <w:i w:val="0"/>
        </w:rPr>
        <w:t>, Jeong-Hwan Jeon</w:t>
      </w:r>
      <w:r w:rsidR="00462660" w:rsidRPr="00FC1B1A">
        <w:rPr>
          <w:i w:val="0"/>
          <w:vertAlign w:val="superscript"/>
        </w:rPr>
        <w:t>b</w:t>
      </w:r>
      <w:r w:rsidR="00462660" w:rsidRPr="00FC1B1A">
        <w:rPr>
          <w:i w:val="0"/>
        </w:rPr>
        <w:t>, Peter Trefonas</w:t>
      </w:r>
      <w:r w:rsidR="00462660" w:rsidRPr="00FC1B1A">
        <w:rPr>
          <w:i w:val="0"/>
          <w:vertAlign w:val="superscript"/>
        </w:rPr>
        <w:t>c</w:t>
      </w:r>
      <w:r w:rsidR="00462660" w:rsidRPr="00FC1B1A">
        <w:rPr>
          <w:i w:val="0"/>
        </w:rPr>
        <w:t xml:space="preserve">, and </w:t>
      </w:r>
      <w:r w:rsidRPr="00FC1B1A">
        <w:rPr>
          <w:i w:val="0"/>
        </w:rPr>
        <w:t>Russell J. Holmes</w:t>
      </w:r>
      <w:r w:rsidR="00865829" w:rsidRPr="00FC1B1A">
        <w:rPr>
          <w:i w:val="0"/>
          <w:vertAlign w:val="superscript"/>
        </w:rPr>
        <w:t>a</w:t>
      </w:r>
    </w:p>
    <w:p w14:paraId="7A94B361" w14:textId="77777777" w:rsidR="000811E3" w:rsidRPr="003151CD" w:rsidRDefault="000811E3" w:rsidP="00462660">
      <w:pPr>
        <w:pStyle w:val="AuthorsFull"/>
        <w:jc w:val="center"/>
      </w:pPr>
    </w:p>
    <w:p w14:paraId="35B28F2B" w14:textId="77777777" w:rsidR="000811E3" w:rsidRDefault="00865829" w:rsidP="000811E3">
      <w:pPr>
        <w:spacing w:line="480" w:lineRule="auto"/>
        <w:jc w:val="center"/>
        <w:rPr>
          <w:rFonts w:ascii="Times New Roman" w:hAnsi="Times New Roman" w:cs="Times New Roman"/>
        </w:rPr>
      </w:pPr>
      <w:r>
        <w:rPr>
          <w:rFonts w:ascii="Times New Roman" w:hAnsi="Times New Roman" w:cs="Times New Roman"/>
          <w:vertAlign w:val="superscript"/>
        </w:rPr>
        <w:t>a</w:t>
      </w:r>
      <w:r w:rsidR="000811E3" w:rsidRPr="00727652">
        <w:rPr>
          <w:rFonts w:ascii="Times New Roman" w:hAnsi="Times New Roman" w:cs="Times New Roman"/>
        </w:rPr>
        <w:t>Department of Chemical Engineering and Materials Science, University of Minnesota, Minneapolis, Minnesota, 55455, USA</w:t>
      </w:r>
    </w:p>
    <w:p w14:paraId="62F744A3" w14:textId="472DA95F" w:rsidR="002350EF" w:rsidRDefault="002350EF" w:rsidP="000811E3">
      <w:pPr>
        <w:spacing w:line="480" w:lineRule="auto"/>
        <w:jc w:val="center"/>
        <w:rPr>
          <w:rFonts w:ascii="Times New Roman" w:hAnsi="Times New Roman" w:cs="Times New Roman"/>
        </w:rPr>
      </w:pPr>
      <w:r w:rsidRPr="00462660">
        <w:rPr>
          <w:rFonts w:ascii="Times New Roman" w:hAnsi="Times New Roman" w:cs="Times New Roman"/>
          <w:vertAlign w:val="superscript"/>
        </w:rPr>
        <w:t>b</w:t>
      </w:r>
      <w:r w:rsidRPr="00462660">
        <w:rPr>
          <w:rFonts w:ascii="Times New Roman" w:hAnsi="Times New Roman" w:cs="Times New Roman"/>
        </w:rPr>
        <w:t>Dow Seoul Technology Center, Hwase</w:t>
      </w:r>
      <w:r w:rsidRPr="002350EF">
        <w:rPr>
          <w:rFonts w:ascii="Times New Roman" w:hAnsi="Times New Roman" w:cs="Times New Roman"/>
        </w:rPr>
        <w:t>ong, Gyeonggi-Do 18449, Korea</w:t>
      </w:r>
      <w:r w:rsidR="000D157A">
        <w:rPr>
          <w:rFonts w:ascii="Times New Roman" w:hAnsi="Times New Roman" w:cs="Times New Roman"/>
        </w:rPr>
        <w:t xml:space="preserve"> </w:t>
      </w:r>
    </w:p>
    <w:p w14:paraId="2043CA13" w14:textId="114A9FC1" w:rsidR="00462660" w:rsidRDefault="002350EF" w:rsidP="000811E3">
      <w:pPr>
        <w:spacing w:line="480" w:lineRule="auto"/>
        <w:jc w:val="center"/>
        <w:rPr>
          <w:rFonts w:ascii="Times New Roman" w:hAnsi="Times New Roman" w:cs="Times New Roman"/>
        </w:rPr>
      </w:pPr>
      <w:r>
        <w:rPr>
          <w:rFonts w:ascii="Times New Roman" w:hAnsi="Times New Roman" w:cs="Times New Roman"/>
          <w:vertAlign w:val="superscript"/>
        </w:rPr>
        <w:t>c</w:t>
      </w:r>
      <w:r w:rsidRPr="00462660">
        <w:rPr>
          <w:rFonts w:ascii="Times New Roman" w:hAnsi="Times New Roman" w:cs="Times New Roman"/>
        </w:rPr>
        <w:t>The Dow Chemical Company, Marlborough, MA 01752, USA</w:t>
      </w:r>
    </w:p>
    <w:p w14:paraId="7A531A31" w14:textId="3C776B50" w:rsidR="000811E3" w:rsidRDefault="00462660" w:rsidP="000811E3">
      <w:pPr>
        <w:spacing w:line="480" w:lineRule="auto"/>
        <w:jc w:val="center"/>
        <w:rPr>
          <w:rFonts w:ascii="Times New Roman" w:hAnsi="Times New Roman" w:cs="Times New Roman"/>
        </w:rPr>
      </w:pPr>
      <w:r w:rsidRPr="00814DE5">
        <w:rPr>
          <w:rFonts w:ascii="Arial" w:hAnsi="Arial" w:cs="Arial"/>
          <w:color w:val="222222"/>
          <w:shd w:val="clear" w:color="auto" w:fill="FFFFFF"/>
          <w:vertAlign w:val="superscript"/>
        </w:rPr>
        <w:t>†</w:t>
      </w:r>
      <w:r w:rsidR="000811E3" w:rsidRPr="000811E3">
        <w:rPr>
          <w:rFonts w:ascii="Times New Roman" w:hAnsi="Times New Roman" w:cs="Times New Roman"/>
        </w:rPr>
        <w:t>These authors contributed equally to this work</w:t>
      </w:r>
    </w:p>
    <w:p w14:paraId="5206C6D1" w14:textId="77777777" w:rsidR="003A0901" w:rsidRDefault="003A0901" w:rsidP="000D157A">
      <w:pPr>
        <w:spacing w:line="480" w:lineRule="auto"/>
        <w:jc w:val="center"/>
        <w:outlineLvl w:val="0"/>
        <w:rPr>
          <w:rFonts w:ascii="Times New Roman" w:hAnsi="Times New Roman" w:cs="Times New Roman"/>
          <w:b/>
        </w:rPr>
      </w:pPr>
      <w:r>
        <w:rPr>
          <w:rFonts w:ascii="Times New Roman" w:hAnsi="Times New Roman" w:cs="Times New Roman"/>
          <w:b/>
        </w:rPr>
        <w:t>Abstract</w:t>
      </w:r>
    </w:p>
    <w:p w14:paraId="7F483FC4" w14:textId="33AF86CF" w:rsidR="00D722AB" w:rsidRPr="001A3A6B" w:rsidRDefault="00F474AA" w:rsidP="00B91DD3">
      <w:pPr>
        <w:spacing w:line="480" w:lineRule="auto"/>
        <w:jc w:val="both"/>
        <w:outlineLvl w:val="0"/>
        <w:rPr>
          <w:rFonts w:ascii="Times New Roman" w:hAnsi="Times New Roman" w:cs="Times New Roman"/>
        </w:rPr>
      </w:pPr>
      <w:r w:rsidRPr="001A3A6B">
        <w:rPr>
          <w:rFonts w:ascii="Times New Roman" w:hAnsi="Times New Roman" w:cs="Times New Roman"/>
        </w:rPr>
        <w:t>Improved operation stability is realized in p</w:t>
      </w:r>
      <w:r w:rsidR="004705FE" w:rsidRPr="001A3A6B">
        <w:rPr>
          <w:rFonts w:ascii="Times New Roman" w:hAnsi="Times New Roman" w:cs="Times New Roman"/>
        </w:rPr>
        <w:t xml:space="preserve">hosphorescent organic light-emitting devices (OLEDs) </w:t>
      </w:r>
      <w:r w:rsidRPr="001A3A6B">
        <w:rPr>
          <w:rFonts w:ascii="Times New Roman" w:hAnsi="Times New Roman" w:cs="Times New Roman"/>
        </w:rPr>
        <w:t>by adding a wide energy gap host material to an already ambipolar emissive layer</w:t>
      </w:r>
      <w:r w:rsidR="004705FE" w:rsidRPr="001A3A6B">
        <w:rPr>
          <w:rFonts w:ascii="Times New Roman" w:hAnsi="Times New Roman" w:cs="Times New Roman"/>
        </w:rPr>
        <w:t>.</w:t>
      </w:r>
      <w:r w:rsidR="003D5837" w:rsidRPr="001A3A6B">
        <w:rPr>
          <w:rFonts w:ascii="Times New Roman" w:hAnsi="Times New Roman" w:cs="Times New Roman"/>
        </w:rPr>
        <w:t xml:space="preserve"> </w:t>
      </w:r>
      <w:r w:rsidRPr="001A3A6B">
        <w:rPr>
          <w:rFonts w:ascii="Times New Roman" w:hAnsi="Times New Roman" w:cs="Times New Roman"/>
        </w:rPr>
        <w:t xml:space="preserve">While the resulting structure contains two host materials, this device </w:t>
      </w:r>
      <w:r w:rsidR="004705FE" w:rsidRPr="001A3A6B">
        <w:rPr>
          <w:rFonts w:ascii="Times New Roman" w:hAnsi="Times New Roman" w:cs="Times New Roman"/>
        </w:rPr>
        <w:t>differs from more conventional mixed-host OLEDs that combine hole- and electron-transporting ho</w:t>
      </w:r>
      <w:r w:rsidR="004705FE" w:rsidRPr="007A275B">
        <w:rPr>
          <w:rFonts w:ascii="Times New Roman" w:hAnsi="Times New Roman" w:cs="Times New Roman"/>
        </w:rPr>
        <w:t>sts.</w:t>
      </w:r>
      <w:r w:rsidR="007A275B" w:rsidRPr="007A275B">
        <w:rPr>
          <w:rFonts w:ascii="Times New Roman" w:hAnsi="Times New Roman" w:cs="Times New Roman"/>
        </w:rPr>
        <w:t xml:space="preserve"> Here, charges are transported </w:t>
      </w:r>
      <w:r w:rsidR="007A275B">
        <w:rPr>
          <w:rFonts w:ascii="Times New Roman" w:hAnsi="Times New Roman" w:cs="Times New Roman"/>
        </w:rPr>
        <w:t xml:space="preserve">primarily </w:t>
      </w:r>
      <w:r w:rsidR="007A275B" w:rsidRPr="007A275B">
        <w:rPr>
          <w:rFonts w:ascii="Times New Roman" w:hAnsi="Times New Roman" w:cs="Times New Roman"/>
        </w:rPr>
        <w:t>along the ambipolar host and the emitter, and the addition of the wide energy gap host serves to tune the charge injection and transport characteristics of the emissive layer. This approach offers fine control over the exciton recombination zone width and position.</w:t>
      </w:r>
      <w:bookmarkStart w:id="0" w:name="OLE_LINK7"/>
      <w:bookmarkStart w:id="1" w:name="OLE_LINK8"/>
      <w:r w:rsidR="00400F9D" w:rsidRPr="007A275B">
        <w:rPr>
          <w:rFonts w:ascii="Times New Roman" w:hAnsi="Times New Roman" w:cs="Times New Roman"/>
        </w:rPr>
        <w:t xml:space="preserve"> </w:t>
      </w:r>
      <w:bookmarkEnd w:id="0"/>
      <w:bookmarkEnd w:id="1"/>
      <w:r w:rsidR="00837A55" w:rsidRPr="007A275B">
        <w:rPr>
          <w:rFonts w:ascii="Times New Roman" w:hAnsi="Times New Roman" w:cs="Times New Roman"/>
        </w:rPr>
        <w:t>B</w:t>
      </w:r>
      <w:r w:rsidR="00837A55" w:rsidRPr="001A3A6B">
        <w:rPr>
          <w:rFonts w:ascii="Times New Roman" w:hAnsi="Times New Roman" w:cs="Times New Roman"/>
        </w:rPr>
        <w:t xml:space="preserve">y decoupling overall device degradation into the </w:t>
      </w:r>
      <w:r w:rsidR="00D722AB" w:rsidRPr="001A3A6B">
        <w:rPr>
          <w:rFonts w:ascii="Times New Roman" w:hAnsi="Times New Roman" w:cs="Times New Roman"/>
        </w:rPr>
        <w:t xml:space="preserve">photostability of the emitter </w:t>
      </w:r>
      <w:r w:rsidR="00837A55" w:rsidRPr="001A3A6B">
        <w:rPr>
          <w:rFonts w:ascii="Times New Roman" w:hAnsi="Times New Roman" w:cs="Times New Roman"/>
        </w:rPr>
        <w:t xml:space="preserve">and </w:t>
      </w:r>
      <w:r w:rsidR="00D722AB" w:rsidRPr="001A3A6B">
        <w:rPr>
          <w:rFonts w:ascii="Times New Roman" w:hAnsi="Times New Roman" w:cs="Times New Roman"/>
        </w:rPr>
        <w:t xml:space="preserve">the exciton formation efficiency, </w:t>
      </w:r>
      <w:r w:rsidR="00837A55" w:rsidRPr="001A3A6B">
        <w:rPr>
          <w:rFonts w:ascii="Times New Roman" w:hAnsi="Times New Roman" w:cs="Times New Roman"/>
        </w:rPr>
        <w:t>the detailed role of the wide energy gap host in improving performance is elucidated</w:t>
      </w:r>
      <w:r w:rsidR="00D722AB" w:rsidRPr="001A3A6B">
        <w:rPr>
          <w:rFonts w:ascii="Times New Roman" w:hAnsi="Times New Roman" w:cs="Times New Roman"/>
        </w:rPr>
        <w:t>.</w:t>
      </w:r>
      <w:r w:rsidR="00400F9D" w:rsidRPr="001A3A6B">
        <w:rPr>
          <w:rFonts w:ascii="Times New Roman" w:hAnsi="Times New Roman" w:cs="Times New Roman"/>
        </w:rPr>
        <w:t xml:space="preserve"> </w:t>
      </w:r>
      <w:r w:rsidR="003D5837" w:rsidRPr="001A3A6B">
        <w:rPr>
          <w:rFonts w:ascii="Times New Roman" w:hAnsi="Times New Roman" w:cs="Times New Roman"/>
        </w:rPr>
        <w:t>U</w:t>
      </w:r>
      <w:r w:rsidR="00837A55" w:rsidRPr="001A3A6B">
        <w:rPr>
          <w:rFonts w:ascii="Times New Roman" w:hAnsi="Times New Roman" w:cs="Times New Roman"/>
        </w:rPr>
        <w:t>nlike conventional mixed-host OLEDs, where mixing tends to increase recombination zone width and overall stability,</w:t>
      </w:r>
      <w:r w:rsidR="007A275B" w:rsidRPr="007A275B">
        <w:rPr>
          <w:rFonts w:ascii="Times New Roman" w:hAnsi="Times New Roman" w:cs="Times New Roman"/>
        </w:rPr>
        <w:t xml:space="preserve"> </w:t>
      </w:r>
      <w:r w:rsidR="007A275B">
        <w:rPr>
          <w:rFonts w:ascii="Times New Roman" w:hAnsi="Times New Roman" w:cs="Times New Roman"/>
        </w:rPr>
        <w:t xml:space="preserve">mixing in this system reduces the extent of the recombination zone </w:t>
      </w:r>
      <w:r w:rsidR="00BF331F">
        <w:rPr>
          <w:rFonts w:ascii="Times New Roman" w:hAnsi="Times New Roman" w:cs="Times New Roman"/>
        </w:rPr>
        <w:t>while improving</w:t>
      </w:r>
      <w:r w:rsidR="007A275B">
        <w:rPr>
          <w:rFonts w:ascii="Times New Roman" w:hAnsi="Times New Roman" w:cs="Times New Roman"/>
        </w:rPr>
        <w:t xml:space="preserve"> stability.</w:t>
      </w:r>
      <w:r w:rsidR="008E207C">
        <w:rPr>
          <w:rFonts w:ascii="Times New Roman" w:hAnsi="Times New Roman" w:cs="Times New Roman"/>
        </w:rPr>
        <w:t xml:space="preserve">  T</w:t>
      </w:r>
      <w:r w:rsidR="007A275B">
        <w:rPr>
          <w:rFonts w:ascii="Times New Roman" w:hAnsi="Times New Roman" w:cs="Times New Roman"/>
        </w:rPr>
        <w:t xml:space="preserve">his enhancement </w:t>
      </w:r>
      <w:r w:rsidR="008E207C">
        <w:rPr>
          <w:rFonts w:ascii="Times New Roman" w:hAnsi="Times New Roman" w:cs="Times New Roman"/>
        </w:rPr>
        <w:t xml:space="preserve">is explained in terms of </w:t>
      </w:r>
      <w:r w:rsidR="007A275B">
        <w:rPr>
          <w:rFonts w:ascii="Times New Roman" w:hAnsi="Times New Roman" w:cs="Times New Roman"/>
        </w:rPr>
        <w:t>a trade-off between bulk and interfacial degradation</w:t>
      </w:r>
      <w:r w:rsidR="00BF331F">
        <w:rPr>
          <w:rFonts w:ascii="Times New Roman" w:hAnsi="Times New Roman" w:cs="Times New Roman"/>
        </w:rPr>
        <w:t xml:space="preserve">, with </w:t>
      </w:r>
      <w:bookmarkStart w:id="2" w:name="OLE_LINK9"/>
      <w:bookmarkStart w:id="3" w:name="OLE_LINK10"/>
      <w:r w:rsidR="003D5837" w:rsidRPr="001A3A6B">
        <w:rPr>
          <w:rFonts w:ascii="Times New Roman" w:hAnsi="Times New Roman" w:cs="Times New Roman"/>
        </w:rPr>
        <w:t xml:space="preserve">the recombination zone </w:t>
      </w:r>
      <w:r w:rsidR="00BF331F">
        <w:rPr>
          <w:rFonts w:ascii="Times New Roman" w:hAnsi="Times New Roman" w:cs="Times New Roman"/>
        </w:rPr>
        <w:t xml:space="preserve">being pushed away </w:t>
      </w:r>
      <w:r w:rsidR="003D5837" w:rsidRPr="001A3A6B">
        <w:rPr>
          <w:rFonts w:ascii="Times New Roman" w:hAnsi="Times New Roman" w:cs="Times New Roman"/>
        </w:rPr>
        <w:t>from an interface</w:t>
      </w:r>
      <w:r w:rsidR="00DB4BD3" w:rsidRPr="001A3A6B">
        <w:rPr>
          <w:rFonts w:ascii="Times New Roman" w:hAnsi="Times New Roman" w:cs="Times New Roman"/>
        </w:rPr>
        <w:t xml:space="preserve">, </w:t>
      </w:r>
      <w:r w:rsidR="00DB4BD3" w:rsidRPr="001A3A6B">
        <w:rPr>
          <w:rFonts w:ascii="Times New Roman" w:hAnsi="Times New Roman" w:cs="Times New Roman"/>
        </w:rPr>
        <w:lastRenderedPageBreak/>
        <w:t xml:space="preserve">reducing the overall </w:t>
      </w:r>
      <w:r w:rsidR="00EA5DA1" w:rsidRPr="001A3A6B">
        <w:rPr>
          <w:rFonts w:ascii="Times New Roman" w:hAnsi="Times New Roman" w:cs="Times New Roman"/>
        </w:rPr>
        <w:t>width but improving stability</w:t>
      </w:r>
      <w:bookmarkEnd w:id="2"/>
      <w:bookmarkEnd w:id="3"/>
      <w:r w:rsidR="00EA5DA1" w:rsidRPr="001A3A6B">
        <w:rPr>
          <w:rFonts w:ascii="Times New Roman" w:hAnsi="Times New Roman" w:cs="Times New Roman"/>
        </w:rPr>
        <w:t>.</w:t>
      </w:r>
      <w:r w:rsidR="00E47B84" w:rsidRPr="001A3A6B">
        <w:rPr>
          <w:rFonts w:ascii="Times New Roman" w:hAnsi="Times New Roman" w:cs="Times New Roman"/>
        </w:rPr>
        <w:t xml:space="preserve"> </w:t>
      </w:r>
      <w:r w:rsidR="00EA5DA1" w:rsidRPr="001A3A6B">
        <w:rPr>
          <w:rFonts w:ascii="Times New Roman" w:hAnsi="Times New Roman" w:cs="Times New Roman"/>
        </w:rPr>
        <w:t xml:space="preserve">We find that </w:t>
      </w:r>
      <w:r w:rsidR="007A275B">
        <w:rPr>
          <w:rFonts w:ascii="Times New Roman" w:hAnsi="Times New Roman" w:cs="Times New Roman"/>
        </w:rPr>
        <w:t xml:space="preserve">the </w:t>
      </w:r>
      <w:r w:rsidR="00EA5DA1" w:rsidRPr="001A3A6B">
        <w:rPr>
          <w:rFonts w:ascii="Times New Roman" w:hAnsi="Times New Roman" w:cs="Times New Roman"/>
        </w:rPr>
        <w:t>lifetime can be improved by 50%</w:t>
      </w:r>
      <w:r w:rsidR="001A3A6B" w:rsidRPr="001A3A6B">
        <w:rPr>
          <w:rFonts w:ascii="Times New Roman" w:hAnsi="Times New Roman" w:cs="Times New Roman"/>
        </w:rPr>
        <w:t xml:space="preserve"> by balancing </w:t>
      </w:r>
      <w:r w:rsidR="00EA5DA1" w:rsidRPr="001A3A6B">
        <w:rPr>
          <w:rFonts w:ascii="Times New Roman" w:hAnsi="Times New Roman" w:cs="Times New Roman"/>
        </w:rPr>
        <w:t xml:space="preserve">this observed </w:t>
      </w:r>
      <w:r w:rsidR="00E47B84" w:rsidRPr="001A3A6B">
        <w:rPr>
          <w:rFonts w:ascii="Times New Roman" w:hAnsi="Times New Roman" w:cs="Times New Roman"/>
        </w:rPr>
        <w:t>trade-off between</w:t>
      </w:r>
      <w:r w:rsidR="00837A55" w:rsidRPr="001A3A6B">
        <w:rPr>
          <w:rFonts w:ascii="Times New Roman" w:hAnsi="Times New Roman" w:cs="Times New Roman"/>
        </w:rPr>
        <w:t xml:space="preserve"> bulk and interfacial</w:t>
      </w:r>
      <w:r w:rsidR="00E47B84" w:rsidRPr="001A3A6B">
        <w:rPr>
          <w:rFonts w:ascii="Times New Roman" w:hAnsi="Times New Roman" w:cs="Times New Roman"/>
        </w:rPr>
        <w:t xml:space="preserve"> degradation</w:t>
      </w:r>
      <w:r w:rsidR="00837A55" w:rsidRPr="001A3A6B">
        <w:rPr>
          <w:rFonts w:ascii="Times New Roman" w:hAnsi="Times New Roman" w:cs="Times New Roman"/>
        </w:rPr>
        <w:t>.</w:t>
      </w:r>
    </w:p>
    <w:p w14:paraId="6906205B" w14:textId="3F2C3B65" w:rsidR="000811E3" w:rsidRDefault="000811E3">
      <w:pPr>
        <w:spacing w:after="160" w:line="259" w:lineRule="auto"/>
        <w:rPr>
          <w:rFonts w:ascii="Times New Roman" w:hAnsi="Times New Roman" w:cs="Times New Roman"/>
          <w:b/>
        </w:rPr>
      </w:pPr>
      <w:r>
        <w:rPr>
          <w:rFonts w:ascii="Times New Roman" w:hAnsi="Times New Roman" w:cs="Times New Roman"/>
          <w:b/>
        </w:rPr>
        <w:br w:type="page"/>
      </w:r>
    </w:p>
    <w:p w14:paraId="04EB9DEA" w14:textId="41DD18DD" w:rsidR="003B0F1A" w:rsidRDefault="00CC5A88" w:rsidP="00CC5A88">
      <w:pPr>
        <w:spacing w:line="480" w:lineRule="auto"/>
        <w:jc w:val="both"/>
        <w:rPr>
          <w:rFonts w:ascii="Times New Roman" w:hAnsi="Times New Roman" w:cs="Times New Roman"/>
        </w:rPr>
      </w:pPr>
      <w:r>
        <w:rPr>
          <w:rFonts w:ascii="Times New Roman" w:hAnsi="Times New Roman" w:cs="Times New Roman"/>
        </w:rPr>
        <w:lastRenderedPageBreak/>
        <w:t>Several</w:t>
      </w:r>
      <w:r w:rsidR="00837A55">
        <w:rPr>
          <w:rFonts w:ascii="Times New Roman" w:hAnsi="Times New Roman" w:cs="Times New Roman"/>
        </w:rPr>
        <w:t xml:space="preserve"> studies of </w:t>
      </w:r>
      <w:r>
        <w:rPr>
          <w:rFonts w:ascii="Times New Roman" w:hAnsi="Times New Roman" w:cs="Times New Roman"/>
        </w:rPr>
        <w:t>operational stability in organic light-emitting devices (OLEDs) have suggested that exciton density-driven processes are responsible for overall device degradation.</w:t>
      </w:r>
      <w:r w:rsidR="005F7297">
        <w:rPr>
          <w:rFonts w:ascii="Times New Roman" w:hAnsi="Times New Roman" w:cs="Times New Roman"/>
        </w:rPr>
        <w:fldChar w:fldCharType="begin" w:fldLock="1"/>
      </w:r>
      <w:r w:rsidR="00BE6AB0">
        <w:rPr>
          <w:rFonts w:ascii="Times New Roman" w:hAnsi="Times New Roman" w:cs="Times New Roman"/>
        </w:rPr>
        <w:instrText>ADDIN CSL_CITATION { "citationID" : "PjAnJLTY", "citationItems" : [ { "id" : "ITEM-1", "itemData" : { "DOI" : "10.1063/1.2884530", "ISBN" : "0021-8979, 1089-7550", "ISSN" : "00218979", "abstract" : "Operational degrdn. of blue electrophosphorescent org. LEDs (OLEDs) is studied by examg. the luminance loss, voltage rise, and emissive layer luminescence quenching that occur in elec. aged devices. Using a model where defect sites act as deep charge traps, nonradiative recombination centers, and luminescence quenchers, the luminance loss and voltage rise dependence on time and c.d. are consistent with defect formation due primarily to exciton-polaron annihilation reactions. Defect densities .apprx.1018 cm-3 result in &gt;50% luminance loss. Implications for the design of electrophosphorescent OLEDs with improved lifetime are discussed. (c) 2008 American Institute of Physics.", "author" : [ { "dropping-particle" : "", "family" : "Giebink", "given" : "N. C.", "non-dropping-particle" : "", "parse-names" : false, "suffix" : "" }, { "dropping-particle" : "", "family" : "D'Andrade", "given" : "B. W.", "non-dropping-particle" : "", "parse-names" : false, "suffix" : "" }, { "dropping-particle" : "", "family" : "Weaver", "given" : "M. S.", "non-dropping-particle" : "", "parse-names" : false, "suffix" : "" }, { "dropping-particle" : "", "family" : "MacKenzie", "given" : "P. B.", "non-dropping-particle" : "", "parse-names" : false, "suffix" : "" }, { "dropping-particle" : "", "family" : "Brown", "given" : "J. J.", "non-dropping-particle" : "", "parse-names" : false, "suffix" : "" }, { "dropping-particle" : "", "family" : "Thompson", "given" : "M. E.", "non-dropping-particle" : "", "parse-names" : false, "suffix" : "" }, { "dropping-particle" : "", "family" : "Forrest", "given" : "S.R.", "non-dropping-particle" : "", "parse-names" : false, "suffix" : "" } ], "container-title" : "Journal of Applied Physics", "id" : "ITEM-1", "issue" : "4", "issued" : { "date-parts" : [ [ "2008" ] ] }, "title" : "Intrinsic luminance loss in phosphorescent small-molecule organic light emitting devices due to bimolecular annihilation reactions", "type" : "article-journal", "volume" : "103" }, "uri" : [ "http://www.mendeley.com/documents/?uuid=873a4157-5bd9-43ff-b213-e76db979cd32" ], "uris" : [ "http://www.mendeley.com/documents/?uuid=873a4157-5bd9-43ff-b213-e76db979cd32" ] }, { "id" : "ITEM-2", "itemData" : { "DOI" : "10.1021/acsami.7b16643", "ISSN" : "1944-8244", "author" : [ { "dropping-particle" : "", "family" : "Bangsund", "given" : "John S.", "non-dropping-particle" : "", "parse-names" : false, "suffix" : "" }, { "dropping-particle" : "", "family" : "Hershey", "given" : "Kyle W.", "non-dropping-particle" : "", "parse-names" : false, "suffix" : "" }, { "dropping-particle" : "", "family" : "Holmes", "given" : "R. J.", "non-dropping-particle" : "", "parse-names" : false, "suffix" : "" } ], "container-title" : "ACS Applied Materials &amp; Interfaces", "id" : "ITEM-2", "issued" : { "date-parts" : [ [ "2018" ] ] }, "page" : "acsami.7b16643", "title" : "Isolating Degradation Mechanisms in Mixed Emissive Layer Organic Light-Emitting Devices", "type" : "article-journal" }, "uri" : [ "http://www.mendeley.com/documents/?uuid=c515074b-5ca5-4dce-923a-57fca5d0e116" ], "uris" : [ "http://www.mendeley.com/documents/?uuid=c515074b-5ca5-4dce-923a-57fca5d0e116" ] }, { "id" : "ITEM-3", "itemData" : { "author" : [ { "dropping-particle" : "", "family" : "Kondakov", "given" : "D. Y.", "non-dropping-particle" : "", "parse-names" : false, "suffix" : "" } ], "editor" : [ { "dropping-particle" : "", "family" : "So", "given" : "Franky", "non-dropping-particle" : "", "parse-names" : false, "suffix" : "" } ], "id" : "ITEM-3", "issued" : { "date-parts" : [ [ "2010" ] ] }, "page" : "211-242", "publisher" : "CRC Press", "publisher-place" : "Boca Raton, FL", "title" : "The Role of Homolytic Reactions in the Instrinsic Degradation of OLEDs.", "type" : "chapter" }, "uri" : [ "http://www.mendeley.com/documents/?uuid=9f2c16ed-d056-4494-873a-137c05a42b0e" ], "uris" : [ "http://www.mendeley.com/documents/?uuid=9f2c16ed-d056-4494-873a-137c05a42b0e" ] }, { "id" : "ITEM-4", "itemData" : { "DOI" : "10.1002/adma.201205022", "ISSN" : "09359648", "author" : [ { "dropping-particle" : "", "family" : "Schmidbauer", "given" : "Susanna", "non-dropping-particle" : "", "parse-names" : false, "suffix" : "" }, { "dropping-particle" : "", "family" : "Hohenleutner", "given" : "Andreas", "non-dropping-particle" : "", "parse-names" : false, "suffix" : "" }, { "dropping-particle" : "", "family" : "K\u00f6nig", "given" : "Burkhard", "non-dropping-particle" : "", "parse-names" : false, "suffix" : "" } ], "container-title" : "Advanced Materials", "id" : "ITEM-4", "issue" : "15", "issued" : { "date-parts" : [ [ "2013" ] ] }, "page" : "2114-2129", "title" : "Chemical Degradation in Organic Light-Emitting Devices: Mechanisms and Implications for the Design of New Materials", "type" : "article-journal", "volume" : "25" }, "uri" : [ "http://www.mendeley.com/documents/?uuid=b228136a-c3fe-48af-920c-f2b561baa4ed" ], "uris" : [ "http://www.mendeley.com/documents/?uuid=b228136a-c3fe-48af-920c-f2b561baa4ed" ] }, { "id" : "ITEM-5", "itemData" : { "DOI" : "10.1021/cr400704v", "ISSN" : "0009-2665", "author" : [ { "dropping-particle" : "", "family" : "Scholz", "given" : "Sebastian", "non-dropping-particle" : "", "parse-names" : false, "suffix" : "" }, { "dropping-particle" : "", "family" : "Kondakov", "given" : "D.", "non-dropping-particle" : "", "parse-names" : false, "suffix" : "" }, { "dropping-particle" : "", "family" : "L\u00fcssem", "given" : "Bj\u00f6rn", "non-dropping-particle" : "", "parse-names" : false, "suffix" : "" }, { "dropping-particle" : "", "family" : "Leo", "given" : "Karl", "non-dropping-particle" : "", "parse-names" : false, "suffix" : "" } ], "container-title" : "Chemical Reviews", "id" : "ITEM-5", "issue" : "16", "issued" : { "date-parts" : [ [ "2015", "8", "26" ] ] }, "page" : "8449-8503", "title" : "Degradation Mechanisms and Reactions in Organic Light-Emitting Devices", "type" : "article-journal", "volume" : "115" }, "uri" : [ "http://www.mendeley.com/documents/?uuid=74013f19-cf6a-4cff-a3a6-010f7b7d2b7a" ], "uris" : [ "http://www.mendeley.com/documents/?uuid=74013f19-cf6a-4cff-a3a6-010f7b7d2b7a" ] } ], "mendeley" : { "formattedCitation" : "&lt;sup&gt;1\u20135&lt;/sup&gt;", "plainTextFormattedCitation" : "1\u20135", "previouslyFormattedCitation" : "&lt;sup&gt;1\u20135&lt;/sup&gt;" }, "properties" : { "formattedCitation" : "\\super 1\\uc0\\u8211{}5\\nosupersub{}", "noteIndex" : 0, "plainCitation" : "1\u20135" }, "schema" : "https://github.com/citation-style-language/schema/raw/master/csl-citation.json" }</w:instrText>
      </w:r>
      <w:r w:rsidR="005F7297">
        <w:rPr>
          <w:rFonts w:ascii="Times New Roman" w:hAnsi="Times New Roman" w:cs="Times New Roman"/>
        </w:rPr>
        <w:fldChar w:fldCharType="separate"/>
      </w:r>
      <w:r w:rsidR="00BE6AB0" w:rsidRPr="00BE6AB0">
        <w:rPr>
          <w:rFonts w:ascii="Times New Roman" w:hAnsi="Times New Roman" w:cs="Times New Roman"/>
          <w:noProof/>
          <w:vertAlign w:val="superscript"/>
        </w:rPr>
        <w:t>1–5</w:t>
      </w:r>
      <w:r w:rsidR="005F7297">
        <w:rPr>
          <w:rFonts w:ascii="Times New Roman" w:hAnsi="Times New Roman" w:cs="Times New Roman"/>
        </w:rPr>
        <w:fldChar w:fldCharType="end"/>
      </w:r>
      <w:r w:rsidR="003D5837">
        <w:rPr>
          <w:rFonts w:ascii="Times New Roman" w:hAnsi="Times New Roman" w:cs="Times New Roman"/>
        </w:rPr>
        <w:t xml:space="preserve"> </w:t>
      </w:r>
      <w:r>
        <w:rPr>
          <w:rFonts w:ascii="Times New Roman" w:hAnsi="Times New Roman" w:cs="Times New Roman"/>
        </w:rPr>
        <w:t>Consequently, substantial work has sought to reduce exciton density in the OLED emissive layer by engineering the exciton recombination zone (RZ).</w:t>
      </w:r>
      <w:r w:rsidR="003D5837">
        <w:rPr>
          <w:rFonts w:ascii="Times New Roman" w:hAnsi="Times New Roman" w:cs="Times New Roman"/>
        </w:rPr>
        <w:t xml:space="preserve"> </w:t>
      </w:r>
      <w:r>
        <w:rPr>
          <w:rFonts w:ascii="Times New Roman" w:hAnsi="Times New Roman" w:cs="Times New Roman"/>
        </w:rPr>
        <w:t xml:space="preserve">The RZ is the spatial extent of exciton formation in an OLED, and </w:t>
      </w:r>
      <w:r w:rsidR="007F2B66">
        <w:rPr>
          <w:rFonts w:ascii="Times New Roman" w:hAnsi="Times New Roman" w:cs="Times New Roman"/>
        </w:rPr>
        <w:t>its</w:t>
      </w:r>
      <w:r>
        <w:rPr>
          <w:rFonts w:ascii="Times New Roman" w:hAnsi="Times New Roman" w:cs="Times New Roman"/>
        </w:rPr>
        <w:t xml:space="preserve"> width </w:t>
      </w:r>
      <w:r w:rsidR="009B45CF" w:rsidRPr="005A1A38">
        <w:rPr>
          <w:rFonts w:ascii="Times New Roman" w:hAnsi="Times New Roman" w:cs="Times New Roman"/>
        </w:rPr>
        <w:t>determines the exciton density</w:t>
      </w:r>
      <w:r w:rsidR="00A92301">
        <w:rPr>
          <w:rFonts w:ascii="Times New Roman" w:hAnsi="Times New Roman" w:cs="Times New Roman"/>
        </w:rPr>
        <w:t xml:space="preserve"> for a given luminance</w:t>
      </w:r>
      <w:r w:rsidR="009B45CF" w:rsidRPr="005A1A38">
        <w:rPr>
          <w:rFonts w:ascii="Times New Roman" w:hAnsi="Times New Roman" w:cs="Times New Roman"/>
        </w:rPr>
        <w:t xml:space="preserve">, </w:t>
      </w:r>
      <w:r w:rsidR="007F2B66">
        <w:rPr>
          <w:rFonts w:ascii="Times New Roman" w:hAnsi="Times New Roman" w:cs="Times New Roman"/>
        </w:rPr>
        <w:t>setting</w:t>
      </w:r>
      <w:r w:rsidR="009B45CF" w:rsidRPr="005A1A38">
        <w:rPr>
          <w:rFonts w:ascii="Times New Roman" w:hAnsi="Times New Roman" w:cs="Times New Roman"/>
        </w:rPr>
        <w:t xml:space="preserve"> </w:t>
      </w:r>
      <w:r w:rsidR="00A92301">
        <w:rPr>
          <w:rFonts w:ascii="Times New Roman" w:hAnsi="Times New Roman" w:cs="Times New Roman"/>
        </w:rPr>
        <w:t xml:space="preserve">the </w:t>
      </w:r>
      <w:r w:rsidR="009B45CF" w:rsidRPr="005A1A38">
        <w:rPr>
          <w:rFonts w:ascii="Times New Roman" w:hAnsi="Times New Roman" w:cs="Times New Roman"/>
        </w:rPr>
        <w:t>rate of emissive layer degradation.</w:t>
      </w:r>
      <w:r w:rsidR="005A1A38">
        <w:rPr>
          <w:rFonts w:ascii="Times New Roman" w:hAnsi="Times New Roman" w:cs="Times New Roman"/>
        </w:rPr>
        <w:fldChar w:fldCharType="begin" w:fldLock="1"/>
      </w:r>
      <w:r w:rsidR="00BE6AB0">
        <w:rPr>
          <w:rFonts w:ascii="Times New Roman" w:hAnsi="Times New Roman" w:cs="Times New Roman"/>
        </w:rPr>
        <w:instrText>ADDIN CSL_CITATION { "citationID" : "l8rDgPJm", "citationItems" : [ { "id" : "ITEM-1", "itemData" : { "DOI" : "10.1038/ncomms6008", "author" : [ { "dropping-particle" : "", "family" : "Zhang", "given" : "Yifan", "non-dropping-particle" : "", "parse-names" : false, "suffix" : "" }, { "dropping-particle" : "", "family" : "Lee", "given" : "Jaesang", "non-dropping-particle" : "", "parse-names" : false, "suffix" : "" }, { "dropping-particle" : "", "family" : "Forrest", "given" : "S.R.", "non-dropping-particle" : "", "parse-names" : false, "suffix" : "" } ], "container-title" : "Nature Communications", "id" : "ITEM-1", "issued" : { "date-parts" : [ [ "2014" ] ] }, "page" : "1-7", "publisher" : "Nature Publishing Group", "title" : "Tenfold increase in the lifetime of blue phosphorescent organic light-emitting diodes", "type" : "article-journal", "volume" : "5" }, "uri" : [ "http://www.mendeley.com/documents/?uuid=6058028a-608e-4d77-b7db-ec9c2c84bdac" ], "uris" : [ "http://www.mendeley.com/documents/?uuid=6058028a-608e-4d77-b7db-ec9c2c84bdac" ] }, { "id" : "ITEM-2", "itemData" : { "DOI" : "10.1021/acsami.7b16643", "ISSN" : "1944-8244", "author" : [ { "dropping-particle" : "", "family" : "Bangsund", "given" : "John S.", "non-dropping-particle" : "", "parse-names" : false, "suffix" : "" }, { "dropping-particle" : "", "family" : "Hershey", "given" : "Kyle W.", "non-dropping-particle" : "", "parse-names" : false, "suffix" : "" }, { "dropping-particle" : "", "family" : "Holmes", "given" : "R. J.", "non-dropping-particle" : "", "parse-names" : false, "suffix" : "" } ], "container-title" : "ACS Applied Materials &amp; Interfaces", "id" : "ITEM-2", "issued" : { "date-parts" : [ [ "2018" ] ] }, "page" : "acsami.7b16643", "title" : "Isolating Degradation Mechanisms in Mixed Emissive Layer Organic Light-Emitting Devices", "type" : "article-journal" }, "uri" : [ "http://www.mendeley.com/documents/?uuid=c515074b-5ca5-4dce-923a-57fca5d0e116" ], "uris" : [ "http://www.mendeley.com/documents/?uuid=c515074b-5ca5-4dce-923a-57fca5d0e116" ] } ], "mendeley" : { "formattedCitation" : "&lt;sup&gt;2,6&lt;/sup&gt;", "plainTextFormattedCitation" : "2,6", "previouslyFormattedCitation" : "&lt;sup&gt;2,6&lt;/sup&gt;" }, "properties" : { "formattedCitation" : "\\super 2,6\\nosupersub{}", "noteIndex" : 0, "plainCitation" : "2,6" }, "schema" : "https://github.com/citation-style-language/schema/raw/master/csl-citation.json" }</w:instrText>
      </w:r>
      <w:r w:rsidR="005A1A38">
        <w:rPr>
          <w:rFonts w:ascii="Times New Roman" w:hAnsi="Times New Roman" w:cs="Times New Roman"/>
        </w:rPr>
        <w:fldChar w:fldCharType="separate"/>
      </w:r>
      <w:r w:rsidR="00BE6AB0" w:rsidRPr="00BE6AB0">
        <w:rPr>
          <w:rFonts w:ascii="Times New Roman" w:hAnsi="Times New Roman" w:cs="Times New Roman"/>
          <w:noProof/>
          <w:vertAlign w:val="superscript"/>
        </w:rPr>
        <w:t>2,6</w:t>
      </w:r>
      <w:r w:rsidR="005A1A38">
        <w:rPr>
          <w:rFonts w:ascii="Times New Roman" w:hAnsi="Times New Roman" w:cs="Times New Roman"/>
        </w:rPr>
        <w:fldChar w:fldCharType="end"/>
      </w:r>
      <w:r w:rsidR="009B45CF" w:rsidRPr="005A1A38">
        <w:rPr>
          <w:rFonts w:ascii="Times New Roman" w:hAnsi="Times New Roman" w:cs="Times New Roman"/>
        </w:rPr>
        <w:t xml:space="preserve"> </w:t>
      </w:r>
      <w:r w:rsidR="00E45CD3">
        <w:rPr>
          <w:rFonts w:ascii="Times New Roman" w:hAnsi="Times New Roman" w:cs="Times New Roman"/>
        </w:rPr>
        <w:t xml:space="preserve">Previous studies have found that device lifetime can be </w:t>
      </w:r>
      <w:r w:rsidR="00FC1B1A">
        <w:rPr>
          <w:rFonts w:ascii="Times New Roman" w:hAnsi="Times New Roman" w:cs="Times New Roman"/>
        </w:rPr>
        <w:t xml:space="preserve">enhanced </w:t>
      </w:r>
      <w:r w:rsidR="00E45CD3">
        <w:rPr>
          <w:rFonts w:ascii="Times New Roman" w:hAnsi="Times New Roman" w:cs="Times New Roman"/>
        </w:rPr>
        <w:t>by maximizing the RZ width.</w:t>
      </w:r>
      <w:r w:rsidR="00AC0337">
        <w:rPr>
          <w:rFonts w:ascii="Times New Roman" w:hAnsi="Times New Roman" w:cs="Times New Roman"/>
        </w:rPr>
        <w:fldChar w:fldCharType="begin" w:fldLock="1"/>
      </w:r>
      <w:r w:rsidR="00BE6AB0">
        <w:rPr>
          <w:rFonts w:ascii="Times New Roman" w:hAnsi="Times New Roman" w:cs="Times New Roman"/>
        </w:rPr>
        <w:instrText>ADDIN CSL_CITATION { "citationID" : "ZxIets9R", "citationItems" : [ { "id" : "ITEM-1", "itemData" : { "DOI" : "10.1063/1.1446992", "ISSN" : "0003-6951, 1077-3118", "abstract" : "We describe the performance of graded, mixed-layer organic light- emitting devices (OLEDs). The devices are step graded from a mostly hole transporting layer (HTL) to a mostly electron transporting layer (ETL) from anode side to cathode side, respectively. Luminous efficiencies of &amp;gt;4.5 lm/W and 10 cd/A are obtained at 1000 cd/m 2 for green, electrofluorescent, graded mixed OLEDs. These efficiencies are significantly higher than those of a uniformly mixed device, i.e., a device in which the HTL and ETL are uniformly mixed, but lower than those of a conventional heterostructure device employing the same dopant material. The operating lifetime of the graded mixed OLEDs, however, is much improved over the heterostructure device. The results of our work suggest that the graded mixed OLED device structure represents a path to achieving extended lifetimes with sufficient efficiency for flat panel display applications in which this parameter is critical to market acceptance.", "author" : [ { "dropping-particle" : "", "family" : "Chwang", "given" : "Anna B.", "non-dropping-particle" : "", "parse-names" : false, "suffix" : "" }, { "dropping-particle" : "", "family" : "Kwong", "given" : "Raymond C.", "non-dropping-particle" : "", "parse-names" : false, "suffix" : "" }, { "dropping-particle" : "", "family" : "Brown", "given" : "Julie J.", "non-dropping-particle" : "", "parse-names" : false, "suffix" : "" } ], "container-title" : "Applied Physics Letters", "id" : "ITEM-1", "issue" : "5", "issued" : { "date-parts" : [ [ "2002", "2" ] ] }, "page" : "725-727", "title" : "Graded mixed-layer organic light-emitting devices", "type" : "article-journal", "volume" : "80" }, "uri" : [ "http://www.mendeley.com/documents/?uuid=24883149-96eb-413b-ae3c-2219c85ff16c", "http://www.mendeley.com/documents/?uuid=12ce446a-74dc-4696-ace4-84d115e20cd5" ], "uris" : [ "http://www.mendeley.com/documents/?uuid=24883149-96eb-413b-ae3c-2219c85ff16c", "http://www.mendeley.com/documents/?uuid=12ce446a-74dc-4696-ace4-84d115e20cd5" ] }, { "id" : "ITEM-2", "itemData" : { "DOI" : "10.1021/acsami.5b10532", "ISSN" : "19448252", "abstract" : " It has been demonstrated that the efficiency roll-off is generally caused by the accumulation of excitons or charge carriers, which is intimately related to the emissive layer (EML) architecture in organic light-emitting diodes (OLEDs). In this article, an efficient sandwich-type EML structure with a mixed-host EML sandwiched between two single-host EMLs was designed to eliminate this accumulation, thus simultaneously achieving high efficiency, low efficiency roll-off and good operational stability in the resulting OLEDs. The devices show excellent electroluminescence performances, realizing a maximum external quantum efficiency (EQE) of 24.6\\% with a maximum power efficiency of 105.6 lm W\u20131 and a maximum current efficiency of 93.5 cd A\u20131. At the high brightness of 5 000 cd m\u20132, they still remain as high as 23.3\\%, 71.1 lm W\u20131, and 88.3 cd A\u20131, respectively. And, the device lifetime is up to 2000 h at initial luminance of 1000 cd m\u20132, which is significantly higher than that of compared devices with conventional EML structures. The improvement mechanism is systematically studied by the dependence of the exciton distribution in EML and the exciton quenching processes. It can be seen that the utilization of the efficient sandwich-type EML broadens the recombination zone width, thus greatly reducing the exciton quenching and increasing the probability of the exciton recombination. It is believed that the design concept provides a new avenue for us to achieve high-performance OLEDs. ", "author" : [ { "dropping-particle" : "", "family" : "Wu", "given" : "Zhongbin", "non-dropping-particle" : "", "parse-names" : false, "suffix" : "" }, { "dropping-particle" : "", "family" : "Sun", "given" : "Ning", "non-dropping-particle" : "", "parse-names" : false, "suffix" : "" }, { "dropping-particle" : "", "family" : "Zhu", "given" : "Liping", "non-dropping-particle" : "", "parse-names" : false, "suffix" : "" }, { "dropping-particle" : "", "family" : "Sun", "given" : "Hengda", "non-dropping-particle" : "", "parse-names" : false, "suffix" : "" }, { "dropping-particle" : "", "family" : "Wang", "given" : "Jiaxiu", "non-dropping-particle" : "", "parse-names" : false, "suffix" : "" }, { "dropping-particle" : "", "family" : "Yang", "given" : "Dezhi", "non-dropping-particle" : "", "parse-names" : false, "suffix" : "" }, { "dropping-particle" : "", "family" : "Qiao", "given" : "Xianfeng", "non-dropping-particle" : "", "parse-names" : false, "suffix" : "" }, { "dropping-particle" : "", "family" : "Chen", "given" : "Jiangshan", "non-dropping-particle" : "", "parse-names" : false, "suffix" : "" }, { "dropping-particle" : "", "family" : "Alshehri", "given" : "Saad M.", "non-dropping-particle" : "", "parse-names" : false, "suffix" : "" }, { "dropping-particle" : "", "family" : "Ahamad", "given" : "Tansir", "non-dropping-particle" : "", "parse-names" : false, "suffix" : "" }, { "dropping-particle" : "", "family" : "Ma", "given" : "Dongge", "non-dropping-particle" : "", "parse-names" : false, "suffix" : "" } ], "container-title" : "ACS Applied Materials and Interfaces", "id" : "ITEM-2", "issue" : "5", "issued" : { "date-parts" : [ [ "2016" ] ] }, "page" : "3150-3159", "title" : "Achieving Extreme Utilization of Excitons by an Efficient Sandwich-Type Emissive Layer Architecture for Reduced Efficiency Roll-Off and Improved Operational Stability in Organic Light-Emitting Diodes", "type" : "article-journal", "volume" : "8" }, "uri" : [ "http://www.mendeley.com/documents/?uuid=5901483e-028a-4272-844e-53cffb378292" ], "uris" : [ "http://www.mendeley.com/documents/?uuid=5901483e-028a-4272-844e-53cffb378292" ] }, { "id" : "ITEM-3", "itemData" : { "DOI" : "10.1038/ncomms6008", "author" : [ { "dropping-particle" : "", "family" : "Zhang", "given" : "Yifan", "non-dropping-particle" : "", "parse-names" : false, "suffix" : "" }, { "dropping-particle" : "", "family" : "Lee", "given" : "Jaesang", "non-dropping-particle" : "", "parse-names" : false, "suffix" : "" }, { "dropping-particle" : "", "family" : "Forrest", "given" : "S.R.", "non-dropping-particle" : "", "parse-names" : false, "suffix" : "" } ], "container-title" : "Nature Communications", "id" : "ITEM-3", "issued" : { "date-parts" : [ [ "2014" ] ] }, "page" : "1-7", "publisher" : "Nature Publishing Group", "title" : "Tenfold increase in the lifetime of blue phosphorescent organic light-emitting diodes", "type" : "article-journal", "volume" : "5" }, "uri" : [ "http://www.mendeley.com/documents/?uuid=6058028a-608e-4d77-b7db-ec9c2c84bdac" ], "uris" : [ "http://www.mendeley.com/documents/?uuid=6058028a-608e-4d77-b7db-ec9c2c84bdac" ] }, { "id" : "ITEM-4", "itemData" : { "DOI" : "10.1021/acsami.7b16643", "ISSN" : "1944-8244", "author" : [ { "dropping-particle" : "", "family" : "Bangsund", "given" : "John S.", "non-dropping-particle" : "", "parse-names" : false, "suffix" : "" }, { "dropping-particle" : "", "family" : "Hershey", "given" : "Kyle W.", "non-dropping-particle" : "", "parse-names" : false, "suffix" : "" }, { "dropping-particle" : "", "family" : "Holmes", "given" : "R. J.", "non-dropping-particle" : "", "parse-names" : false, "suffix" : "" } ], "container-title" : "ACS Applied Materials &amp; Interfaces", "id" : "ITEM-4", "issued" : { "date-parts" : [ [ "2018" ] ] }, "page" : "acsami.7b16643", "title" : "Isolating Degradation Mechanisms in Mixed Emissive Layer Organic Light-Emitting Devices", "type" : "article-journal" }, "uri" : [ "http://www.mendeley.com/documents/?uuid=c515074b-5ca5-4dce-923a-57fca5d0e116" ], "uris" : [ "http://www.mendeley.com/documents/?uuid=c515074b-5ca5-4dce-923a-57fca5d0e116" ] } ], "mendeley" : { "formattedCitation" : "&lt;sup&gt;2,6\u20138&lt;/sup&gt;", "plainTextFormattedCitation" : "2,6\u20138", "previouslyFormattedCitation" : "&lt;sup&gt;2,6\u20138&lt;/sup&gt;" }, "properties" : { "formattedCitation" : "\\super 2,6\\uc0\\u8211{}8\\nosupersub{}", "noteIndex" : 0, "plainCitation" : "2,6\u20138" }, "schema" : "https://github.com/citation-style-language/schema/raw/master/csl-citation.json" }</w:instrText>
      </w:r>
      <w:r w:rsidR="00AC0337">
        <w:rPr>
          <w:rFonts w:ascii="Times New Roman" w:hAnsi="Times New Roman" w:cs="Times New Roman"/>
        </w:rPr>
        <w:fldChar w:fldCharType="separate"/>
      </w:r>
      <w:r w:rsidR="00BE6AB0" w:rsidRPr="00BE6AB0">
        <w:rPr>
          <w:rFonts w:ascii="Times New Roman" w:hAnsi="Times New Roman" w:cs="Times New Roman"/>
          <w:noProof/>
          <w:vertAlign w:val="superscript"/>
        </w:rPr>
        <w:t>2,6–8</w:t>
      </w:r>
      <w:r w:rsidR="00AC0337">
        <w:rPr>
          <w:rFonts w:ascii="Times New Roman" w:hAnsi="Times New Roman" w:cs="Times New Roman"/>
        </w:rPr>
        <w:fldChar w:fldCharType="end"/>
      </w:r>
      <w:r w:rsidR="00BA7D5F">
        <w:rPr>
          <w:rFonts w:ascii="Times New Roman" w:hAnsi="Times New Roman" w:cs="Times New Roman"/>
        </w:rPr>
        <w:t xml:space="preserve"> </w:t>
      </w:r>
      <w:r w:rsidR="00443B2F">
        <w:rPr>
          <w:rFonts w:ascii="Times New Roman" w:hAnsi="Times New Roman" w:cs="Times New Roman"/>
        </w:rPr>
        <w:t xml:space="preserve">In </w:t>
      </w:r>
      <w:r w:rsidR="00F805B4">
        <w:rPr>
          <w:rFonts w:ascii="Times New Roman" w:hAnsi="Times New Roman" w:cs="Times New Roman"/>
        </w:rPr>
        <w:t xml:space="preserve">conventional </w:t>
      </w:r>
      <w:r w:rsidR="00443B2F">
        <w:rPr>
          <w:rFonts w:ascii="Times New Roman" w:hAnsi="Times New Roman" w:cs="Times New Roman"/>
        </w:rPr>
        <w:t>mixed</w:t>
      </w:r>
      <w:r w:rsidR="007F2B66">
        <w:rPr>
          <w:rFonts w:ascii="Times New Roman" w:hAnsi="Times New Roman" w:cs="Times New Roman"/>
        </w:rPr>
        <w:t>-</w:t>
      </w:r>
      <w:r w:rsidR="00443B2F">
        <w:rPr>
          <w:rFonts w:ascii="Times New Roman" w:hAnsi="Times New Roman" w:cs="Times New Roman"/>
        </w:rPr>
        <w:t xml:space="preserve"> and graded</w:t>
      </w:r>
      <w:r w:rsidR="007F2B66">
        <w:rPr>
          <w:rFonts w:ascii="Times New Roman" w:hAnsi="Times New Roman" w:cs="Times New Roman"/>
        </w:rPr>
        <w:t>-</w:t>
      </w:r>
      <w:r w:rsidR="00443B2F">
        <w:rPr>
          <w:rFonts w:ascii="Times New Roman" w:hAnsi="Times New Roman" w:cs="Times New Roman"/>
        </w:rPr>
        <w:t>emissive layer (EML) devices,</w:t>
      </w:r>
      <w:r w:rsidR="00F805B4">
        <w:rPr>
          <w:rFonts w:ascii="Times New Roman" w:hAnsi="Times New Roman" w:cs="Times New Roman"/>
        </w:rPr>
        <w:t xml:space="preserve"> </w:t>
      </w:r>
      <w:r w:rsidR="007F2B66">
        <w:rPr>
          <w:rFonts w:ascii="Times New Roman" w:hAnsi="Times New Roman" w:cs="Times New Roman"/>
        </w:rPr>
        <w:t>electron- and hole-transporting hosts are</w:t>
      </w:r>
      <w:r w:rsidR="00F805B4">
        <w:rPr>
          <w:rFonts w:ascii="Times New Roman" w:hAnsi="Times New Roman" w:cs="Times New Roman"/>
        </w:rPr>
        <w:t xml:space="preserve"> mixed </w:t>
      </w:r>
      <w:r w:rsidR="00443B2F">
        <w:rPr>
          <w:rFonts w:ascii="Times New Roman" w:hAnsi="Times New Roman" w:cs="Times New Roman"/>
        </w:rPr>
        <w:t>to achieve high charge balance</w:t>
      </w:r>
      <w:r w:rsidR="00F805B4">
        <w:rPr>
          <w:rFonts w:ascii="Times New Roman" w:hAnsi="Times New Roman" w:cs="Times New Roman"/>
        </w:rPr>
        <w:t xml:space="preserve"> and a wide RZ</w:t>
      </w:r>
      <w:r w:rsidR="00443B2F">
        <w:rPr>
          <w:rFonts w:ascii="Times New Roman" w:hAnsi="Times New Roman" w:cs="Times New Roman"/>
        </w:rPr>
        <w:t>.</w:t>
      </w:r>
      <w:r w:rsidR="00443B2F">
        <w:rPr>
          <w:rFonts w:ascii="Times New Roman" w:hAnsi="Times New Roman" w:cs="Times New Roman"/>
        </w:rPr>
        <w:fldChar w:fldCharType="begin" w:fldLock="1"/>
      </w:r>
      <w:r w:rsidR="00BE6AB0">
        <w:rPr>
          <w:rFonts w:ascii="Times New Roman" w:hAnsi="Times New Roman" w:cs="Times New Roman"/>
        </w:rPr>
        <w:instrText>ADDIN CSL_CITATION { "citationID" : "rQxgAa0i", "citationItems" : [ { "id" : "ITEM-1", "itemData" : { "DOI" : "10.1063/1.3653285", "ISSN" : "00218979", "author" : [ { "dropping-particle" : "", "family" : "Erickson", "given" : "Nicholas C.", "non-dropping-particle" : "", "parse-names" : false, "suffix" : "" }, { "dropping-particle" : "", "family" : "Holmes", "given" : "R. J.", "non-dropping-particle" : "", "parse-names" : false, "suffix" : "" } ], "container-title" : "Journal of Applied Physics", "id" : "ITEM-1", "issue" : "8", "issued" : { "date-parts" : [ [ "2011" ] ] }, "page" : "084515", "title" : "Relating charge transport and performance in single-layer graded-composition organic light-emitting devices", "type" : "article-journal", "volume" : "110" }, "uri" : [ "http://www.mendeley.com/documents/?uuid=244437ec-0ac3-4262-a5b6-bc050a73feb6" ], "uris" : [ "http://www.mendeley.com/documents/?uuid=244437ec-0ac3-4262-a5b6-bc050a73feb6" ] }, { "id" : "ITEM-2", "itemData" : { "DOI" : "10.1038/s41598-017-12059-2", "ISSN" : "2045-2322", "abstract" : "The design of novel exciplex-forming co-host materials provides new opportunities to achieve high device performance of organic light emitting diodes (OLEDs), including high efficiency, low driving voltage and low efficiency roll-off. Here, we report a comprehensive study of exciplex-forming co-host system in OLEDs including the change of co-host materials, mixing composition of exciplex in the device to improve the performance. We investigate various exciplex systems using 5-(3\u20134,6-diphenyl-1,3,5-triazin-2-yl)phenyl-3,9-diphenyl-9H-carbazole, 5-(3\u20134,6-diphenyl-1,3,5-triazin-2-yl)phenyl)-9-phenyl-9H-3,9\u2032-bicarbazole, and 2-(3-(6,9-diphenyl-9H-carbazol-4-yl)phenyl)-4-phenylbenzo[4,5]thieno[3,2-d]pyrimidine, as electron transporting (ET: electron acceptor) hosts and 9,9\u2032-dipenyl-9H, 9\u2032H-3,3\u2032-bicarbazole and 9-([1,1\u2032-biphenyl]-4-yl)-9\u2032-phenyl-9H,9\u2032H-3,3\u2032-bicarbazole as hole transporting (HT: electron donor) hosts. As a result, a very high current efficiency of 105.1 cd/A at 103 cd/m2 and an extremely long device lifetime of 739 hrs (t95: time after 5% decrease of luminance) are achieved which is one of the best performance in OLEDs. Systematic approach, controlling mixing ratio of HT to ET host materials is suggested to select the component of two host system using energy band matching and charge balance optimization method. Furthermore, our analysis on exciton stability also reveal that lifetime of OLEDs have close relationship with two parameters; singlet energy level difference of HT and ET host and difference of singlet and triplet energy level in exciplex.", "author" : [ { "dropping-particle" : "", "family" : "Lee", "given" : "Sangyeob", "non-dropping-particle" : "", "parse-names" : false, "suffix" : "" }, { "dropping-particle" : "", "family" : "Koo", "given" : "Hyun", "non-dropping-particle" : "", "parse-names" : false, "suffix" : "" }, { "dropping-particle" : "", "family" : "Kwon", "given" : "Ohyun", "non-dropping-particle" : "", "parse-names" : false, "suffix" : "" }, { "dropping-particle" : "", "family" : "Park", "given" : "Young Jae", "non-dropping-particle" : "", "parse-names" : false, "suffix" : "" }, { "dropping-particle" : "", "family" : "Choi", "given" : "Hyeonho", "non-dropping-particle" : "", "parse-names" : false, "suffix" : "" }, { "dropping-particle" : "", "family" : "Lee", "given" : "Kwan", "non-dropping-particle" : "", "parse-names" : false, "suffix" : "" }, { "dropping-particle" : "", "family" : "Ahn", "given" : "Byungmin", "non-dropping-particle" : "", "parse-names" : false, "suffix" : "" }, { "dropping-particle" : "", "family" : "Park", "given" : "Young Min", "non-dropping-particle" : "", "parse-names" : false, "suffix" : "" } ], "container-title" : "Scientific Reports", "id" : "ITEM-2", "issue" : "1", "issued" : { "date-parts" : [ [ "2017", "9" ] ] }, "language" : "en", "page" : "11995", "title" : "The Role of Charge Balance and Excited State Levels on Device Performance of Exciplex-based Phosphorescent Organic Light Emitting Diodes", "type" : "article-journal", "volume" : "7" }, "uri" : [ "http://www.mendeley.com/documents/?uuid=5f5c581d-9a86-4c20-8925-85754c15d56a", "http://www.mendeley.com/documents/?uuid=5f020ab9-4a7b-41e2-a236-396194ae861d" ], "uris" : [ "http://www.mendeley.com/documents/?uuid=5f5c581d-9a86-4c20-8925-85754c15d56a", "http://www.mendeley.com/documents/?uuid=5f020ab9-4a7b-41e2-a236-396194ae861d" ] }, { "id" : "ITEM-3", "itemData" : { "DOI" : "10.1063/1.1879093", "ISSN" : "0003-6951, 1077-3118", "abstract" : "In this letter, we present and analyze the device performance of the mixed host (MH) organic light-emitting devices(OLEDs). The host of the emitting layer (EML) material in this device consists of a hole transport layer (HTL) and an electron transport layer (ETL) fabricated by coevaporation. The bipolar transport characteristic of the MH layer helps to reduce the driving voltage. Device lifetime is increased due to the elimination of the sharp boundary of the HTL/EML interface. Combining the MH structure with a high mobility electron ETL material, bis(10-hydroxybenzo [ h ] qinolinato)beryllium, the OLED has shown a brightness of 27 600 cd \u2215 m 2 at a driving voltage of 5 V, and a lifetime four times longer than that of a conventional OLED.", "author" : [ { "dropping-particle" : "", "family" : "Lee", "given" : "Jiun-Haw", "non-dropping-particle" : "", "parse-names" : false, "suffix" : "" }, { "dropping-particle" : "", "family" : "Wu", "given" : "Chih-I.", "non-dropping-particle" : "", "parse-names" : false, "suffix" : "" }, { "dropping-particle" : "", "family" : "Liu", "given" : "Shun-Wei", "non-dropping-particle" : "", "parse-names" : false, "suffix" : "" }, { "dropping-particle" : "", "family" : "Huang", "given" : "Ching-An", "non-dropping-particle" : "", "parse-names" : false, "suffix" : "" }, { "dropping-particle" : "", "family" : "Chang", "given" : "Yih", "non-dropping-particle" : "", "parse-names" : false, "suffix" : "" } ], "container-title" : "Applied Physics Letters", "id" : "ITEM-3", "issue" : "10", "issued" : { "date-parts" : [ [ "2005", "3" ] ] }, "page" : "103506", "title" : "Mixed host organic light-emitting devices with low driving voltage and long lifetime", "type" : "article-journal", "volume" : "86" }, "uri" : [ "http://www.mendeley.com/documents/?uuid=f2c1efb8-f3f2-46b3-b09a-0104431891e1" ], "uris" : [ "http://www.mendeley.com/documents/?uuid=f2c1efb8-f3f2-46b3-b09a-0104431891e1" ] }, { "id" : "ITEM-4", "itemData" : { "DOI" : "10.1063/1.2361266", "ISSN" : "0003-6951, 1077-3118", "abstract" : "In this letter, the authors had quantitatively investigated the recombination zone in the mixed-host (MH) emitting layer (EML) of an organic light-emitting device with different mixed ratios experimentally and theoretically. The MH-EML consisted of a hole-transport layer (HTL) and an electron-transport layer fabricated by coevaporation. When the mixed ratio of the HTL in the EML increases, the driving voltage increases then decreases; this can be well demonstrated by an electrical model with different carrier mobilities. A blueshift was also observed due to the solid state solvation effect combined with the exciton shift from the anode to the cathode side.", "author" : [ { "dropping-particle" : "", "family" : "Hsiao", "given" : "Chih-Hung Chia-Chiang", "non-dropping-particle" : "", "parse-names" : false, "suffix" : "" }, { "dropping-particle" : "", "family" : "Chen", "given" : "Yan-Hau", "non-dropping-particle" : "", "parse-names" : false, "suffix" : "" }, { "dropping-particle" : "", "family" : "Lin", "given" : "Tien-Chun", "non-dropping-particle" : "", "parse-names" : false, "suffix" : "" }, { "dropping-particle" : "", "family" : "Hsiao", "given" : "Chih-Hung Chia-Chiang", "non-dropping-particle" : "", "parse-names" : false, "suffix" : "" }, { "dropping-particle" : "", "family" : "Lee", "given" : "Jiun-Haw", "non-dropping-particle" : "", "parse-names" : false, "suffix" : "" } ], "container-title" : "Applied Physics Letters", "id" : "ITEM-4", "issue" : "16", "issued" : { "date-parts" : [ [ "2006", "10" ] ] }, "page" : "163511", "title" : "Recombination zone in mixed-host organic light-emitting devices", "type" : "article-journal", "volume" : "89" }, "uri" : [ "http://www.mendeley.com/documents/?uuid=21cf3f6b-08f4-4c7c-a19c-ad82861b2f24", "http://www.mendeley.com/documents/?uuid=c81fe0d3-e996-483b-b2a4-4875cf1d1907" ], "uris" : [ "http://www.mendeley.com/documents/?uuid=21cf3f6b-08f4-4c7c-a19c-ad82861b2f24", "http://www.mendeley.com/documents/?uuid=c81fe0d3-e996-483b-b2a4-4875cf1d1907" ] }, { "id" : "ITEM-5", "itemData" : { "DOI" : "10.1063/1.1446992", "ISSN" : "0003-6951, 1077-3118", "abstract" : "We describe the performance of graded, mixed-layer organic light- emitting devices (OLEDs). The devices are step graded from a mostly hole transporting layer (HTL) to a mostly electron transporting layer (ETL) from anode side to cathode side, respectively. Luminous efficiencies of &amp;gt;4.5 lm/W and 10 cd/A are obtained at 1000 cd/m 2 for green, electrofluorescent, graded mixed OLEDs. These efficiencies are significantly higher than those of a uniformly mixed device, i.e., a device in which the HTL and ETL are uniformly mixed, but lower than those of a conventional heterostructure device employing the same dopant material. The operating lifetime of the graded mixed OLEDs, however, is much improved over the heterostructure device. The results of our work suggest that the graded mixed OLED device structure represents a path to achieving extended lifetimes with sufficient efficiency for flat panel display applications in which this parameter is critical to market acceptance.", "author" : [ { "dropping-particle" : "", "family" : "Chwang", "given" : "Anna B.", "non-dropping-particle" : "", "parse-names" : false, "suffix" : "" }, { "dropping-particle" : "", "family" : "Kwong", "given" : "Raymond C.", "non-dropping-particle" : "", "parse-names" : false, "suffix" : "" }, { "dropping-particle" : "", "family" : "Brown", "given" : "Julie J.", "non-dropping-particle" : "", "parse-names" : false, "suffix" : "" } ], "container-title" : "Applied Physics Letters", "id" : "ITEM-5", "issue" : "5", "issued" : { "date-parts" : [ [ "2002", "2" ] ] }, "page" : "725-727", "title" : "Graded mixed-layer organic light-emitting devices", "type" : "article-journal", "volume" : "80" }, "uri" : [ "http://www.mendeley.com/documents/?uuid=12ce446a-74dc-4696-ace4-84d115e20cd5" ], "uris" : [ "http://www.mendeley.com/documents/?uuid=12ce446a-74dc-4696-ace4-84d115e20cd5" ] }, { "id" : "ITEM-6", "itemData" : { "DOI" : "10.1002/advs.201700608", "ISSN" : "2198-3844", "abstract" : "A new concept of host, electroplex host, is developed for high efficiency and long lifetime phosphorescent organic light-emitting diodes by mixing two host materials generating an electroplex under an electric field. A carbazole-type host and a triazine-type host are selected as the host materials to form the electroplex host. The electroplex host is found to induce light emission through an energy transfer process rather than charge trapping, and universally improves the lifetime of red, yellow, green, and blue phosphorescent organic light-emitting diodes by more than four times. Furthermore, the electroplex host shows much longer lifetime than a common exciplex host. This is the first demonstration of using the electroplex as the host of high efficiency and long lifetime phosphorescent organic light-emitting diodes.", "author" : [ { "dropping-particle" : "", "family" : "Song", "given" : "Wook", "non-dropping-particle" : "", "parse-names" : false, "suffix" : "" }, { "dropping-particle" : "", "family" : "Lee", "given" : "Jun Yeob", "non-dropping-particle" : "", "parse-names" : false, "suffix" : "" }, { "dropping-particle" : "", "family" : "Cho", "given" : "Yong Joo", "non-dropping-particle" : "", "parse-names" : false, "suffix" : "" }, { "dropping-particle" : "", "family" : "Yu", "given" : "Hyeonghwa", "non-dropping-particle" : "", "parse-names" : false, "suffix" : "" }, { "dropping-particle" : "", "family" : "Aziz", "given" : "Hany", "non-dropping-particle" : "", "parse-names" : false, "suffix" : "" }, { "dropping-particle" : "", "family" : "Lee", "given" : "Kang Mun", "non-dropping-particle" : "", "parse-names" : false, "suffix" : "" } ], "container-title" : "Advanced Science", "id" : "ITEM-6", "issue" : "2", "issued" : { "date-parts" : [ [ "0" ] ] }, "language" : "en", "page" : "1700608", "title" : "Electroplex as a New Concept of Universal Host for Improved Efficiency and Lifetime in Red, Yellow, Green, and Blue Phosphorescent Organic Light-Emitting Diodes", "type" : "article-journal", "volume" : "5" }, "uri" : [ "http://www.mendeley.com/documents/?uuid=f3f3ea1b-5661-48a1-9265-0c1557f73205", "http://www.mendeley.com/documents/?uuid=be8a650f-7c8c-4b4a-84b9-dfe473db8474" ], "uris" : [ "http://www.mendeley.com/documents/?uuid=f3f3ea1b-5661-48a1-9265-0c1557f73205", "http://www.mendeley.com/documents/?uuid=be8a650f-7c8c-4b4a-84b9-dfe473db8474" ] } ], "mendeley" : { "formattedCitation" : "&lt;sup&gt;7,9\u201313&lt;/sup&gt;", "plainTextFormattedCitation" : "7,9\u201313", "previouslyFormattedCitation" : "&lt;sup&gt;7,9\u201313&lt;/sup&gt;" }, "properties" : { "formattedCitation" : "\\super 7,9\\uc0\\u8211{}13\\nosupersub{}", "noteIndex" : 0, "plainCitation" : "7,9\u201313" }, "schema" : "https://github.com/citation-style-language/schema/raw/master/csl-citation.json" }</w:instrText>
      </w:r>
      <w:r w:rsidR="00443B2F">
        <w:rPr>
          <w:rFonts w:ascii="Times New Roman" w:hAnsi="Times New Roman" w:cs="Times New Roman"/>
        </w:rPr>
        <w:fldChar w:fldCharType="separate"/>
      </w:r>
      <w:r w:rsidR="00BE6AB0" w:rsidRPr="00BE6AB0">
        <w:rPr>
          <w:rFonts w:ascii="Times New Roman" w:hAnsi="Times New Roman" w:cs="Times New Roman"/>
          <w:noProof/>
          <w:vertAlign w:val="superscript"/>
        </w:rPr>
        <w:t>7,9–13</w:t>
      </w:r>
      <w:r w:rsidR="00443B2F">
        <w:rPr>
          <w:rFonts w:ascii="Times New Roman" w:hAnsi="Times New Roman" w:cs="Times New Roman"/>
        </w:rPr>
        <w:fldChar w:fldCharType="end"/>
      </w:r>
      <w:r w:rsidR="00400F9D">
        <w:rPr>
          <w:rFonts w:ascii="Times New Roman" w:hAnsi="Times New Roman" w:cs="Times New Roman"/>
        </w:rPr>
        <w:t xml:space="preserve"> </w:t>
      </w:r>
      <w:r w:rsidR="00A92301" w:rsidRPr="005A1A38">
        <w:rPr>
          <w:rFonts w:ascii="Times New Roman" w:hAnsi="Times New Roman" w:cs="Times New Roman"/>
        </w:rPr>
        <w:t xml:space="preserve">The </w:t>
      </w:r>
      <w:r w:rsidR="00D37C95">
        <w:rPr>
          <w:rFonts w:ascii="Times New Roman" w:hAnsi="Times New Roman" w:cs="Times New Roman"/>
        </w:rPr>
        <w:t xml:space="preserve">absolute </w:t>
      </w:r>
      <w:r w:rsidR="00A92301" w:rsidRPr="005A1A38">
        <w:rPr>
          <w:rFonts w:ascii="Times New Roman" w:hAnsi="Times New Roman" w:cs="Times New Roman"/>
        </w:rPr>
        <w:t>position of the RZ is also</w:t>
      </w:r>
      <w:r w:rsidR="007F2B66">
        <w:rPr>
          <w:rFonts w:ascii="Times New Roman" w:hAnsi="Times New Roman" w:cs="Times New Roman"/>
        </w:rPr>
        <w:t xml:space="preserve"> important</w:t>
      </w:r>
      <w:r w:rsidR="00A92301" w:rsidRPr="005A1A38">
        <w:rPr>
          <w:rFonts w:ascii="Times New Roman" w:hAnsi="Times New Roman" w:cs="Times New Roman"/>
        </w:rPr>
        <w:t>, as proximity to a transport layer interface can</w:t>
      </w:r>
      <w:r w:rsidR="00D37C95">
        <w:rPr>
          <w:rFonts w:ascii="Times New Roman" w:hAnsi="Times New Roman" w:cs="Times New Roman"/>
        </w:rPr>
        <w:t xml:space="preserve"> </w:t>
      </w:r>
      <w:r w:rsidR="00A92301" w:rsidRPr="005A1A38">
        <w:rPr>
          <w:rFonts w:ascii="Times New Roman" w:hAnsi="Times New Roman" w:cs="Times New Roman"/>
        </w:rPr>
        <w:t>exacerbate degradation</w:t>
      </w:r>
      <w:r w:rsidR="00E45CD3">
        <w:rPr>
          <w:rFonts w:ascii="Times New Roman" w:hAnsi="Times New Roman" w:cs="Times New Roman"/>
        </w:rPr>
        <w:t>,</w:t>
      </w:r>
      <w:r w:rsidR="00A92301">
        <w:rPr>
          <w:rFonts w:ascii="Times New Roman" w:hAnsi="Times New Roman" w:cs="Times New Roman"/>
        </w:rPr>
        <w:fldChar w:fldCharType="begin" w:fldLock="1"/>
      </w:r>
      <w:r w:rsidR="00BE6AB0">
        <w:rPr>
          <w:rFonts w:ascii="Times New Roman" w:hAnsi="Times New Roman" w:cs="Times New Roman"/>
        </w:rPr>
        <w:instrText>ADDIN CSL_CITATION { "citationID" : "iewWvsit", "citationItems" : [ { "id" : "ITEM-1", "itemData" : { "DOI" : "10.1002/adfm.201303840", "ISSN" : "1616-3028", "abstract" : "The degradation mechanisms of phosphorescent organic light-emitting devices (PhOLEDs) are studied. The results show that PhOLED degradation is closely linked to interactions between excitons and positive polarons in the host material of the emitter layer (EML), which lead to its aggregation near the EML/electron transport layer (ETL) interface. This exciton\u2013polaron-induced aggregation (EPIA) is associated with the emergence of new emission bands at longer wavelengths in the electroluminescence spectra of these materials, which can be detected after prolonged device operation. Such EPIA processes are found to occur in a variety of wide-bandgap materials commonly used as hosts in PhOLEDs and are correlated with device degradation. Quite notably, the extent of EPIA appears to correlate with the material's bandgap rather than with the glass-transition temperature. The findings uncover a new degradation mechanism, caused by polaron-exciton interactions, that appears to be behind the lower stability of OLEDs utilizing wide-bandgap materials in general. The same degradation mechanism can be expected to be present in other organic optoelectronic devices.", "author" : [ { "dropping-particle" : "", "family" : "Wang", "given" : "Qi", "non-dropping-particle" : "", "parse-names" : false, "suffix" : "" }, { "dropping-particle" : "", "family" : "Sun", "given" : "Bin", "non-dropping-particle" : "", "parse-names" : false, "suffix" : "" }, { "dropping-particle" : "", "family" : "Aziz", "given" : "Hany", "non-dropping-particle" : "", "parse-names" : false, "suffix" : "" } ], "container-title" : "Advanced Functional Materials", "id" : "ITEM-1", "issue" : "20", "issued" : { "date-parts" : [ [ "2014", "5" ] ] }, "language" : "en", "page" : "2975-2985", "title" : "Exciton\u2013Polaron-Induced Aggregation of Wide-Bandgap Materials and its Implication on the Electroluminescence Stability of Phosphorescent Organic Light-Emitting Devices", "type" : "article-journal", "volume" : "24" }, "uri" : [ "http://www.mendeley.com/documents/?uuid=410504ef-c2d2-4ea7-88e5-f6e03ac5e488", "http://www.mendeley.com/documents/?uuid=0749ad2b-6424-4bce-b152-49274b0262d1" ], "uris" : [ "http://www.mendeley.com/documents/?uuid=410504ef-c2d2-4ea7-88e5-f6e03ac5e488", "http://www.mendeley.com/documents/?uuid=0749ad2b-6424-4bce-b152-49274b0262d1" ] }, { "id" : "ITEM-2", "itemData" : { "DOI" : "10.1021/am402537j", "ISBN" : "1944-8252 (Electronic)\\r1944-8244 (Linking)", "ISSN" : "19448244", "PMID" : "23937296", "abstract" : "We study the stability of common hole transport material/electron transport material (HTM/ETM) interfaces present in typical organic light-emitting devices (OLEDs) under various stress scenarios. We determined that these interfaces degrade rapidly, because of an interaction between HTM positive polarons and HTM singlet excitons. The phenomenon results in a deterioration in conduction across the interface, and contributes to the commonly observed increase in OLED driving voltage with electrical driving time. This interfacial degradation can be slowed if the exciton lifetime becomes shorter. The findings uncover a new degradation mechanism that is interfacial in nature, which affects organic/organic interfaces in OLEDs and contributes to their limited electroluminescence stability, and shed light on approaches for reducing it. Although this study has focused on OLEDs, we can expect the same degradation mechanism to affect organic/organic interfaces in other organic optoelectronic devices where both excitons and polarons are present in high concentrations, such as in organic solar cells or photodetectors.", "author" : [ { "dropping-particle" : "", "family" : "Wang", "given" : "Qi", "non-dropping-particle" : "", "parse-names" : false, "suffix" : "" }, { "dropping-particle" : "", "family" : "Aziz", "given" : "Hany", "non-dropping-particle" : "", "parse-names" : false, "suffix" : "" } ], "container-title" : "ACS Applied Materials and Interfaces", "id" : "ITEM-2", "issue" : "17", "issued" : { "date-parts" : [ [ "2013" ] ] }, "page" : "8733-8739", "title" : "Degradation of organic/organic interfaces in organic light-emitting devices due to polaron-exciton interactions", "type" : "article-journal", "volume" : "5" }, "uri" : [ "http://www.mendeley.com/documents/?uuid=0908eba1-beff-46de-b56b-d4e705bb88df" ], "uris" : [ "http://www.mendeley.com/documents/?uuid=0908eba1-beff-46de-b56b-d4e705bb88df" ] }, { "id" : "ITEM-3", "itemData" : { "DOI" : "10.1063/1.4993618", "ISSN" : "0003-6951", "author" : [ { "dropping-particle" : "", "family" : "Hershey", "given" : "Kyle W.", "non-dropping-particle" : "", "parse-names" : false, "suffix" : "" }, { "dropping-particle" : "", "family" : "Suddard-Bangsund", "given" : "John", "non-dropping-particle" : "", "parse-names" : false, "suffix" : "" }, { "dropping-particle" : "", "family" : "Qian", "given" : "Gang", "non-dropping-particle" : "", "parse-names" : false, "suffix" : "" }, { "dropping-particle" : "", "family" : "Holmes", "given" : "R. J.", "non-dropping-particle" : "", "parse-names" : false, "suffix" : "" } ], "container-title" : "Applied Physics Letters", "id" : "ITEM-3", "issue" : "11", "issued" : { "date-parts" : [ [ "2017" ] ] }, "page" : "113301", "title" : "Decoupling degradation in exciton formation and recombination during lifetime testing of organic light-emitting devices", "type" : "article-journal", "volume" : "111" }, "uri" : [ "http://www.mendeley.com/documents/?uuid=39fc2a36-e720-44e9-a5c7-b9eb7b573cac" ], "uris" : [ "http://www.mendeley.com/documents/?uuid=39fc2a36-e720-44e9-a5c7-b9eb7b573cac" ] }, { "id" : "ITEM-4", "itemData" : { "DOI" : "10.1016/j.orgel.2015.09.016", "ISSN" : "15661199", "abstract" : "Lifetime of blue phosphorescent organic light-emitting diodes (OLEDs) was improved by suppressing a recombination zone shift using a high triplet energy exciton blocking layer. Host material of the emitting layer was inserted as the exciton blocking layer between a hole transport layer and an emitting layer, and the exciton blocking layer kept the recombination zone near hole transport layer side without significant emission zone change during lifetime test. The suppressed recombination zone shift improved the lifetime of the blue phosphorescent OLED by four times.", "author" : [ { "dropping-particle" : "", "family" : "Jeon", "given" : "Sang Kyu", "non-dropping-particle" : "", "parse-names" : false, "suffix" : "" }, { "dropping-particle" : "", "family" : "Lee", "given" : "Jun Yeob", "non-dropping-particle" : "", "parse-names" : false, "suffix" : "" } ], "container-title" : "Organic Electronics: physics, materials, applications", "id" : "ITEM-4", "issued" : { "date-parts" : [ [ "2015" ] ] }, "page" : "202-206", "publisher" : "Elsevier B.V", "title" : "Four times lifetime improvement of blue phosphorescent organic light-emitting diodes by managing recombination zone", "type" : "article-journal", "volume" : "27" }, "uri" : [ "http://www.mendeley.com/documents/?uuid=ef3fc9d4-949c-489f-9115-23d6f6fac497" ], "uris" : [ "http://www.mendeley.com/documents/?uuid=ef3fc9d4-949c-489f-9115-23d6f6fac497" ] } ], "mendeley" : { "formattedCitation" : "&lt;sup&gt;14\u201317&lt;/sup&gt;", "plainTextFormattedCitation" : "14\u201317", "previouslyFormattedCitation" : "&lt;sup&gt;14\u201317&lt;/sup&gt;" }, "properties" : { "formattedCitation" : "\\super 14\\uc0\\u8211{}17\\nosupersub{}", "noteIndex" : 0, "plainCitation" : "14\u201317" }, "schema" : "https://github.com/citation-style-language/schema/raw/master/csl-citation.json" }</w:instrText>
      </w:r>
      <w:r w:rsidR="00A92301">
        <w:rPr>
          <w:rFonts w:ascii="Times New Roman" w:hAnsi="Times New Roman" w:cs="Times New Roman"/>
        </w:rPr>
        <w:fldChar w:fldCharType="separate"/>
      </w:r>
      <w:r w:rsidR="00BE6AB0" w:rsidRPr="00BE6AB0">
        <w:rPr>
          <w:rFonts w:ascii="Times New Roman" w:hAnsi="Times New Roman" w:cs="Times New Roman"/>
          <w:noProof/>
          <w:vertAlign w:val="superscript"/>
        </w:rPr>
        <w:t>14–17</w:t>
      </w:r>
      <w:r w:rsidR="00A92301">
        <w:rPr>
          <w:rFonts w:ascii="Times New Roman" w:hAnsi="Times New Roman" w:cs="Times New Roman"/>
        </w:rPr>
        <w:fldChar w:fldCharType="end"/>
      </w:r>
      <w:r w:rsidR="00A92301">
        <w:rPr>
          <w:rFonts w:ascii="Times New Roman" w:hAnsi="Times New Roman" w:cs="Times New Roman"/>
        </w:rPr>
        <w:t xml:space="preserve"> </w:t>
      </w:r>
      <w:r w:rsidR="00E45CD3">
        <w:rPr>
          <w:rFonts w:ascii="Times New Roman" w:hAnsi="Times New Roman" w:cs="Times New Roman"/>
        </w:rPr>
        <w:t>or influence exciton confinement</w:t>
      </w:r>
      <w:r w:rsidR="007A7ABC">
        <w:rPr>
          <w:rFonts w:ascii="Times New Roman" w:hAnsi="Times New Roman" w:cs="Times New Roman"/>
        </w:rPr>
        <w:t xml:space="preserve"> and charge balance</w:t>
      </w:r>
      <w:r w:rsidR="00E45CD3" w:rsidRPr="005A1A38">
        <w:rPr>
          <w:rFonts w:ascii="Times New Roman" w:hAnsi="Times New Roman" w:cs="Times New Roman"/>
        </w:rPr>
        <w:t>.</w:t>
      </w:r>
      <w:r w:rsidR="00AC0337">
        <w:rPr>
          <w:rFonts w:ascii="Times New Roman" w:hAnsi="Times New Roman" w:cs="Times New Roman"/>
        </w:rPr>
        <w:fldChar w:fldCharType="begin" w:fldLock="1"/>
      </w:r>
      <w:r w:rsidR="00BE6AB0">
        <w:rPr>
          <w:rFonts w:ascii="Times New Roman" w:hAnsi="Times New Roman" w:cs="Times New Roman"/>
        </w:rPr>
        <w:instrText>ADDIN CSL_CITATION { "citationID" : "gxQvQg95", "citationItems" : [ { "id" : "ITEM-1", "itemData" : { "DOI" : "10.1002/adom.201600067", "ISSN" : "21951071", "author" : [ { "dropping-particle" : "", "family" : "Coburn", "given" : "Caleb", "non-dropping-particle" : "", "parse-names" : false, "suffix" : "" }, { "dropping-particle" : "", "family" : "Lee", "given" : "Jaesang", "non-dropping-particle" : "", "parse-names" : false, "suffix" : "" }, { "dropping-particle" : "", "family" : "Forrest", "given" : "S.R.", "non-dropping-particle" : "", "parse-names" : false, "suffix" : "" } ], "container-title" : "Advanced Optical Materials", "id" : "ITEM-1", "issue" : "6", "issued" : { "date-parts" : [ [ "2016", "6" ] ] }, "page" : "889-895", "title" : "Charge Balance and Exciton Confinement in Phosphorescent Organic Light Emitting Diodes", "type" : "article-journal", "volume" : "4" }, "uri" : [ "http://www.mendeley.com/documents/?uuid=fa947097-0669-4fdd-bc2e-edbf31aa68b1" ], "uris" : [ "http://www.mendeley.com/documents/?uuid=fa947097-0669-4fdd-bc2e-edbf31aa68b1" ] }, { "id" : "ITEM-2", "itemData" : { "DOI" : "10.1103/PhysRevApplied.7.041002", "ISSN" : "2331-7019", "author" : [ { "dropping-particle" : "", "family" : "Coburn", "given" : "Caleb", "non-dropping-particle" : "", "parse-names" : false, "suffix" : "" }, { "dropping-particle" : "", "family" : "Forrest", "given" : "S.R.", "non-dropping-particle" : "", "parse-names" : false, "suffix" : "" } ], "container-title" : "Physical Review Applied", "id" : "ITEM-2", "issue" : "4", "issued" : { "date-parts" : [ [ "2017", "4", "24" ] ] }, "page" : "041002", "title" : "Effects of Charge Balance and Exciton Confinement on the Operational Lifetime of Blue Phosphorescent Organic Light-Emitting Diodes", "type" : "article-journal", "volume" : "7" }, "uri" : [ "http://www.mendeley.com/documents/?uuid=59b1121a-92b1-4270-a7be-454e975fa939" ], "uris" : [ "http://www.mendeley.com/documents/?uuid=59b1121a-92b1-4270-a7be-454e975fa939" ] }, { "id" : "ITEM-3", "itemData" : { "DOI" : "10.1016/j.orgel.2015.09.016", "ISSN" : "15661199", "abstract" : "Lifetime of blue phosphorescent organic light-emitting diodes (OLEDs) was improved by suppressing a recombination zone shift using a high triplet energy exciton blocking layer. Host material of the emitting layer was inserted as the exciton blocking layer between a hole transport layer and an emitting layer, and the exciton blocking layer kept the recombination zone near hole transport layer side without significant emission zone change during lifetime test. The suppressed recombination zone shift improved the lifetime of the blue phosphorescent OLED by four times.", "author" : [ { "dropping-particle" : "", "family" : "Jeon", "given" : "Sang Kyu", "non-dropping-particle" : "", "parse-names" : false, "suffix" : "" }, { "dropping-particle" : "", "family" : "Lee", "given" : "Jun Yeob", "non-dropping-particle" : "", "parse-names" : false, "suffix" : "" } ], "container-title" : "Organic Electronics: physics, materials, applications", "id" : "ITEM-3", "issued" : { "date-parts" : [ [ "2015" ] ] }, "page" : "202-206", "publisher" : "Elsevier B.V", "title" : "Four times lifetime improvement of blue phosphorescent organic light-emitting diodes by managing recombination zone", "type" : "article-journal", "volume" : "27" }, "uri" : [ "http://www.mendeley.com/documents/?uuid=ef3fc9d4-949c-489f-9115-23d6f6fac497" ], "uris" : [ "http://www.mendeley.com/documents/?uuid=ef3fc9d4-949c-489f-9115-23d6f6fac497" ] } ], "mendeley" : { "formattedCitation" : "&lt;sup&gt;17\u201319&lt;/sup&gt;", "plainTextFormattedCitation" : "17\u201319", "previouslyFormattedCitation" : "&lt;sup&gt;17\u201319&lt;/sup&gt;" }, "properties" : { "formattedCitation" : "\\super 17\\uc0\\u8211{}19\\nosupersub{}", "noteIndex" : 0, "plainCitation" : "17\u201319" }, "schema" : "https://github.com/citation-style-language/schema/raw/master/csl-citation.json" }</w:instrText>
      </w:r>
      <w:r w:rsidR="00AC0337">
        <w:rPr>
          <w:rFonts w:ascii="Times New Roman" w:hAnsi="Times New Roman" w:cs="Times New Roman"/>
        </w:rPr>
        <w:fldChar w:fldCharType="separate"/>
      </w:r>
      <w:r w:rsidR="00BE6AB0" w:rsidRPr="00BE6AB0">
        <w:rPr>
          <w:rFonts w:ascii="Times New Roman" w:hAnsi="Times New Roman" w:cs="Times New Roman"/>
          <w:noProof/>
          <w:vertAlign w:val="superscript"/>
        </w:rPr>
        <w:t>17–19</w:t>
      </w:r>
      <w:r w:rsidR="00AC0337">
        <w:rPr>
          <w:rFonts w:ascii="Times New Roman" w:hAnsi="Times New Roman" w:cs="Times New Roman"/>
        </w:rPr>
        <w:fldChar w:fldCharType="end"/>
      </w:r>
      <w:r w:rsidR="00400F9D">
        <w:rPr>
          <w:rFonts w:ascii="Times New Roman" w:hAnsi="Times New Roman" w:cs="Times New Roman"/>
        </w:rPr>
        <w:t xml:space="preserve"> </w:t>
      </w:r>
      <w:r w:rsidR="00377AEE">
        <w:rPr>
          <w:rFonts w:ascii="Times New Roman" w:hAnsi="Times New Roman" w:cs="Times New Roman"/>
        </w:rPr>
        <w:t xml:space="preserve">In </w:t>
      </w:r>
      <w:r w:rsidR="007F2B66">
        <w:rPr>
          <w:rFonts w:ascii="Times New Roman" w:hAnsi="Times New Roman" w:cs="Times New Roman"/>
        </w:rPr>
        <w:t xml:space="preserve">cases </w:t>
      </w:r>
      <w:r w:rsidR="00377AEE">
        <w:rPr>
          <w:rFonts w:ascii="Times New Roman" w:hAnsi="Times New Roman" w:cs="Times New Roman"/>
        </w:rPr>
        <w:t>showing interfacial degradation, th</w:t>
      </w:r>
      <w:r w:rsidR="007F2B66">
        <w:rPr>
          <w:rFonts w:ascii="Times New Roman" w:hAnsi="Times New Roman" w:cs="Times New Roman"/>
        </w:rPr>
        <w:t>e RZ</w:t>
      </w:r>
      <w:r w:rsidR="00377AEE">
        <w:rPr>
          <w:rFonts w:ascii="Times New Roman" w:hAnsi="Times New Roman" w:cs="Times New Roman"/>
        </w:rPr>
        <w:t xml:space="preserve"> is </w:t>
      </w:r>
      <w:r w:rsidR="00400F9D">
        <w:rPr>
          <w:rFonts w:ascii="Times New Roman" w:hAnsi="Times New Roman" w:cs="Times New Roman"/>
        </w:rPr>
        <w:t xml:space="preserve">typically </w:t>
      </w:r>
      <w:r w:rsidR="00377AEE">
        <w:rPr>
          <w:rFonts w:ascii="Times New Roman" w:hAnsi="Times New Roman" w:cs="Times New Roman"/>
        </w:rPr>
        <w:t>pinned at the degrading interface</w:t>
      </w:r>
      <w:r w:rsidR="00936949">
        <w:rPr>
          <w:rFonts w:ascii="Times New Roman" w:hAnsi="Times New Roman" w:cs="Times New Roman"/>
        </w:rPr>
        <w:t>.</w:t>
      </w:r>
      <w:r w:rsidR="003D5837">
        <w:rPr>
          <w:rFonts w:ascii="Times New Roman" w:hAnsi="Times New Roman" w:cs="Times New Roman"/>
        </w:rPr>
        <w:t xml:space="preserve"> </w:t>
      </w:r>
      <w:r w:rsidR="00936949">
        <w:rPr>
          <w:rFonts w:ascii="Times New Roman" w:hAnsi="Times New Roman" w:cs="Times New Roman"/>
        </w:rPr>
        <w:t>Avoiding both bulk and interface degradation suggests a trade-off between increased RZ width for reduced exciton density and the need to avoid stressing unstable interfaces.</w:t>
      </w:r>
    </w:p>
    <w:p w14:paraId="6CC737B7" w14:textId="2989DA2A" w:rsidR="00DA7509" w:rsidRDefault="00CE5319" w:rsidP="009F7513">
      <w:pPr>
        <w:spacing w:line="480" w:lineRule="auto"/>
        <w:ind w:firstLine="720"/>
        <w:jc w:val="both"/>
      </w:pPr>
      <w:r>
        <w:rPr>
          <w:rFonts w:ascii="Times New Roman" w:hAnsi="Times New Roman" w:cs="Times New Roman"/>
        </w:rPr>
        <w:t>In this work, we demonstrate an unconventional</w:t>
      </w:r>
      <w:r w:rsidR="009F7513">
        <w:rPr>
          <w:rFonts w:ascii="Times New Roman" w:hAnsi="Times New Roman" w:cs="Times New Roman"/>
        </w:rPr>
        <w:t xml:space="preserve"> mixed-EML approach to improve </w:t>
      </w:r>
      <w:r>
        <w:rPr>
          <w:rFonts w:ascii="Times New Roman" w:hAnsi="Times New Roman" w:cs="Times New Roman"/>
        </w:rPr>
        <w:t>device stability that combines an ambipolar charge-transporting host with a wide-energy gap host.</w:t>
      </w:r>
      <w:r w:rsidR="003D5837">
        <w:rPr>
          <w:rFonts w:ascii="Times New Roman" w:hAnsi="Times New Roman" w:cs="Times New Roman"/>
        </w:rPr>
        <w:t xml:space="preserve"> </w:t>
      </w:r>
      <w:r>
        <w:rPr>
          <w:rFonts w:ascii="Times New Roman" w:hAnsi="Times New Roman" w:cs="Times New Roman"/>
        </w:rPr>
        <w:t>Varying the EML composition permits tuning of the exciton RZ width and position, and an optimization of device stability.</w:t>
      </w:r>
      <w:r w:rsidR="003D5837">
        <w:rPr>
          <w:rFonts w:ascii="Times New Roman" w:hAnsi="Times New Roman" w:cs="Times New Roman"/>
        </w:rPr>
        <w:t xml:space="preserve"> </w:t>
      </w:r>
      <w:r w:rsidR="009F7513">
        <w:rPr>
          <w:rFonts w:ascii="Times New Roman" w:hAnsi="Times New Roman" w:cs="Times New Roman"/>
        </w:rPr>
        <w:t>This system illustrates a</w:t>
      </w:r>
      <w:r>
        <w:rPr>
          <w:rFonts w:ascii="Times New Roman" w:hAnsi="Times New Roman" w:cs="Times New Roman"/>
        </w:rPr>
        <w:t xml:space="preserve"> trade-off between bulk and interfacial degradation</w:t>
      </w:r>
      <w:r w:rsidR="008E207C">
        <w:rPr>
          <w:rFonts w:ascii="Times New Roman" w:hAnsi="Times New Roman" w:cs="Times New Roman"/>
        </w:rPr>
        <w:t xml:space="preserve"> as lifetime is not optimized for devices with the broadest RZ width,</w:t>
      </w:r>
      <w:r w:rsidR="009F7513">
        <w:rPr>
          <w:rFonts w:ascii="Times New Roman" w:hAnsi="Times New Roman" w:cs="Times New Roman"/>
        </w:rPr>
        <w:t xml:space="preserve"> in contrast to conventional mixed-EML OLEDs.</w:t>
      </w:r>
      <w:r w:rsidR="00025D4C">
        <w:rPr>
          <w:rFonts w:ascii="Times New Roman" w:hAnsi="Times New Roman" w:cs="Times New Roman"/>
        </w:rPr>
        <w:fldChar w:fldCharType="begin" w:fldLock="1"/>
      </w:r>
      <w:r w:rsidR="00BE6AB0">
        <w:rPr>
          <w:rFonts w:ascii="Times New Roman" w:hAnsi="Times New Roman" w:cs="Times New Roman"/>
        </w:rPr>
        <w:instrText>ADDIN CSL_CITATION { "citationID" : "BCF4KBKD", "citationItems" : [ { "id" : "ITEM-1", "itemData" : { "DOI" : "10.1063/1.5004623", "ISSN" : "0003-6951", "author" : [ { "dropping-particle" : "", "family" : "Kim", "given" : "Jae-Min", "non-dropping-particle" : "", "parse-names" : false, "suffix" : "" }, { "dropping-particle" : "", "family" : "Lee", "given" : "Chang-Heon", "non-dropping-particle" : "", "parse-names" : false, "suffix" : "" }, { "dropping-particle" : "", "family" : "Kim", "given" : "Jang-Joo", "non-dropping-particle" : "", "parse-names" : false, "suffix" : "" } ], "container-title" : "Applied Physics Letters", "id" : "ITEM-1", "issue" : "20", "issued" : { "date-parts" : [ [ "2017", "11" ] ] }, "page" : "203301", "title" : "Mobility balance in the light-emitting layer governs the polaron accumulation and operational stability of organic light-emitting diodes", "type" : "article-journal", "volume" : "111" }, "uri" : [ "http://www.mendeley.com/documents/?uuid=099eb1c1-66a1-4f14-8d3b-62cf8651ffb8", "http://www.mendeley.com/documents/?uuid=3d84afe3-2fe5-45f5-84d2-a3c5ff04a6bb" ], "uris" : [ "http://www.mendeley.com/documents/?uuid=099eb1c1-66a1-4f14-8d3b-62cf8651ffb8", "http://www.mendeley.com/documents/?uuid=3d84afe3-2fe5-45f5-84d2-a3c5ff04a6bb" ] }, { "id" : "ITEM-2", "itemData" : { "DOI" : "10.1002/adma.201400955", "ISSN" : "1521-4095", "author" : [ { "dropping-particle" : "", "family" : "Shin", "given" : "Hyun", "non-dropping-particle" : "", "parse-names" : false, "suffix" : "" }, { "dropping-particle" : "", "family" : "Lee", "given" : "Sunghun", "non-dropping-particle" : "", "parse-names" : false, "suffix" : "" }, { "dropping-particle" : "", "family" : "Kim", "given" : "Kwon-Hyeon", "non-dropping-particle" : "", "parse-names" : false, "suffix" : "" }, { "dropping-particle" : "", "family" : "Moon", "given" : "Chang-Ki", "non-dropping-particle" : "", "parse-names" : false, "suffix" : "" }, { "dropping-particle" : "", "family" : "Yoo", "given" : "Seung-Jun", "non-dropping-particle" : "", "parse-names" : false, "suffix" : "" }, { "dropping-particle" : "", "family" : "Lee", "given" : "Jeong-Hwan", "non-dropping-particle" : "", "parse-names" : false, "suffix" : "" }, { "dropping-particle" : "", "family" : "Kim", "given" : "Jang-Joo", "non-dropping-particle" : "", "parse-names" : false, "suffix" : "" } ], "container-title" : "Advanced Materials", "id" : "ITEM-2", "issue" : "27", "issued" : { "date-parts" : [ [ "2014", "7" ] ] }, "language" : "en", "page" : "4730-4734", "title" : "Blue Phosphorescent Organic Light-Emitting Diodes Using an Exciplex Forming Co-host with the External Quantum Efficiency of Theoretical Limit", "type" : "article-journal", "volume" : "26" }, "uri" : [ "http://www.mendeley.com/documents/?uuid=4763efe8-dfbc-4f9a-8b94-fafa31adee74", "http://www.mendeley.com/documents/?uuid=6949d49f-04d7-4c50-a134-9a105a83786c" ], "uris" : [ "http://www.mendeley.com/documents/?uuid=4763efe8-dfbc-4f9a-8b94-fafa31adee74", "http://www.mendeley.com/documents/?uuid=6949d49f-04d7-4c50-a134-9a105a83786c" ] }, { "id" : "ITEM-3", "itemData" : { "DOI" : "10.1002/sdtp.10782", "ISSN" : "2168-0159", "abstract" : "Efficient energy transfer from an exciplex to a phosphorescent dopant was successfully introduced to a blue phosphorescent organic light-emitting diode by carefully designing the exciplex and dopant. This energy transfer simultaneously achieved increase in quantum efficiency, decrease in driving voltage, and improvement in lifetime even in blue devices.", "author" : [ { "dropping-particle" : "", "family" : "Yamada", "given" : "Yui", "non-dropping-particle" : "", "parse-names" : false, "suffix" : "" }, { "dropping-particle" : "", "family" : "Inoue", "given" : "Hideko", "non-dropping-particle" : "", "parse-names" : false, "suffix" : "" }, { "dropping-particle" : "", "family" : "Mitsumori", "given" : "Satomi", "non-dropping-particle" : "", "parse-names" : false, "suffix" : "" }, { "dropping-particle" : "", "family" : "Watabe", "given" : "Takeyoshi", "non-dropping-particle" : "", "parse-names" : false, "suffix" : "" }, { "dropping-particle" : "", "family" : "Ishisone", "given" : "Takahiro", "non-dropping-particle" : "", "parse-names" : false, "suffix" : "" }, { "dropping-particle" : "", "family" : "Hara", "given" : "Tomoka", "non-dropping-particle" : "", "parse-names" : false, "suffix" : "" }, { "dropping-particle" : "", "family" : "Takahashi", "given" : "Tatsuyoshi", "non-dropping-particle" : "", "parse-names" : false, "suffix" : "" }, { "dropping-particle" : "", "family" : "Nakashima", "given" : "Harue", "non-dropping-particle" : "", "parse-names" : false, "suffix" : "" }, { "dropping-particle" : "", "family" : "Seo", "given" : "Satoshi", "non-dropping-particle" : "", "parse-names" : false, "suffix" : "" } ], "container-title" : "SID Symposium Digest of Technical Papers", "id" : "ITEM-3", "issue" : "1", "issued" : { "date-parts" : [ [ "2016", "5" ] ] }, "language" : "en", "page" : "711-714", "title" : "52-4: Achievement of Blue Phosphorescent Organic Light-Emitting Diode with High Efficiency, Low Driving Voltage, and Long Lifetime by Exciplex\u2014Triplet Energy Transfer Technology", "title-short" : "52-4", "type" : "article-journal", "volume" : "47" }, "uri" : [ "http://www.mendeley.com/documents/?uuid=f6a4a505-8309-4a1e-96f1-49244cf3f2a6", "http://www.mendeley.com/documents/?uuid=5ec05eb5-ffdd-4b24-93ff-ac71ce37e3c4" ], "uris" : [ "http://www.mendeley.com/documents/?uuid=f6a4a505-8309-4a1e-96f1-49244cf3f2a6", "http://www.mendeley.com/documents/?uuid=5ec05eb5-ffdd-4b24-93ff-ac71ce37e3c4" ] } ], "mendeley" : { "formattedCitation" : "&lt;sup&gt;20\u201322&lt;/sup&gt;", "plainTextFormattedCitation" : "20\u201322", "previouslyFormattedCitation" : "&lt;sup&gt;20\u201322&lt;/sup&gt;" }, "properties" : { "formattedCitation" : "\\super 20\\uc0\\u8211{}22\\nosupersub{}", "noteIndex" : 0, "plainCitation" : "20\u201322" }, "schema" : "https://github.com/citation-style-language/schema/raw/master/csl-citation.json" }</w:instrText>
      </w:r>
      <w:r w:rsidR="00025D4C">
        <w:rPr>
          <w:rFonts w:ascii="Times New Roman" w:hAnsi="Times New Roman" w:cs="Times New Roman"/>
        </w:rPr>
        <w:fldChar w:fldCharType="separate"/>
      </w:r>
      <w:r w:rsidR="00BE6AB0" w:rsidRPr="00BE6AB0">
        <w:rPr>
          <w:rFonts w:ascii="Times New Roman" w:hAnsi="Times New Roman" w:cs="Times New Roman"/>
          <w:noProof/>
          <w:vertAlign w:val="superscript"/>
        </w:rPr>
        <w:t>20–22</w:t>
      </w:r>
      <w:r w:rsidR="00025D4C">
        <w:rPr>
          <w:rFonts w:ascii="Times New Roman" w:hAnsi="Times New Roman" w:cs="Times New Roman"/>
        </w:rPr>
        <w:fldChar w:fldCharType="end"/>
      </w:r>
      <w:r w:rsidR="003D5837">
        <w:rPr>
          <w:rFonts w:ascii="Times New Roman" w:hAnsi="Times New Roman" w:cs="Times New Roman"/>
        </w:rPr>
        <w:t xml:space="preserve"> </w:t>
      </w:r>
      <w:r w:rsidR="009F7513">
        <w:rPr>
          <w:rFonts w:ascii="Times New Roman" w:hAnsi="Times New Roman" w:cs="Times New Roman"/>
        </w:rPr>
        <w:t>It is further interesting to note that the stability of an ambipolar host material can be enhanced through the addition of a wide-energy gap host which modulates charge transport and the RZ in the EML.</w:t>
      </w:r>
      <w:r w:rsidR="003D5837">
        <w:rPr>
          <w:rFonts w:ascii="Times New Roman" w:hAnsi="Times New Roman" w:cs="Times New Roman"/>
        </w:rPr>
        <w:t xml:space="preserve"> </w:t>
      </w:r>
    </w:p>
    <w:p w14:paraId="1C6236A4" w14:textId="4C3A35D1" w:rsidR="00D8754B" w:rsidRDefault="009F7513" w:rsidP="00CF40BC">
      <w:pPr>
        <w:pStyle w:val="TAMainText"/>
        <w:ind w:firstLine="720"/>
        <w:rPr>
          <w:rFonts w:ascii="Times New Roman" w:hAnsi="Times New Roman"/>
        </w:rPr>
      </w:pPr>
      <w:r>
        <w:rPr>
          <w:rFonts w:ascii="Times New Roman" w:hAnsi="Times New Roman"/>
        </w:rPr>
        <w:t>Here, devices are constructed using t</w:t>
      </w:r>
      <w:r w:rsidR="001F79CE">
        <w:rPr>
          <w:rFonts w:ascii="Times New Roman" w:hAnsi="Times New Roman"/>
        </w:rPr>
        <w:t xml:space="preserve">wo </w:t>
      </w:r>
      <w:r w:rsidR="009F0969">
        <w:rPr>
          <w:rFonts w:ascii="Times New Roman" w:hAnsi="Times New Roman"/>
        </w:rPr>
        <w:t xml:space="preserve">proprietary </w:t>
      </w:r>
      <w:r w:rsidR="001F79CE">
        <w:rPr>
          <w:rFonts w:ascii="Times New Roman" w:hAnsi="Times New Roman"/>
        </w:rPr>
        <w:t>h</w:t>
      </w:r>
      <w:r w:rsidR="001F79CE">
        <w:rPr>
          <w:rFonts w:ascii="Times New Roman" w:eastAsiaTheme="minorHAnsi" w:hAnsi="Times New Roman" w:cstheme="minorBidi"/>
          <w:szCs w:val="24"/>
        </w:rPr>
        <w:t>ost materials</w:t>
      </w:r>
      <w:r w:rsidR="009F0969">
        <w:rPr>
          <w:rFonts w:ascii="Times New Roman" w:eastAsiaTheme="minorHAnsi" w:hAnsi="Times New Roman" w:cstheme="minorBidi"/>
          <w:szCs w:val="24"/>
        </w:rPr>
        <w:t xml:space="preserve">, </w:t>
      </w:r>
      <w:r w:rsidR="00DF0AF3">
        <w:rPr>
          <w:rFonts w:ascii="Times New Roman" w:eastAsiaTheme="minorHAnsi" w:hAnsi="Times New Roman" w:cstheme="minorBidi"/>
          <w:szCs w:val="24"/>
        </w:rPr>
        <w:t xml:space="preserve">designated Host </w:t>
      </w:r>
      <w:r w:rsidR="009F0969">
        <w:rPr>
          <w:rFonts w:ascii="Times New Roman" w:eastAsiaTheme="minorHAnsi" w:hAnsi="Times New Roman" w:cstheme="minorBidi"/>
          <w:szCs w:val="24"/>
        </w:rPr>
        <w:t xml:space="preserve">A and </w:t>
      </w:r>
      <w:r w:rsidR="00DF0AF3">
        <w:rPr>
          <w:rFonts w:ascii="Times New Roman" w:eastAsiaTheme="minorHAnsi" w:hAnsi="Times New Roman" w:cstheme="minorBidi"/>
          <w:szCs w:val="24"/>
        </w:rPr>
        <w:t xml:space="preserve">Host </w:t>
      </w:r>
      <w:r w:rsidR="009F0969">
        <w:rPr>
          <w:rFonts w:ascii="Times New Roman" w:eastAsiaTheme="minorHAnsi" w:hAnsi="Times New Roman" w:cstheme="minorBidi"/>
          <w:szCs w:val="24"/>
        </w:rPr>
        <w:t>B,</w:t>
      </w:r>
      <w:r w:rsidR="001F79CE">
        <w:rPr>
          <w:rFonts w:ascii="Times New Roman" w:eastAsiaTheme="minorHAnsi" w:hAnsi="Times New Roman" w:cstheme="minorBidi"/>
          <w:szCs w:val="24"/>
        </w:rPr>
        <w:t xml:space="preserve"> </w:t>
      </w:r>
      <w:r>
        <w:rPr>
          <w:rFonts w:ascii="Times New Roman" w:eastAsiaTheme="minorHAnsi" w:hAnsi="Times New Roman" w:cstheme="minorBidi"/>
          <w:szCs w:val="24"/>
        </w:rPr>
        <w:t xml:space="preserve">and </w:t>
      </w:r>
      <w:r w:rsidR="00DA6EBF">
        <w:rPr>
          <w:rFonts w:ascii="Times New Roman" w:eastAsiaTheme="minorHAnsi" w:hAnsi="Times New Roman" w:cstheme="minorBidi"/>
          <w:szCs w:val="24"/>
        </w:rPr>
        <w:t>provided</w:t>
      </w:r>
      <w:r>
        <w:rPr>
          <w:rFonts w:ascii="Times New Roman" w:eastAsiaTheme="minorHAnsi" w:hAnsi="Times New Roman" w:cstheme="minorBidi"/>
          <w:szCs w:val="24"/>
        </w:rPr>
        <w:t xml:space="preserve"> </w:t>
      </w:r>
      <w:r w:rsidR="001F79CE">
        <w:rPr>
          <w:rFonts w:ascii="Times New Roman" w:eastAsiaTheme="minorHAnsi" w:hAnsi="Times New Roman" w:cstheme="minorBidi"/>
          <w:szCs w:val="24"/>
        </w:rPr>
        <w:t>by The Dow Chemical Company</w:t>
      </w:r>
      <w:r w:rsidR="009F0969">
        <w:rPr>
          <w:rFonts w:ascii="Times New Roman" w:hAnsi="Times New Roman"/>
        </w:rPr>
        <w:t xml:space="preserve">. </w:t>
      </w:r>
      <w:r w:rsidR="006D0CA6">
        <w:rPr>
          <w:rFonts w:ascii="Times New Roman" w:hAnsi="Times New Roman"/>
        </w:rPr>
        <w:t xml:space="preserve">For </w:t>
      </w:r>
      <w:r w:rsidR="005F348C">
        <w:rPr>
          <w:rFonts w:ascii="Times New Roman" w:hAnsi="Times New Roman"/>
        </w:rPr>
        <w:t>commercial devices</w:t>
      </w:r>
      <w:r w:rsidR="006D0CA6">
        <w:rPr>
          <w:rFonts w:ascii="Times New Roman" w:hAnsi="Times New Roman"/>
        </w:rPr>
        <w:t xml:space="preserve"> manufactured by </w:t>
      </w:r>
      <w:r w:rsidR="006D0CA6">
        <w:rPr>
          <w:rFonts w:ascii="Times New Roman" w:hAnsi="Times New Roman"/>
        </w:rPr>
        <w:lastRenderedPageBreak/>
        <w:t>The Dow Chemical Company</w:t>
      </w:r>
      <w:r w:rsidR="005F348C">
        <w:rPr>
          <w:rFonts w:ascii="Times New Roman" w:hAnsi="Times New Roman"/>
        </w:rPr>
        <w:t xml:space="preserve">, </w:t>
      </w:r>
      <w:r w:rsidR="003A4187">
        <w:rPr>
          <w:rFonts w:ascii="Times New Roman" w:hAnsi="Times New Roman"/>
        </w:rPr>
        <w:t xml:space="preserve">devices constructed using a uniform </w:t>
      </w:r>
      <w:r w:rsidR="005F348C">
        <w:rPr>
          <w:rFonts w:ascii="Times New Roman" w:hAnsi="Times New Roman"/>
        </w:rPr>
        <w:t xml:space="preserve">mixture of these hosts yield improved lifetimes up to </w:t>
      </w:r>
      <m:oMath>
        <m:sSub>
          <m:sSubPr>
            <m:ctrlPr>
              <w:rPr>
                <w:rFonts w:ascii="Cambria Math" w:hAnsi="Cambria Math"/>
                <w:i/>
              </w:rPr>
            </m:ctrlPr>
          </m:sSubPr>
          <m:e>
            <m:r>
              <w:rPr>
                <w:rFonts w:ascii="Cambria Math" w:hAnsi="Cambria Math"/>
              </w:rPr>
              <m:t>t</m:t>
            </m:r>
          </m:e>
          <m:sub>
            <m:r>
              <w:rPr>
                <w:rFonts w:ascii="Cambria Math" w:hAnsi="Cambria Math"/>
              </w:rPr>
              <m:t>90</m:t>
            </m:r>
          </m:sub>
        </m:sSub>
      </m:oMath>
      <w:r w:rsidR="005F348C">
        <w:rPr>
          <w:rFonts w:ascii="Times New Roman" w:hAnsi="Times New Roman"/>
        </w:rPr>
        <w:t>=</w:t>
      </w:r>
      <w:r w:rsidR="00A341C2">
        <w:rPr>
          <w:rFonts w:ascii="Times New Roman" w:hAnsi="Times New Roman"/>
        </w:rPr>
        <w:t xml:space="preserve">8.6 </w:t>
      </w:r>
      <w:r w:rsidR="005F348C">
        <w:rPr>
          <w:rFonts w:ascii="Times New Roman" w:hAnsi="Times New Roman"/>
        </w:rPr>
        <w:t>hr</w:t>
      </w:r>
      <w:r w:rsidR="00A341C2">
        <w:rPr>
          <w:rFonts w:ascii="Times New Roman" w:hAnsi="Times New Roman"/>
        </w:rPr>
        <w:t>s</w:t>
      </w:r>
      <w:r w:rsidR="005F348C">
        <w:rPr>
          <w:rFonts w:ascii="Times New Roman" w:hAnsi="Times New Roman"/>
        </w:rPr>
        <w:t xml:space="preserve"> at 15,000 cd/m</w:t>
      </w:r>
      <w:r w:rsidR="005F348C">
        <w:rPr>
          <w:rFonts w:ascii="Times New Roman" w:hAnsi="Times New Roman"/>
          <w:vertAlign w:val="superscript"/>
        </w:rPr>
        <w:t>2</w:t>
      </w:r>
      <w:r w:rsidR="009D0593">
        <w:rPr>
          <w:rFonts w:ascii="Times New Roman" w:hAnsi="Times New Roman"/>
          <w:vertAlign w:val="superscript"/>
        </w:rPr>
        <w:t xml:space="preserve"> </w:t>
      </w:r>
      <w:r w:rsidR="009D0593">
        <w:rPr>
          <w:rFonts w:ascii="Times New Roman" w:hAnsi="Times New Roman"/>
        </w:rPr>
        <w:t xml:space="preserve">compared to </w:t>
      </w:r>
      <m:oMath>
        <m:sSub>
          <m:sSubPr>
            <m:ctrlPr>
              <w:rPr>
                <w:rFonts w:ascii="Cambria Math" w:hAnsi="Cambria Math"/>
                <w:i/>
              </w:rPr>
            </m:ctrlPr>
          </m:sSubPr>
          <m:e>
            <m:r>
              <w:rPr>
                <w:rFonts w:ascii="Cambria Math" w:hAnsi="Cambria Math"/>
              </w:rPr>
              <m:t>t</m:t>
            </m:r>
          </m:e>
          <m:sub>
            <m:r>
              <w:rPr>
                <w:rFonts w:ascii="Cambria Math" w:hAnsi="Cambria Math"/>
              </w:rPr>
              <m:t>90</m:t>
            </m:r>
          </m:sub>
        </m:sSub>
      </m:oMath>
      <w:r w:rsidR="003A4187">
        <w:rPr>
          <w:rFonts w:ascii="Times New Roman" w:hAnsi="Times New Roman"/>
        </w:rPr>
        <w:t>=</w:t>
      </w:r>
      <w:r w:rsidR="00A341C2">
        <w:rPr>
          <w:rFonts w:ascii="Times New Roman" w:hAnsi="Times New Roman"/>
        </w:rPr>
        <w:t xml:space="preserve">1.3 hrs and </w:t>
      </w:r>
      <m:oMath>
        <m:sSub>
          <m:sSubPr>
            <m:ctrlPr>
              <w:rPr>
                <w:rFonts w:ascii="Cambria Math" w:hAnsi="Cambria Math"/>
                <w:i/>
              </w:rPr>
            </m:ctrlPr>
          </m:sSubPr>
          <m:e>
            <m:r>
              <w:rPr>
                <w:rFonts w:ascii="Cambria Math" w:hAnsi="Cambria Math"/>
              </w:rPr>
              <m:t>t</m:t>
            </m:r>
          </m:e>
          <m:sub>
            <m:r>
              <w:rPr>
                <w:rFonts w:ascii="Cambria Math" w:hAnsi="Cambria Math"/>
              </w:rPr>
              <m:t>90</m:t>
            </m:r>
          </m:sub>
        </m:sSub>
      </m:oMath>
      <w:r w:rsidR="003A4187">
        <w:rPr>
          <w:rFonts w:ascii="Times New Roman" w:hAnsi="Times New Roman"/>
        </w:rPr>
        <w:t>=</w:t>
      </w:r>
      <w:r w:rsidR="00A341C2">
        <w:rPr>
          <w:rFonts w:ascii="Times New Roman" w:hAnsi="Times New Roman"/>
        </w:rPr>
        <w:t xml:space="preserve">4.2 hrs for </w:t>
      </w:r>
      <w:r w:rsidR="000E6643">
        <w:rPr>
          <w:rFonts w:ascii="Times New Roman" w:hAnsi="Times New Roman"/>
        </w:rPr>
        <w:t>H</w:t>
      </w:r>
      <w:r w:rsidR="00A341C2">
        <w:rPr>
          <w:rFonts w:ascii="Times New Roman" w:hAnsi="Times New Roman"/>
        </w:rPr>
        <w:t>osts A and B, respectively</w:t>
      </w:r>
      <w:r w:rsidR="001A76AE">
        <w:rPr>
          <w:rFonts w:ascii="Times New Roman" w:hAnsi="Times New Roman"/>
        </w:rPr>
        <w:t xml:space="preserve">, where </w:t>
      </w:r>
      <m:oMath>
        <m:sSub>
          <m:sSubPr>
            <m:ctrlPr>
              <w:rPr>
                <w:rFonts w:ascii="Cambria Math" w:hAnsi="Cambria Math"/>
                <w:i/>
              </w:rPr>
            </m:ctrlPr>
          </m:sSubPr>
          <m:e>
            <m:r>
              <w:rPr>
                <w:rFonts w:ascii="Cambria Math" w:hAnsi="Cambria Math"/>
              </w:rPr>
              <m:t>t</m:t>
            </m:r>
          </m:e>
          <m:sub>
            <m:r>
              <w:rPr>
                <w:rFonts w:ascii="Cambria Math" w:hAnsi="Cambria Math"/>
              </w:rPr>
              <m:t>90</m:t>
            </m:r>
          </m:sub>
        </m:sSub>
      </m:oMath>
      <w:r w:rsidR="001A76AE">
        <w:rPr>
          <w:rFonts w:ascii="Times New Roman" w:hAnsi="Times New Roman"/>
        </w:rPr>
        <w:t xml:space="preserve"> is the time to degrade to 90% of the initial luminance</w:t>
      </w:r>
      <w:r w:rsidR="005F348C">
        <w:rPr>
          <w:rFonts w:ascii="Times New Roman" w:hAnsi="Times New Roman"/>
        </w:rPr>
        <w:t>.</w:t>
      </w:r>
      <w:r w:rsidR="00400F9D">
        <w:rPr>
          <w:rFonts w:ascii="Times New Roman" w:hAnsi="Times New Roman"/>
        </w:rPr>
        <w:t xml:space="preserve"> </w:t>
      </w:r>
      <w:r w:rsidR="003A4187">
        <w:rPr>
          <w:rFonts w:ascii="Times New Roman" w:hAnsi="Times New Roman"/>
        </w:rPr>
        <w:t xml:space="preserve">It is worth noting </w:t>
      </w:r>
      <w:r w:rsidR="00B91DD3">
        <w:rPr>
          <w:rFonts w:ascii="Times New Roman" w:hAnsi="Times New Roman"/>
        </w:rPr>
        <w:t>that these lifetimes are reported at an extreme luminance condition used for rapid commercial screening</w:t>
      </w:r>
      <w:r w:rsidR="006D0CA6">
        <w:rPr>
          <w:rFonts w:ascii="Times New Roman" w:hAnsi="Times New Roman"/>
        </w:rPr>
        <w:t xml:space="preserve"> of stable OLEDs</w:t>
      </w:r>
      <w:r w:rsidR="00B91DD3">
        <w:rPr>
          <w:rFonts w:ascii="Times New Roman" w:hAnsi="Times New Roman"/>
        </w:rPr>
        <w:t>.</w:t>
      </w:r>
      <w:r w:rsidR="003D5837">
        <w:rPr>
          <w:rFonts w:ascii="Times New Roman" w:hAnsi="Times New Roman"/>
        </w:rPr>
        <w:t xml:space="preserve"> </w:t>
      </w:r>
      <w:r w:rsidR="00CF40BC">
        <w:rPr>
          <w:rFonts w:ascii="Times New Roman" w:hAnsi="Times New Roman"/>
        </w:rPr>
        <w:t xml:space="preserve">Devices </w:t>
      </w:r>
      <w:r w:rsidR="001F79CE" w:rsidRPr="005A1A38">
        <w:rPr>
          <w:rFonts w:ascii="Times New Roman" w:hAnsi="Times New Roman"/>
          <w:szCs w:val="24"/>
        </w:rPr>
        <w:t xml:space="preserve">with </w:t>
      </w:r>
      <w:r w:rsidR="00CF40BC">
        <w:rPr>
          <w:rFonts w:ascii="Times New Roman" w:hAnsi="Times New Roman"/>
          <w:szCs w:val="24"/>
        </w:rPr>
        <w:t xml:space="preserve">an </w:t>
      </w:r>
      <w:r w:rsidR="001F79CE" w:rsidRPr="005A1A38">
        <w:rPr>
          <w:rFonts w:ascii="Times New Roman" w:hAnsi="Times New Roman"/>
          <w:szCs w:val="24"/>
        </w:rPr>
        <w:t>active area of 25 mm</w:t>
      </w:r>
      <w:r w:rsidR="001F79CE" w:rsidRPr="005A1A38">
        <w:rPr>
          <w:rFonts w:ascii="Times New Roman" w:hAnsi="Times New Roman"/>
          <w:szCs w:val="24"/>
          <w:vertAlign w:val="superscript"/>
        </w:rPr>
        <w:t>2</w:t>
      </w:r>
      <w:r w:rsidR="001F79CE" w:rsidRPr="005A1A38">
        <w:rPr>
          <w:rFonts w:ascii="Times New Roman" w:hAnsi="Times New Roman"/>
          <w:szCs w:val="24"/>
        </w:rPr>
        <w:t xml:space="preserve"> were fabricated on glass substrates pre-patterned with a 150-nm-thick anode layer of indium tin oxide (ITO, Xinyan). Substrates were </w:t>
      </w:r>
      <w:r w:rsidR="00D92E92">
        <w:rPr>
          <w:rFonts w:ascii="Times New Roman" w:hAnsi="Times New Roman"/>
          <w:szCs w:val="24"/>
        </w:rPr>
        <w:t>cleaned with solvents and</w:t>
      </w:r>
      <w:r w:rsidR="001F79CE" w:rsidRPr="005A1A38">
        <w:rPr>
          <w:rFonts w:ascii="Times New Roman" w:hAnsi="Times New Roman"/>
          <w:szCs w:val="24"/>
        </w:rPr>
        <w:t xml:space="preserve"> </w:t>
      </w:r>
      <w:r w:rsidR="00D92E92">
        <w:rPr>
          <w:rFonts w:ascii="Times New Roman" w:hAnsi="Times New Roman"/>
          <w:szCs w:val="24"/>
        </w:rPr>
        <w:t xml:space="preserve">ambient </w:t>
      </w:r>
      <w:r w:rsidR="001F79CE" w:rsidRPr="005A1A38">
        <w:rPr>
          <w:rFonts w:ascii="Times New Roman" w:hAnsi="Times New Roman"/>
          <w:szCs w:val="24"/>
        </w:rPr>
        <w:t xml:space="preserve">UV-ozone. </w:t>
      </w:r>
      <w:r w:rsidR="00CF40BC">
        <w:rPr>
          <w:rFonts w:ascii="Times New Roman" w:hAnsi="Times New Roman"/>
          <w:szCs w:val="24"/>
        </w:rPr>
        <w:t>A hole-injection layer of</w:t>
      </w:r>
      <w:r w:rsidR="00D92E92">
        <w:rPr>
          <w:rFonts w:ascii="Times New Roman" w:hAnsi="Times New Roman"/>
          <w:szCs w:val="24"/>
        </w:rPr>
        <w:t xml:space="preserve"> </w:t>
      </w:r>
      <w:r w:rsidR="001F79CE" w:rsidRPr="005A1A38">
        <w:rPr>
          <w:rFonts w:ascii="Times New Roman" w:hAnsi="Times New Roman"/>
          <w:szCs w:val="24"/>
        </w:rPr>
        <w:t xml:space="preserve">poly(thiophene-3-[2[(2-methoxyethoxy)ethoxy]-2,5-diyl) (AQ1250, Sigma Aldrich) </w:t>
      </w:r>
      <w:r w:rsidR="00CF40BC">
        <w:rPr>
          <w:rFonts w:ascii="Times New Roman" w:hAnsi="Times New Roman"/>
          <w:szCs w:val="24"/>
        </w:rPr>
        <w:t>was spin-cast on the ITO anode, followed by a hole-transport layer (HTL) of</w:t>
      </w:r>
      <w:r w:rsidR="001F79CE" w:rsidRPr="005A1A38">
        <w:rPr>
          <w:rFonts w:ascii="Times New Roman" w:hAnsi="Times New Roman"/>
          <w:szCs w:val="24"/>
        </w:rPr>
        <w:t xml:space="preserve"> 4,4',4"-tris(</w:t>
      </w:r>
      <w:r w:rsidR="001F79CE" w:rsidRPr="005A1A38">
        <w:rPr>
          <w:rFonts w:ascii="Times New Roman" w:hAnsi="Times New Roman"/>
          <w:i/>
          <w:szCs w:val="24"/>
        </w:rPr>
        <w:t>N</w:t>
      </w:r>
      <w:r w:rsidR="001F79CE" w:rsidRPr="005A1A38">
        <w:rPr>
          <w:rFonts w:ascii="Times New Roman" w:hAnsi="Times New Roman"/>
          <w:szCs w:val="24"/>
        </w:rPr>
        <w:t>-carbazolyl)triphenylamine (TCTA, TCI America)</w:t>
      </w:r>
      <w:r w:rsidR="00CF40BC">
        <w:rPr>
          <w:rFonts w:ascii="Times New Roman" w:hAnsi="Times New Roman"/>
          <w:szCs w:val="24"/>
        </w:rPr>
        <w:t>. The</w:t>
      </w:r>
      <w:r w:rsidR="001F79CE" w:rsidRPr="005A1A38">
        <w:rPr>
          <w:rFonts w:ascii="Times New Roman" w:hAnsi="Times New Roman"/>
          <w:szCs w:val="24"/>
        </w:rPr>
        <w:t xml:space="preserve"> emissive layer (EML) </w:t>
      </w:r>
      <w:r w:rsidR="005B7E33">
        <w:rPr>
          <w:rFonts w:ascii="Times New Roman" w:hAnsi="Times New Roman"/>
          <w:szCs w:val="24"/>
        </w:rPr>
        <w:t xml:space="preserve">consists of </w:t>
      </w:r>
      <w:r w:rsidR="00450062">
        <w:rPr>
          <w:rFonts w:ascii="Times New Roman" w:hAnsi="Times New Roman"/>
          <w:szCs w:val="24"/>
        </w:rPr>
        <w:t>Host A</w:t>
      </w:r>
      <w:r w:rsidR="005B7E33">
        <w:rPr>
          <w:rFonts w:ascii="Times New Roman" w:hAnsi="Times New Roman"/>
          <w:szCs w:val="24"/>
        </w:rPr>
        <w:t>,</w:t>
      </w:r>
      <w:r w:rsidR="00450062">
        <w:rPr>
          <w:rFonts w:ascii="Times New Roman" w:hAnsi="Times New Roman"/>
          <w:szCs w:val="24"/>
        </w:rPr>
        <w:t xml:space="preserve"> Host B</w:t>
      </w:r>
      <w:r w:rsidR="005B7E33">
        <w:rPr>
          <w:rFonts w:ascii="Times New Roman" w:hAnsi="Times New Roman"/>
          <w:szCs w:val="24"/>
        </w:rPr>
        <w:t>, or a mixture of the two hosts,</w:t>
      </w:r>
      <w:r w:rsidR="00450062">
        <w:rPr>
          <w:rFonts w:ascii="Times New Roman" w:hAnsi="Times New Roman"/>
          <w:szCs w:val="24"/>
        </w:rPr>
        <w:t xml:space="preserve"> and a constant emitter </w:t>
      </w:r>
      <w:r w:rsidR="003A4187">
        <w:rPr>
          <w:rFonts w:ascii="Times New Roman" w:hAnsi="Times New Roman"/>
          <w:szCs w:val="24"/>
        </w:rPr>
        <w:t xml:space="preserve">loading </w:t>
      </w:r>
      <w:r w:rsidR="00450062">
        <w:rPr>
          <w:rFonts w:ascii="Times New Roman" w:hAnsi="Times New Roman"/>
          <w:szCs w:val="24"/>
        </w:rPr>
        <w:t>of</w:t>
      </w:r>
      <w:r w:rsidR="00CF40BC">
        <w:rPr>
          <w:rFonts w:ascii="Times New Roman" w:hAnsi="Times New Roman"/>
          <w:szCs w:val="24"/>
        </w:rPr>
        <w:t xml:space="preserve"> </w:t>
      </w:r>
      <w:r w:rsidR="001F79CE" w:rsidRPr="005A1A38">
        <w:rPr>
          <w:rFonts w:ascii="Times New Roman" w:hAnsi="Times New Roman"/>
          <w:szCs w:val="24"/>
        </w:rPr>
        <w:t xml:space="preserve">15 vol.% </w:t>
      </w:r>
      <w:r w:rsidR="001F79CE" w:rsidRPr="005A1A38">
        <w:rPr>
          <w:rFonts w:ascii="Times New Roman" w:hAnsi="Times New Roman"/>
          <w:i/>
          <w:szCs w:val="24"/>
        </w:rPr>
        <w:t>fac</w:t>
      </w:r>
      <w:r w:rsidR="001F79CE" w:rsidRPr="005A1A38">
        <w:rPr>
          <w:rFonts w:ascii="Times New Roman" w:hAnsi="Times New Roman"/>
          <w:szCs w:val="24"/>
        </w:rPr>
        <w:t>-tris(2-phenylpyridine)iridium(III) (Ir(ppy)</w:t>
      </w:r>
      <w:r w:rsidR="001F79CE" w:rsidRPr="005A1A38">
        <w:rPr>
          <w:rFonts w:ascii="Times New Roman" w:hAnsi="Times New Roman"/>
          <w:szCs w:val="24"/>
          <w:vertAlign w:val="subscript"/>
        </w:rPr>
        <w:t>3</w:t>
      </w:r>
      <w:r w:rsidR="001F79CE" w:rsidRPr="005A1A38">
        <w:rPr>
          <w:rFonts w:ascii="Times New Roman" w:hAnsi="Times New Roman"/>
          <w:szCs w:val="24"/>
        </w:rPr>
        <w:t xml:space="preserve"> </w:t>
      </w:r>
      <w:r w:rsidR="003A4187">
        <w:rPr>
          <w:rFonts w:ascii="Times New Roman" w:hAnsi="Times New Roman"/>
          <w:szCs w:val="24"/>
        </w:rPr>
        <w:t>(</w:t>
      </w:r>
      <w:r w:rsidR="001F79CE" w:rsidRPr="005A1A38">
        <w:rPr>
          <w:rFonts w:ascii="Times New Roman" w:hAnsi="Times New Roman"/>
          <w:szCs w:val="24"/>
        </w:rPr>
        <w:t>Lumtec)</w:t>
      </w:r>
      <w:r w:rsidR="00450062">
        <w:rPr>
          <w:rFonts w:ascii="Times New Roman" w:hAnsi="Times New Roman"/>
          <w:szCs w:val="24"/>
        </w:rPr>
        <w:t>.</w:t>
      </w:r>
      <w:r w:rsidR="009674FF">
        <w:rPr>
          <w:rFonts w:ascii="Times New Roman" w:hAnsi="Times New Roman"/>
          <w:szCs w:val="24"/>
        </w:rPr>
        <w:t xml:space="preserve"> </w:t>
      </w:r>
      <w:r w:rsidR="003A4187">
        <w:rPr>
          <w:rFonts w:ascii="Times New Roman" w:hAnsi="Times New Roman"/>
          <w:szCs w:val="24"/>
        </w:rPr>
        <w:t>M</w:t>
      </w:r>
      <w:r w:rsidR="005B7E33">
        <w:rPr>
          <w:rFonts w:ascii="Times New Roman" w:hAnsi="Times New Roman"/>
          <w:szCs w:val="24"/>
        </w:rPr>
        <w:t xml:space="preserve">ixture </w:t>
      </w:r>
      <w:r w:rsidR="003A4187">
        <w:rPr>
          <w:rFonts w:ascii="Times New Roman" w:hAnsi="Times New Roman"/>
          <w:szCs w:val="24"/>
        </w:rPr>
        <w:t xml:space="preserve">compositions </w:t>
      </w:r>
      <w:r w:rsidR="005B7E33">
        <w:rPr>
          <w:rFonts w:ascii="Times New Roman" w:hAnsi="Times New Roman"/>
          <w:szCs w:val="24"/>
        </w:rPr>
        <w:t>of</w:t>
      </w:r>
      <w:r w:rsidR="00450062">
        <w:rPr>
          <w:rFonts w:ascii="Times New Roman" w:hAnsi="Times New Roman"/>
          <w:szCs w:val="24"/>
        </w:rPr>
        <w:t xml:space="preserve"> </w:t>
      </w:r>
      <w:r w:rsidR="005B7E33">
        <w:rPr>
          <w:rFonts w:ascii="Times New Roman" w:hAnsi="Times New Roman"/>
          <w:szCs w:val="24"/>
        </w:rPr>
        <w:t>0%, 5%, 15%, 30%, 50%, 70%, 85%, and 100% Host B</w:t>
      </w:r>
      <w:r w:rsidR="00B91DD3">
        <w:rPr>
          <w:rFonts w:ascii="Times New Roman" w:hAnsi="Times New Roman"/>
          <w:szCs w:val="24"/>
        </w:rPr>
        <w:t xml:space="preserve"> by volume</w:t>
      </w:r>
      <w:r w:rsidR="003A4187">
        <w:rPr>
          <w:rFonts w:ascii="Times New Roman" w:hAnsi="Times New Roman"/>
          <w:szCs w:val="24"/>
        </w:rPr>
        <w:t xml:space="preserve"> were considered in devices</w:t>
      </w:r>
      <w:r w:rsidR="00450062">
        <w:rPr>
          <w:rFonts w:ascii="Times New Roman" w:hAnsi="Times New Roman"/>
          <w:szCs w:val="24"/>
        </w:rPr>
        <w:t>.</w:t>
      </w:r>
      <w:r w:rsidR="00092BBE">
        <w:rPr>
          <w:rFonts w:ascii="Times New Roman" w:hAnsi="Times New Roman"/>
          <w:szCs w:val="24"/>
        </w:rPr>
        <w:t xml:space="preserve"> </w:t>
      </w:r>
      <w:r w:rsidR="00CF40BC">
        <w:rPr>
          <w:rFonts w:ascii="Times New Roman" w:hAnsi="Times New Roman"/>
          <w:szCs w:val="24"/>
        </w:rPr>
        <w:t xml:space="preserve">An electron-transport layer (ETL) of </w:t>
      </w:r>
      <w:r w:rsidR="001F79CE" w:rsidRPr="005A1A38">
        <w:rPr>
          <w:rFonts w:ascii="Times New Roman" w:hAnsi="Times New Roman"/>
          <w:szCs w:val="24"/>
        </w:rPr>
        <w:t>tris-(1-phenyl-1H-benzimidazole) (TPBi</w:t>
      </w:r>
      <w:r w:rsidR="00D92E92">
        <w:rPr>
          <w:rFonts w:ascii="Times New Roman" w:hAnsi="Times New Roman"/>
          <w:szCs w:val="24"/>
        </w:rPr>
        <w:t>, Lumtec</w:t>
      </w:r>
      <w:r w:rsidR="001F79CE" w:rsidRPr="005A1A38">
        <w:rPr>
          <w:rFonts w:ascii="Times New Roman" w:hAnsi="Times New Roman"/>
          <w:szCs w:val="24"/>
        </w:rPr>
        <w:t xml:space="preserve">) </w:t>
      </w:r>
      <w:r w:rsidR="00CF40BC">
        <w:rPr>
          <w:rFonts w:ascii="Times New Roman" w:hAnsi="Times New Roman"/>
          <w:szCs w:val="24"/>
        </w:rPr>
        <w:t>is deposited o</w:t>
      </w:r>
      <w:r w:rsidR="00450062">
        <w:rPr>
          <w:rFonts w:ascii="Times New Roman" w:hAnsi="Times New Roman"/>
          <w:szCs w:val="24"/>
        </w:rPr>
        <w:t>ver</w:t>
      </w:r>
      <w:r w:rsidR="00CF40BC">
        <w:rPr>
          <w:rFonts w:ascii="Times New Roman" w:hAnsi="Times New Roman"/>
          <w:szCs w:val="24"/>
        </w:rPr>
        <w:t xml:space="preserve"> the EML, followed by a </w:t>
      </w:r>
      <w:r w:rsidR="00921E68">
        <w:rPr>
          <w:rFonts w:ascii="Times New Roman" w:hAnsi="Times New Roman"/>
          <w:szCs w:val="24"/>
        </w:rPr>
        <w:t xml:space="preserve">0.5 nm </w:t>
      </w:r>
      <w:r w:rsidR="001F79CE" w:rsidRPr="005A1A38">
        <w:rPr>
          <w:rFonts w:ascii="Times New Roman" w:hAnsi="Times New Roman"/>
          <w:szCs w:val="24"/>
        </w:rPr>
        <w:t>LiF/</w:t>
      </w:r>
      <w:r w:rsidR="00921E68">
        <w:rPr>
          <w:rFonts w:ascii="Times New Roman" w:hAnsi="Times New Roman"/>
          <w:szCs w:val="24"/>
        </w:rPr>
        <w:t xml:space="preserve"> 100 nm </w:t>
      </w:r>
      <w:r w:rsidR="001F79CE" w:rsidRPr="005A1A38">
        <w:rPr>
          <w:rFonts w:ascii="Times New Roman" w:hAnsi="Times New Roman"/>
          <w:szCs w:val="24"/>
        </w:rPr>
        <w:t>Al cathode.</w:t>
      </w:r>
      <w:r w:rsidR="00D92E92">
        <w:rPr>
          <w:rFonts w:ascii="Times New Roman" w:hAnsi="Times New Roman"/>
        </w:rPr>
        <w:t xml:space="preserve"> </w:t>
      </w:r>
      <w:r w:rsidR="00D8754B" w:rsidRPr="005A1A38">
        <w:rPr>
          <w:rFonts w:ascii="Times New Roman" w:hAnsi="Times New Roman"/>
          <w:szCs w:val="24"/>
        </w:rPr>
        <w:t>The HIL is spin-cast in a N</w:t>
      </w:r>
      <w:r w:rsidR="00D8754B" w:rsidRPr="005A1A38">
        <w:rPr>
          <w:rFonts w:ascii="Times New Roman" w:hAnsi="Times New Roman"/>
          <w:szCs w:val="24"/>
          <w:vertAlign w:val="subscript"/>
        </w:rPr>
        <w:t>2</w:t>
      </w:r>
      <w:r w:rsidR="00D8754B" w:rsidRPr="005A1A38">
        <w:rPr>
          <w:rFonts w:ascii="Times New Roman" w:hAnsi="Times New Roman"/>
          <w:szCs w:val="24"/>
        </w:rPr>
        <w:t xml:space="preserve"> glovebox and annealed for 30 minutes at 150</w:t>
      </w:r>
      <w:r w:rsidR="00D8754B" w:rsidRPr="005A1A38">
        <w:rPr>
          <w:rFonts w:ascii="Times New Roman" w:hAnsi="Times New Roman"/>
          <w:szCs w:val="24"/>
        </w:rPr>
        <w:sym w:font="Symbol" w:char="F0B0"/>
      </w:r>
      <w:r w:rsidR="00D8754B" w:rsidRPr="005A1A38">
        <w:rPr>
          <w:rFonts w:ascii="Times New Roman" w:hAnsi="Times New Roman"/>
          <w:szCs w:val="24"/>
        </w:rPr>
        <w:t>C. The remaining layers are deposited by vacuum thermal evaporation at a base pressure &lt;7</w:t>
      </w:r>
      <w:r w:rsidR="00D8754B" w:rsidRPr="005A1A38">
        <w:rPr>
          <w:rFonts w:ascii="Times New Roman" w:hAnsi="Times New Roman"/>
          <w:szCs w:val="24"/>
        </w:rPr>
        <w:sym w:font="Symbol" w:char="F0B4"/>
      </w:r>
      <w:r w:rsidR="00D8754B" w:rsidRPr="005A1A38">
        <w:rPr>
          <w:rFonts w:ascii="Times New Roman" w:hAnsi="Times New Roman"/>
          <w:szCs w:val="24"/>
        </w:rPr>
        <w:t>10</w:t>
      </w:r>
      <w:r w:rsidR="00D8754B" w:rsidRPr="005A1A38">
        <w:rPr>
          <w:rFonts w:ascii="Times New Roman" w:hAnsi="Times New Roman"/>
          <w:szCs w:val="24"/>
          <w:vertAlign w:val="superscript"/>
        </w:rPr>
        <w:t>-7</w:t>
      </w:r>
      <w:r w:rsidR="00D8754B" w:rsidRPr="005A1A38">
        <w:rPr>
          <w:rFonts w:ascii="Times New Roman" w:hAnsi="Times New Roman"/>
          <w:szCs w:val="24"/>
        </w:rPr>
        <w:t xml:space="preserve"> Torr and a rate of 0.3 nm/s.</w:t>
      </w:r>
      <w:r w:rsidR="001F79CE">
        <w:rPr>
          <w:rFonts w:ascii="Times New Roman" w:hAnsi="Times New Roman"/>
        </w:rPr>
        <w:t xml:space="preserve"> </w:t>
      </w:r>
      <w:r w:rsidR="00C67D07">
        <w:rPr>
          <w:rFonts w:ascii="Times New Roman" w:hAnsi="Times New Roman"/>
        </w:rPr>
        <w:t xml:space="preserve">Devices are encapsulated with epoxy and </w:t>
      </w:r>
      <w:r w:rsidR="003A4187">
        <w:rPr>
          <w:rFonts w:ascii="Times New Roman" w:hAnsi="Times New Roman"/>
        </w:rPr>
        <w:t xml:space="preserve">a </w:t>
      </w:r>
      <w:r w:rsidR="00C67D07">
        <w:rPr>
          <w:rFonts w:ascii="Times New Roman" w:hAnsi="Times New Roman"/>
        </w:rPr>
        <w:t xml:space="preserve">cover glass in a </w:t>
      </w:r>
      <w:r w:rsidR="00C67D07" w:rsidRPr="005A1A38">
        <w:rPr>
          <w:rFonts w:ascii="Times New Roman" w:hAnsi="Times New Roman"/>
          <w:szCs w:val="24"/>
        </w:rPr>
        <w:t>N</w:t>
      </w:r>
      <w:r w:rsidR="00C67D07" w:rsidRPr="005A1A38">
        <w:rPr>
          <w:rFonts w:ascii="Times New Roman" w:hAnsi="Times New Roman"/>
          <w:szCs w:val="24"/>
          <w:vertAlign w:val="subscript"/>
        </w:rPr>
        <w:t>2</w:t>
      </w:r>
      <w:r w:rsidR="00C67D07" w:rsidRPr="005A1A38">
        <w:rPr>
          <w:rFonts w:ascii="Times New Roman" w:hAnsi="Times New Roman"/>
          <w:szCs w:val="24"/>
        </w:rPr>
        <w:t xml:space="preserve"> glovebox</w:t>
      </w:r>
      <w:r w:rsidR="00C67D07">
        <w:rPr>
          <w:rFonts w:ascii="Times New Roman" w:hAnsi="Times New Roman"/>
        </w:rPr>
        <w:t xml:space="preserve">. </w:t>
      </w:r>
      <w:r w:rsidR="001F79CE" w:rsidRPr="005A1A38">
        <w:rPr>
          <w:rFonts w:ascii="Times New Roman" w:hAnsi="Times New Roman"/>
          <w:szCs w:val="24"/>
        </w:rPr>
        <w:t xml:space="preserve">Efficiency </w:t>
      </w:r>
      <w:r w:rsidR="0066200A">
        <w:rPr>
          <w:rFonts w:ascii="Times New Roman" w:hAnsi="Times New Roman"/>
          <w:szCs w:val="24"/>
        </w:rPr>
        <w:t xml:space="preserve">and luminance </w:t>
      </w:r>
      <w:r w:rsidR="001F79CE" w:rsidRPr="005A1A38">
        <w:rPr>
          <w:rFonts w:ascii="Times New Roman" w:hAnsi="Times New Roman"/>
          <w:szCs w:val="24"/>
        </w:rPr>
        <w:t>measurements were taken with an Agilent 4155C parameter analyzer and a large area photodiode (Hamamatsu S3584–08)</w:t>
      </w:r>
      <w:r w:rsidR="0069110B">
        <w:rPr>
          <w:rFonts w:ascii="Times New Roman" w:hAnsi="Times New Roman"/>
          <w:szCs w:val="24"/>
        </w:rPr>
        <w:t>, assuming Lambertian emission</w:t>
      </w:r>
      <w:r w:rsidR="0066200A">
        <w:rPr>
          <w:rFonts w:ascii="Times New Roman" w:hAnsi="Times New Roman"/>
          <w:szCs w:val="24"/>
        </w:rPr>
        <w:t xml:space="preserve"> for luminance</w:t>
      </w:r>
      <w:r w:rsidR="003A4187">
        <w:rPr>
          <w:rFonts w:ascii="Times New Roman" w:hAnsi="Times New Roman"/>
          <w:szCs w:val="24"/>
        </w:rPr>
        <w:t xml:space="preserve"> calculations</w:t>
      </w:r>
      <w:r w:rsidR="001F79CE" w:rsidRPr="005A1A38">
        <w:rPr>
          <w:rFonts w:ascii="Times New Roman" w:hAnsi="Times New Roman"/>
          <w:szCs w:val="24"/>
        </w:rPr>
        <w:t xml:space="preserve">. Electroluminescence </w:t>
      </w:r>
      <w:r w:rsidR="00DF458D">
        <w:rPr>
          <w:rFonts w:ascii="Times New Roman" w:hAnsi="Times New Roman"/>
          <w:szCs w:val="24"/>
        </w:rPr>
        <w:t xml:space="preserve">(EL) </w:t>
      </w:r>
      <w:r w:rsidR="001F79CE" w:rsidRPr="005A1A38">
        <w:rPr>
          <w:rFonts w:ascii="Times New Roman" w:hAnsi="Times New Roman"/>
          <w:szCs w:val="24"/>
        </w:rPr>
        <w:t>spectra were collected with an Ocean Optics HR4000 spectrometer.</w:t>
      </w:r>
      <w:r w:rsidR="000D157A">
        <w:rPr>
          <w:rFonts w:ascii="Times New Roman" w:hAnsi="Times New Roman"/>
          <w:szCs w:val="24"/>
        </w:rPr>
        <w:t xml:space="preserve"> </w:t>
      </w:r>
      <w:r w:rsidR="00C67D07">
        <w:rPr>
          <w:rFonts w:ascii="Times New Roman" w:hAnsi="Times New Roman"/>
        </w:rPr>
        <w:t>Device lifetimes were characterized at 5000 cd/m</w:t>
      </w:r>
      <w:r w:rsidR="00C67D07">
        <w:rPr>
          <w:rFonts w:ascii="Times New Roman" w:hAnsi="Times New Roman"/>
          <w:vertAlign w:val="superscript"/>
        </w:rPr>
        <w:t>2</w:t>
      </w:r>
      <w:r w:rsidR="00C67D07">
        <w:rPr>
          <w:rFonts w:ascii="Times New Roman" w:hAnsi="Times New Roman"/>
        </w:rPr>
        <w:t xml:space="preserve"> using a Keithley 26XX to source </w:t>
      </w:r>
      <w:r w:rsidR="009D4657">
        <w:rPr>
          <w:rFonts w:ascii="Times New Roman" w:hAnsi="Times New Roman"/>
        </w:rPr>
        <w:t xml:space="preserve">device </w:t>
      </w:r>
      <w:r w:rsidR="00C67D07">
        <w:rPr>
          <w:rFonts w:ascii="Times New Roman" w:hAnsi="Times New Roman"/>
        </w:rPr>
        <w:t xml:space="preserve">current and </w:t>
      </w:r>
      <w:r w:rsidR="009D4657">
        <w:rPr>
          <w:rFonts w:ascii="Times New Roman" w:hAnsi="Times New Roman"/>
        </w:rPr>
        <w:t xml:space="preserve">to </w:t>
      </w:r>
      <w:r w:rsidR="00B10BCA">
        <w:rPr>
          <w:rFonts w:ascii="Times New Roman" w:hAnsi="Times New Roman"/>
        </w:rPr>
        <w:t xml:space="preserve">measure device </w:t>
      </w:r>
      <w:r w:rsidR="00DF458D">
        <w:rPr>
          <w:rFonts w:ascii="Times New Roman" w:hAnsi="Times New Roman"/>
        </w:rPr>
        <w:t xml:space="preserve">EL </w:t>
      </w:r>
      <w:r w:rsidR="00B10BCA">
        <w:rPr>
          <w:rFonts w:ascii="Times New Roman" w:hAnsi="Times New Roman"/>
        </w:rPr>
        <w:t xml:space="preserve">from </w:t>
      </w:r>
      <w:r w:rsidR="00222A39">
        <w:rPr>
          <w:rFonts w:ascii="Times New Roman" w:hAnsi="Times New Roman"/>
        </w:rPr>
        <w:t>a</w:t>
      </w:r>
      <w:r w:rsidR="00C67D07">
        <w:rPr>
          <w:rFonts w:ascii="Times New Roman" w:hAnsi="Times New Roman"/>
        </w:rPr>
        <w:t xml:space="preserve"> Hamamatsu S2281 photodiode.</w:t>
      </w:r>
      <w:r w:rsidR="00206B30">
        <w:rPr>
          <w:rFonts w:ascii="Times New Roman" w:hAnsi="Times New Roman"/>
        </w:rPr>
        <w:t xml:space="preserve"> </w:t>
      </w:r>
      <w:r w:rsidR="00333342">
        <w:rPr>
          <w:rFonts w:ascii="Times New Roman" w:hAnsi="Times New Roman"/>
        </w:rPr>
        <w:t xml:space="preserve">Photoluminescence </w:t>
      </w:r>
      <w:r w:rsidR="00DF458D">
        <w:rPr>
          <w:rFonts w:ascii="Times New Roman" w:hAnsi="Times New Roman"/>
        </w:rPr>
        <w:t xml:space="preserve">(PL) </w:t>
      </w:r>
      <w:r w:rsidR="00333342">
        <w:rPr>
          <w:rFonts w:ascii="Times New Roman" w:hAnsi="Times New Roman"/>
        </w:rPr>
        <w:t xml:space="preserve">was measured periodically during degradation by </w:t>
      </w:r>
      <w:r w:rsidR="00333342">
        <w:rPr>
          <w:rFonts w:ascii="Times New Roman" w:hAnsi="Times New Roman"/>
        </w:rPr>
        <w:lastRenderedPageBreak/>
        <w:t xml:space="preserve">temporarily disabling current to the device and optically pumping the device using a </w:t>
      </w:r>
      <w:r w:rsidR="00222A39">
        <w:rPr>
          <w:rFonts w:ascii="Times New Roman" w:hAnsi="Times New Roman"/>
        </w:rPr>
        <w:t>λ=</w:t>
      </w:r>
      <w:r w:rsidR="00333342">
        <w:rPr>
          <w:rFonts w:ascii="Times New Roman" w:hAnsi="Times New Roman"/>
        </w:rPr>
        <w:t>473 nm laser (Coherent OBIS).</w:t>
      </w:r>
      <w:r w:rsidR="00400F9D">
        <w:rPr>
          <w:rFonts w:ascii="Times New Roman" w:hAnsi="Times New Roman"/>
        </w:rPr>
        <w:t xml:space="preserve"> </w:t>
      </w:r>
      <w:r w:rsidR="00333342">
        <w:rPr>
          <w:rFonts w:ascii="Times New Roman" w:hAnsi="Times New Roman"/>
        </w:rPr>
        <w:t xml:space="preserve">This method has been previously </w:t>
      </w:r>
      <w:r w:rsidR="003A4187">
        <w:rPr>
          <w:rFonts w:ascii="Times New Roman" w:hAnsi="Times New Roman"/>
        </w:rPr>
        <w:t xml:space="preserve">described and has been </w:t>
      </w:r>
      <w:r w:rsidR="00333342">
        <w:rPr>
          <w:rFonts w:ascii="Times New Roman" w:hAnsi="Times New Roman"/>
        </w:rPr>
        <w:t>shown not to further degrade device</w:t>
      </w:r>
      <w:r w:rsidR="00222A39">
        <w:rPr>
          <w:rFonts w:ascii="Times New Roman" w:hAnsi="Times New Roman"/>
        </w:rPr>
        <w:t>s</w:t>
      </w:r>
      <w:r w:rsidR="00333342">
        <w:rPr>
          <w:rFonts w:ascii="Times New Roman" w:hAnsi="Times New Roman"/>
        </w:rPr>
        <w:t xml:space="preserve"> or influence the electrical lifetime.</w:t>
      </w:r>
      <w:r w:rsidR="00B10BCA">
        <w:rPr>
          <w:rFonts w:ascii="Times New Roman" w:hAnsi="Times New Roman"/>
        </w:rPr>
        <w:fldChar w:fldCharType="begin" w:fldLock="1"/>
      </w:r>
      <w:r w:rsidR="00BE6AB0">
        <w:rPr>
          <w:rFonts w:ascii="Times New Roman" w:hAnsi="Times New Roman"/>
        </w:rPr>
        <w:instrText>ADDIN CSL_CITATION { "citationID" : "lP9lGKWG", "citationItems" : [ { "id" : "ITEM-1", "itemData" : { "DOI" : "10.1063/1.4993618", "ISSN" : "0003-6951", "author" : [ { "dropping-particle" : "", "family" : "Hershey", "given" : "Kyle W.", "non-dropping-particle" : "", "parse-names" : false, "suffix" : "" }, { "dropping-particle" : "", "family" : "Suddard-Bangsund", "given" : "John", "non-dropping-particle" : "", "parse-names" : false, "suffix" : "" }, { "dropping-particle" : "", "family" : "Qian", "given" : "Gang", "non-dropping-particle" : "", "parse-names" : false, "suffix" : "" }, { "dropping-particle" : "", "family" : "Holmes", "given" : "R. J.", "non-dropping-particle" : "", "parse-names" : false, "suffix" : "" } ], "container-title" : "Applied Physics Letters", "id" : "ITEM-1", "issue" : "11", "issued" : { "date-parts" : [ [ "2017" ] ] }, "page" : "113301", "title" : "Decoupling degradation in exciton formation and recombination during lifetime testing of organic light-emitting devices", "type" : "article-journal", "volume" : "111" }, "uri" : [ "http://www.mendeley.com/documents/?uuid=39fc2a36-e720-44e9-a5c7-b9eb7b573cac" ], "uris" : [ "http://www.mendeley.com/documents/?uuid=39fc2a36-e720-44e9-a5c7-b9eb7b573cac" ] } ], "mendeley" : { "formattedCitation" : "&lt;sup&gt;16&lt;/sup&gt;", "plainTextFormattedCitation" : "16", "previouslyFormattedCitation" : "&lt;sup&gt;16&lt;/sup&gt;" }, "properties" : { "formattedCitation" : "\\super 16\\nosupersub{}", "noteIndex" : 0, "plainCitation" : "16" }, "schema" : "https://github.com/citation-style-language/schema/raw/master/csl-citation.json" }</w:instrText>
      </w:r>
      <w:r w:rsidR="00B10BCA">
        <w:rPr>
          <w:rFonts w:ascii="Times New Roman" w:hAnsi="Times New Roman"/>
        </w:rPr>
        <w:fldChar w:fldCharType="separate"/>
      </w:r>
      <w:r w:rsidR="00BE6AB0" w:rsidRPr="00BE6AB0">
        <w:rPr>
          <w:rFonts w:ascii="Times New Roman" w:hAnsi="Times New Roman"/>
          <w:noProof/>
          <w:szCs w:val="24"/>
          <w:vertAlign w:val="superscript"/>
        </w:rPr>
        <w:t>16</w:t>
      </w:r>
      <w:r w:rsidR="00B10BCA">
        <w:rPr>
          <w:rFonts w:ascii="Times New Roman" w:hAnsi="Times New Roman"/>
        </w:rPr>
        <w:fldChar w:fldCharType="end"/>
      </w:r>
    </w:p>
    <w:p w14:paraId="388FF8DC" w14:textId="20B76A49" w:rsidR="00921E68" w:rsidRDefault="00641D31" w:rsidP="00CF40BC">
      <w:pPr>
        <w:pStyle w:val="TAMainText"/>
        <w:ind w:firstLine="720"/>
        <w:rPr>
          <w:rFonts w:ascii="Times New Roman" w:hAnsi="Times New Roman"/>
          <w:szCs w:val="24"/>
        </w:rPr>
      </w:pPr>
      <w:r w:rsidRPr="00E63028">
        <w:rPr>
          <w:rFonts w:ascii="Times New Roman" w:hAnsi="Times New Roman"/>
          <w:highlight w:val="yellow"/>
        </w:rPr>
        <w:t>Figure 1a shows the molecular orbital energy levels for the active materials of interest.</w:t>
      </w:r>
      <w:r w:rsidR="003D5837" w:rsidRPr="00E63028">
        <w:rPr>
          <w:rFonts w:ascii="Times New Roman" w:hAnsi="Times New Roman"/>
          <w:highlight w:val="yellow"/>
        </w:rPr>
        <w:t xml:space="preserve"> </w:t>
      </w:r>
      <w:r w:rsidR="00530E5E" w:rsidRPr="00E63028">
        <w:rPr>
          <w:rFonts w:ascii="Times New Roman" w:hAnsi="Times New Roman"/>
          <w:highlight w:val="yellow"/>
        </w:rPr>
        <w:t>T</w:t>
      </w:r>
      <w:r w:rsidR="00921E68" w:rsidRPr="00E63028">
        <w:rPr>
          <w:rFonts w:ascii="Times New Roman" w:hAnsi="Times New Roman"/>
          <w:highlight w:val="yellow"/>
        </w:rPr>
        <w:t xml:space="preserve">he highest occupied molecular orbital (HOMO) energy levels for Host A and Host B </w:t>
      </w:r>
      <w:r w:rsidR="00530E5E" w:rsidRPr="00E63028">
        <w:rPr>
          <w:rFonts w:ascii="Times New Roman" w:hAnsi="Times New Roman"/>
          <w:highlight w:val="yellow"/>
        </w:rPr>
        <w:t xml:space="preserve">are </w:t>
      </w:r>
      <w:r w:rsidR="00921E68" w:rsidRPr="00E63028">
        <w:rPr>
          <w:rFonts w:ascii="Times New Roman" w:hAnsi="Times New Roman"/>
          <w:highlight w:val="yellow"/>
        </w:rPr>
        <w:t xml:space="preserve">calculated using </w:t>
      </w:r>
      <w:r w:rsidR="00B5322C" w:rsidRPr="00E63028">
        <w:rPr>
          <w:rFonts w:ascii="Times New Roman" w:hAnsi="Times New Roman"/>
          <w:highlight w:val="yellow"/>
        </w:rPr>
        <w:t>density functional theory (</w:t>
      </w:r>
      <w:r w:rsidR="00DA6EBF">
        <w:rPr>
          <w:rFonts w:ascii="Times New Roman" w:hAnsi="Times New Roman"/>
          <w:highlight w:val="yellow"/>
        </w:rPr>
        <w:t xml:space="preserve">Gaussian, Basis set: B3LYP / </w:t>
      </w:r>
      <w:commentRangeStart w:id="4"/>
      <w:r w:rsidR="00DA6EBF">
        <w:rPr>
          <w:rFonts w:ascii="Times New Roman" w:hAnsi="Times New Roman"/>
          <w:highlight w:val="yellow"/>
        </w:rPr>
        <w:t>6</w:t>
      </w:r>
      <w:commentRangeEnd w:id="4"/>
      <w:r w:rsidR="00DA6EBF">
        <w:rPr>
          <w:rStyle w:val="CommentReference"/>
          <w:rFonts w:asciiTheme="minorHAnsi" w:eastAsiaTheme="minorHAnsi" w:hAnsiTheme="minorHAnsi" w:cstheme="minorBidi"/>
        </w:rPr>
        <w:commentReference w:id="4"/>
      </w:r>
      <w:r w:rsidR="00DA6EBF">
        <w:rPr>
          <w:rFonts w:ascii="Times New Roman" w:hAnsi="Times New Roman"/>
          <w:highlight w:val="yellow"/>
        </w:rPr>
        <w:t>-31g(d)</w:t>
      </w:r>
      <w:r w:rsidR="00B5322C" w:rsidRPr="00E63028">
        <w:rPr>
          <w:rFonts w:ascii="Times New Roman" w:hAnsi="Times New Roman"/>
          <w:highlight w:val="yellow"/>
        </w:rPr>
        <w:t>)</w:t>
      </w:r>
      <w:r w:rsidR="00B5322C">
        <w:rPr>
          <w:rFonts w:ascii="Times New Roman" w:hAnsi="Times New Roman"/>
        </w:rPr>
        <w:t>,</w:t>
      </w:r>
      <w:r w:rsidR="00921E68">
        <w:rPr>
          <w:rFonts w:ascii="Times New Roman" w:hAnsi="Times New Roman"/>
        </w:rPr>
        <w:t xml:space="preserve"> </w:t>
      </w:r>
      <w:r w:rsidR="002836CA">
        <w:rPr>
          <w:rFonts w:ascii="Times New Roman" w:hAnsi="Times New Roman"/>
        </w:rPr>
        <w:t>lowest unoccupied molecular orbital (LUMO)</w:t>
      </w:r>
      <w:r w:rsidR="00B5322C">
        <w:rPr>
          <w:rFonts w:ascii="Times New Roman" w:hAnsi="Times New Roman"/>
        </w:rPr>
        <w:t xml:space="preserve"> levels</w:t>
      </w:r>
      <w:r w:rsidR="00921E68">
        <w:rPr>
          <w:rFonts w:ascii="Times New Roman" w:hAnsi="Times New Roman"/>
        </w:rPr>
        <w:t xml:space="preserve"> </w:t>
      </w:r>
      <w:r w:rsidR="00C500D7">
        <w:rPr>
          <w:rFonts w:ascii="Times New Roman" w:hAnsi="Times New Roman"/>
        </w:rPr>
        <w:t xml:space="preserve">are </w:t>
      </w:r>
      <w:r w:rsidR="007534B9">
        <w:rPr>
          <w:rFonts w:ascii="Times New Roman" w:hAnsi="Times New Roman"/>
        </w:rPr>
        <w:t xml:space="preserve">estimated by adding the optical energy gap measured using ellipsometry to calculated </w:t>
      </w:r>
      <w:r w:rsidR="00C500D7">
        <w:rPr>
          <w:rFonts w:ascii="Times New Roman" w:hAnsi="Times New Roman"/>
        </w:rPr>
        <w:t xml:space="preserve">HOMO levels </w:t>
      </w:r>
      <w:r w:rsidR="007534B9">
        <w:rPr>
          <w:rFonts w:ascii="Times New Roman" w:hAnsi="Times New Roman"/>
        </w:rPr>
        <w:t>(</w:t>
      </w:r>
      <w:r w:rsidR="00C500D7">
        <w:rPr>
          <w:rFonts w:ascii="Times New Roman" w:hAnsi="Times New Roman"/>
          <w:i/>
        </w:rPr>
        <w:t>E</w:t>
      </w:r>
      <w:r w:rsidR="00C500D7">
        <w:rPr>
          <w:rFonts w:ascii="Times New Roman" w:hAnsi="Times New Roman"/>
          <w:i/>
          <w:vertAlign w:val="subscript"/>
        </w:rPr>
        <w:t>g</w:t>
      </w:r>
      <w:r w:rsidR="00C500D7">
        <w:rPr>
          <w:rFonts w:ascii="Times New Roman" w:hAnsi="Times New Roman"/>
          <w:i/>
        </w:rPr>
        <w:t xml:space="preserve"> </w:t>
      </w:r>
      <w:r w:rsidR="00C500D7">
        <w:rPr>
          <w:rFonts w:ascii="Times New Roman" w:hAnsi="Times New Roman"/>
        </w:rPr>
        <w:t xml:space="preserve">= 3.4 eV </w:t>
      </w:r>
      <w:r w:rsidR="007534B9">
        <w:rPr>
          <w:rFonts w:ascii="Times New Roman" w:hAnsi="Times New Roman"/>
        </w:rPr>
        <w:t xml:space="preserve">for Host A and </w:t>
      </w:r>
      <w:r w:rsidR="00C500D7">
        <w:rPr>
          <w:rFonts w:ascii="Times New Roman" w:hAnsi="Times New Roman"/>
          <w:i/>
        </w:rPr>
        <w:t>E</w:t>
      </w:r>
      <w:r w:rsidR="00C500D7">
        <w:rPr>
          <w:rFonts w:ascii="Times New Roman" w:hAnsi="Times New Roman"/>
          <w:i/>
          <w:vertAlign w:val="subscript"/>
        </w:rPr>
        <w:t>g</w:t>
      </w:r>
      <w:r w:rsidR="00C500D7">
        <w:rPr>
          <w:rFonts w:ascii="Times New Roman" w:hAnsi="Times New Roman"/>
        </w:rPr>
        <w:t xml:space="preserve"> = 2.9 eV</w:t>
      </w:r>
      <w:r w:rsidR="007534B9">
        <w:rPr>
          <w:rFonts w:ascii="Times New Roman" w:hAnsi="Times New Roman"/>
        </w:rPr>
        <w:t xml:space="preserve"> for Host B</w:t>
      </w:r>
      <w:bookmarkStart w:id="5" w:name="_GoBack"/>
      <w:bookmarkEnd w:id="5"/>
      <w:r w:rsidR="007534B9">
        <w:rPr>
          <w:rFonts w:ascii="Times New Roman" w:hAnsi="Times New Roman"/>
        </w:rPr>
        <w:t>)</w:t>
      </w:r>
      <w:r w:rsidR="00921E68">
        <w:rPr>
          <w:rFonts w:ascii="Times New Roman" w:hAnsi="Times New Roman"/>
        </w:rPr>
        <w:t>, and triplet energies are obtained from low temperature phosphorescence.</w:t>
      </w:r>
      <w:r w:rsidR="00921E68">
        <w:rPr>
          <w:rFonts w:ascii="Times New Roman" w:hAnsi="Times New Roman"/>
        </w:rPr>
        <w:fldChar w:fldCharType="begin" w:fldLock="1"/>
      </w:r>
      <w:r w:rsidR="00BE6AB0">
        <w:rPr>
          <w:rFonts w:ascii="Times New Roman" w:hAnsi="Times New Roman"/>
        </w:rPr>
        <w:instrText>ADDIN CSL_CITATION { "citationID" : "K30G2t9c", "citationItems" : [ { "id" : "ITEM-1", "itemData" : { "author" : [ { "dropping-particle" : "", "family" : "Turro", "given" : "Nicholas", "non-dropping-particle" : "", "parse-names" : false, "suffix" : "" }, { "dropping-particle" : "", "family" : "Scaiano", "given" : "J.C.", "non-dropping-particle" : "", "parse-names" : false, "suffix" : "" }, { "dropping-particle" : "", "family" : "Ramamurthy", "given" : "V", "non-dropping-particle" : "", "parse-names" : false, "suffix" : "" } ], "id" : "ITEM-1", "issued" : { "date-parts" : [ [ "1991" ] ] }, "publisher" : "University Science Books", "title" : "Modern Molecular Photochemistry of Organic Molecules", "type" : "book" }, "uri" : [ "http://www.mendeley.com/documents/?uuid=f67b511d-0329-495a-babb-035465e364c2" ], "uris" : [ "http://www.mendeley.com/documents/?uuid=f67b511d-0329-495a-babb-035465e364c2" ] }, { "id" : "ITEM-2", "itemData" : { "DOI" : "10.1063/1.1751232", "ISSN" : "00218979", "abstract" : "To understand confinement of the triplet exciton of Ir(ppy)3 by hole-transport layers, we compared energy-dissipative processes of the triplet exciton of Ir(ppy)3 which is doped into 4,4\u2032-bis[N-(1-naphthyl)-N-phenyl-amino]biphenyl (\u03b1-NPD), 4,4\u2032-bis [N-(p-tolyl)-N- phenyl-amino]biphenyl (TPD), 1,1-bis[(di-4-tolylamino)phenyl]cyclohexane (TAPC), and 4,4\u2032-N,N\u2032-dicarbazole-biphenyl hosts. Significant energy transfer from Ir(ppy)3 into the triplet levels of \u03b1-NPD was observed. In the case of the TPD host, however, partial confinement of the Ir(ppy)3 triplet exciton was observed. This result suggests both forward and backward energy transfer from Ir(ppy)3 to the TPD triplet levels. Furthermore, employing TAPC as a hole-transport layer achieved strong confinement of the Ir(ppy)3 triplet exciton. One conclusion from these results is that electrophosphorescence efficiency is well correlated with the triplet energy level of the hole-transport layer host materials", "author" : [ { "dropping-particle" : "", "family" : "Goushi", "given" : "Kenichi", "non-dropping-particle" : "", "parse-names" : false, "suffix" : "" }, { "dropping-particle" : "", "family" : "Kwong", "given" : "Raymond", "non-dropping-particle" : "", "parse-names" : false, "suffix" : "" }, { "dropping-particle" : "", "family" : "Brown", "given" : "Julie J.", "non-dropping-particle" : "", "parse-names" : false, "suffix" : "" }, { "dropping-particle" : "", "family" : "Sasabe", "given" : "Hiroyuki", "non-dropping-particle" : "", "parse-names" : false, "suffix" : "" }, { "dropping-particle" : "", "family" : "Adachi", "given" : "Chihaya", "non-dropping-particle" : "", "parse-names" : false, "suffix" : "" } ], "container-title" : "Journal of Applied Physics", "id" : "ITEM-2", "issue" : "12", "issued" : { "date-parts" : [ [ "2004" ] ] }, "page" : "7798-7802", "title" : "Triplet exciton confinement and unconfinement by adjacent hole-transport layers", "type" : "article-journal", "volume" : "95" }, "uri" : [ "http://www.mendeley.com/documents/?uuid=e2e47608-dc65-4e44-b356-d92161a3854c" ], "uris" : [ "http://www.mendeley.com/documents/?uuid=e2e47608-dc65-4e44-b356-d92161a3854c" ] }, { "id" : "ITEM-3", "itemData" : { "DOI" : "10.1143/JJAP.43.L937", "ISBN" : "0021-4922", "ISSN" : "00214922", "abstract" : "We observed unusual radiative decay characteristics of a ( fac-tris(2-phenylpyridine)iridium\\n[Ir(ppy)3]) triplet-excited state\\n\\ndoped into 4, 40-N, N0-dicarbazole-biphenyl (CBP) and polymethylmethacrylate\\n(PMMA) host matrices. From a measurement\\n\\nof the temperature dependence on the phosphorescence intensity and\\nthe lifetime of Ir(ppy)3 in these hosts, we observed that\\n\\nphosphorescence intensities are independent of temperature, while\\nthe lifetimes significantly increase at temperatures below\\n\\nT  50 K. These results lead us to conclude that the non-radiative\\ntransition rate (knr) from the triplet excited state is very\\n\\nsmall compared with the radiative transition rate (kr) and that the\\nphosphorescence quantum yield (PH) is nearly 100% even\\n\\nat room temperature. Based on our experimental results, we propose\\na possible decay mechanism to rationalize the\\n\\ncharacteristic temperature dependence on the transient phosphorescence.", "author" : [ { "dropping-particle" : "", "family" : "Goushi", "given" : "Kenichi", "non-dropping-particle" : "", "parse-names" : false, "suffix" : "" }, { "dropping-particle" : "", "family" : "Kawamura", "given" : "Yuichiro", "non-dropping-particle" : "", "parse-names" : false, "suffix" : "" }, { "dropping-particle" : "", "family" : "Sasabe", "given" : "Hiroyuki", "non-dropping-particle" : "", "parse-names" : false, "suffix" : "" }, { "dropping-particle" : "", "family" : "Adachi", "given" : "Chihaya", "non-dropping-particle" : "", "parse-names" : false, "suffix" : "" } ], "container-title" : "Japanese Journal of Applied Physics, Part 2: Letters", "id" : "ITEM-3", "issue" : "7 A", "issued" : { "date-parts" : [ [ "2004" ] ] }, "page" : "0-3", "title" : "Unusual phosphorescence characteristics of Ir(ppy)3 in a solid matrix at low temperatures", "type" : "article-journal", "volume" : "43" }, "uri" : [ "http://www.mendeley.com/documents/?uuid=37adfab3-ad43-4746-9b01-e75b8aff44df" ], "uris" : [ "http://www.mendeley.com/documents/?uuid=37adfab3-ad43-4746-9b01-e75b8aff44df" ] }, { "id" : "ITEM-4", "itemData" : { "author" : [ { "dropping-particle" : "", "family" : "Volcker", "given" : "A.", "non-dropping-particle" : "", "parse-names" : false, "suffix" : "" } ], "container-title" : "Chemical physics letters", "id" : "ITEM-4", "issue" : "1", "issued" : { "date-parts" : [ [ "1989" ] ] }, "page" : "103-108", "title" : "Near-infrared phosphorescence emission of compounds with low-lying triplet states", "type" : "article-journal", "volume" : "159" }, "uri" : [ "http://www.mendeley.com/documents/?uuid=8ab2e98b-39cf-4993-8877-18ec2e3009c9" ], "uris" : [ "http://www.mendeley.com/documents/?uuid=8ab2e98b-39cf-4993-8877-18ec2e3009c9" ] } ], "mendeley" : { "formattedCitation" : "&lt;sup&gt;23\u201326&lt;/sup&gt;", "plainTextFormattedCitation" : "23\u201326", "previouslyFormattedCitation" : "&lt;sup&gt;23\u201326&lt;/sup&gt;" }, "properties" : { "formattedCitation" : "\\super 23\\uc0\\u8211{}26\\nosupersub{}", "noteIndex" : 0, "plainCitation" : "23\u201326" }, "schema" : "https://github.com/citation-style-language/schema/raw/master/csl-citation.json" }</w:instrText>
      </w:r>
      <w:r w:rsidR="00921E68">
        <w:rPr>
          <w:rFonts w:ascii="Times New Roman" w:hAnsi="Times New Roman"/>
        </w:rPr>
        <w:fldChar w:fldCharType="separate"/>
      </w:r>
      <w:r w:rsidR="00BE6AB0" w:rsidRPr="00BE6AB0">
        <w:rPr>
          <w:rFonts w:ascii="Times New Roman" w:hAnsi="Times New Roman"/>
          <w:noProof/>
          <w:szCs w:val="24"/>
          <w:vertAlign w:val="superscript"/>
        </w:rPr>
        <w:t>23–26</w:t>
      </w:r>
      <w:r w:rsidR="00921E68">
        <w:rPr>
          <w:rFonts w:ascii="Times New Roman" w:hAnsi="Times New Roman"/>
        </w:rPr>
        <w:fldChar w:fldCharType="end"/>
      </w:r>
      <w:r w:rsidR="003D5837">
        <w:rPr>
          <w:rFonts w:ascii="Times New Roman" w:hAnsi="Times New Roman"/>
        </w:rPr>
        <w:t xml:space="preserve"> </w:t>
      </w:r>
      <w:r w:rsidR="00921E68">
        <w:rPr>
          <w:rFonts w:ascii="Times New Roman" w:hAnsi="Times New Roman"/>
        </w:rPr>
        <w:t xml:space="preserve">The measurement of these parameters is discussed </w:t>
      </w:r>
      <w:r w:rsidR="00530E5E">
        <w:rPr>
          <w:rFonts w:ascii="Times New Roman" w:hAnsi="Times New Roman"/>
        </w:rPr>
        <w:t xml:space="preserve">further </w:t>
      </w:r>
      <w:r w:rsidR="00921E68">
        <w:rPr>
          <w:rFonts w:ascii="Times New Roman" w:hAnsi="Times New Roman"/>
        </w:rPr>
        <w:t>in the Supplementary Material.</w:t>
      </w:r>
      <w:r w:rsidR="003D5837">
        <w:rPr>
          <w:rFonts w:ascii="Times New Roman" w:hAnsi="Times New Roman"/>
        </w:rPr>
        <w:t xml:space="preserve"> </w:t>
      </w:r>
      <w:r w:rsidR="007534B9" w:rsidRPr="00E63028">
        <w:rPr>
          <w:rFonts w:ascii="Times New Roman" w:hAnsi="Times New Roman"/>
        </w:rPr>
        <w:t>E</w:t>
      </w:r>
      <w:r w:rsidR="005F7297" w:rsidRPr="00E63028">
        <w:rPr>
          <w:rFonts w:ascii="Times New Roman" w:hAnsi="Times New Roman"/>
        </w:rPr>
        <w:t xml:space="preserve">nergy levels </w:t>
      </w:r>
      <w:r w:rsidR="007534B9" w:rsidRPr="00E63028">
        <w:rPr>
          <w:rFonts w:ascii="Times New Roman" w:hAnsi="Times New Roman"/>
        </w:rPr>
        <w:t xml:space="preserve">for the remaining materials </w:t>
      </w:r>
      <w:r w:rsidR="005F7297" w:rsidRPr="00E63028">
        <w:rPr>
          <w:rFonts w:ascii="Times New Roman" w:hAnsi="Times New Roman"/>
        </w:rPr>
        <w:t>are obtained from literature.</w:t>
      </w:r>
      <w:r w:rsidR="00BE6AB0" w:rsidRPr="00E63028">
        <w:rPr>
          <w:rFonts w:ascii="Times New Roman" w:hAnsi="Times New Roman"/>
        </w:rPr>
        <w:fldChar w:fldCharType="begin" w:fldLock="1"/>
      </w:r>
      <w:r w:rsidR="007942E5" w:rsidRPr="00E63028">
        <w:rPr>
          <w:rFonts w:ascii="Times New Roman" w:hAnsi="Times New Roman"/>
        </w:rPr>
        <w:instrText>ADDIN CSL_CITATION { "citationItems" : [ { "id" : "ITEM-1", "itemData" : { "DOI" : "10.1063/1.368299", "ISSN" : "00218979", "author" : [ { "dropping-particle" : "", "family" : "Shaheen", "given" : "S. E.", "non-dropping-particle" : "", "parse-names" : false, "suffix" : "" }, { "dropping-particle" : "", "family" : "Jabbour", "given" : "G. E.", "non-dropping-particle" : "", "parse-names" : false, "suffix" : "" }, { "dropping-particle" : "", "family" : "Morrell", "given" : "M. M.", "non-dropping-particle" : "", "parse-names" : false, "suffix" : "" }, { "dropping-particle" : "", "family" : "Kawabe", "given" : "Y.", "non-dropping-particle" : "", "parse-names" : false, "suffix" : "" }, { "dropping-particle" : "", "family" : "Kippelen", "given" : "B.", "non-dropping-particle" : "", "parse-names" : false, "suffix" : "" }, { "dropping-particle" : "", "family" : "Peyghambarian", "given" : "N.", "non-dropping-particle" : "", "parse-names" : false, "suffix" : "" }, { "dropping-particle" : "", "family" : "Nabor", "given" : "M.-F.", "non-dropping-particle" : "", "parse-names" : false, "suffix" : "" }, { "dropping-particle" : "", "family" : "Schlaf", "given" : "R.", "non-dropping-particle" : "", "parse-names" : false, "suffix" : "" }, { "dropping-particle" : "", "family" : "Mash", "given" : "E. A.", "non-dropping-particle" : "", "parse-names" : false, "suffix" : "" }, { "dropping-particle" : "", "family" : "Armstrong", "given" : "N. R.", "non-dropping-particle" : "", "parse-names" : false, "suffix" : "" } ], "container-title" : "Journal of Applied Physics", "id" : "ITEM-1", "issue" : "4", "issued" : { "date-parts" : [ [ "1998" ] ] }, "page" : "2324", "title" : "Bright blue organic light-emitting diode with improved color purity using a LiF/Al cathode", "type" : "article-journal", "volume" : "84" }, "uris" : [ "http://www.mendeley.com/documents/?uuid=a84818bc-c671-491e-9315-c29de2445f52" ] }, { "id" : "ITEM-2", "itemData" : { "DOI" : "10.1038/nature08003", "ISBN" : "1476-4687 (Electronic) 0028-0836 (Linking)", "ISSN" : "1476-4687", "PMID" : "19444212", "abstract" : "The development of white organic light-emitting diodes (OLEDs) holds great promise for the production of highly efficient large-area light sources. High internal quantum efficiencies for the conversion of electrical energy to light have been realized. Nevertheless, the overall device power efficiencies are still considerably below the 60-70 lumens per watt of fluorescent tubes, which is the current benchmark for novel light sources. Although some reports about highly power-efficient white OLEDs exist, details about structure and the measurement conditions of these structures have not been fully disclosed: the highest power efficiency reported in the scientific literature is 44 lm W(-1) (ref. 7). Here we report an improved OLED structure which reaches fluorescent tube efficiency. By combining a carefully chosen emitter layer with high-refractive-index substrates, and using a periodic outcoupling structure, we achieve a device power efficiency of 90 lm W(-1) at 1,000 candelas per square metre. This efficiency has the potential to be raised to 124 lm W(-1) if the light outcoupling can be further improved. Besides approaching internal quantum efficiency values of one, we have also focused on reducing energetic and ohmic losses that occur during electron-photon conversion. We anticipate that our results will be a starting point for further research, leading to white OLEDs having efficiencies beyond 100 lm W(-1). This could make white-light OLEDs, with their soft area light and high colour-rendering qualities, the light sources of choice for the future.", "author" : [ { "dropping-particle" : "", "family" : "Reineke", "given" : "Sebastian", "non-dropping-particle" : "", "parse-names" : false, "suffix" : "" }, { "dropping-particle" : "", "family" : "Lindner", "given" : "Frank", "non-dropping-particle" : "", "parse-names" : false, "suffix" : "" }, { "dropping-particle" : "", "family" : "Schwartz", "given" : "Gregor", "non-dropping-particle" : "", "parse-names" : false, "suffix" : "" }, { "dropping-particle" : "", "family" : "Seidler", "given" : "Nico", "non-dropping-particle" : "", "parse-names" : false, "suffix" : "" }, { "dropping-particle" : "", "family" : "Walzer", "given" : "Karsten", "non-dropping-particle" : "", "parse-names" : false, "suffix" : "" }, { "dropping-particle" : "", "family" : "L\u00fcssem", "given" : "Bj\u00f6rn", "non-dropping-particle" : "", "parse-names" : false, "suffix" : "" }, { "dropping-particle" : "", "family" : "Leo", "given" : "Karl", "non-dropping-particle" : "", "parse-names" : false, "suffix" : "" } ], "container-title" : "Nature", "id" : "ITEM-2", "issue" : "7244", "issued" : { "date-parts" : [ [ "2009" ] ] }, "page" : "234-8", "title" : "White organic light-emitting diodes with fluorescent tube efficiency.", "type" : "article-journal", "volume" : "459" }, "uris" : [ "http://www.mendeley.com/documents/?uuid=6c467448-a930-4917-81a3-3e71fb2df36e" ] }, { "id" : "ITEM-3", "itemData" : { "DOI" : "10.1039/c0jm00846j", "ISBN" : "0959-9428", "ISSN" : "09599428", "abstract" : "With a carbazole moiety as the electron donor and a phosphine-oxide moiety as the electron acceptor, two novel star-shaped bipolar hosts, 4,4 0 ,4 00 -tri( N-carbazolyl)triphenylphosphine oxide (TCTP) and 3,6- bis(diphenylphosphoryl)-9-(4 0 -(diphenylphosphoryl)phenyl)carbazole (TPCz), have been designed and synthesized. Their topology structure differences are that the phosphine-oxide moiety is located in the molecular centre and the periphery for TCTP and TPCz, respectively. The star-shaped architecture imparts them with high decomposition temperatures ( Td :497  C for TCTP and 506  C for TPCz) and results in the formation of a stable amorphous glassy state (Tg :163  C for TCTP and 143  C for TPCz), while the phosphine oxide linkage ensures the disrupted conjugation and the high triplet energy (&gt;3.0 eV). In addition, both TCTP and TPCz possess a bipolar transporting capability. However, TCTP mostly transports holes and TPCz primarily conducts electrons. On the basis of appropriate device configurations, high performance blue electrophosphorescent devices with comparable efficiency (35.0\u201336.4 cd A 1 , 15.9\u2013 16.7%) have been realized using TCTP and TPCz as the host for the blue phosphor, respectively. Compared with the unipolar host, 4,4 0 ,4 00 -tri( N-carbazolyl)triphenylamine (TCTA, 15.9 cd A 1 , 7.8%), the efficiency is improved by more than two-fold. As far as the obtained state-of-the-art performance is concerned, we think that these novel materials should provide an avenue for the design of amorphous bipolar hosts with high triplet energy used for blue PhOLEDs on a star-shaped scaffold.", "author" : [ { "dropping-particle" : "", "family" : "Ding", "given" : "Junqiao", "non-dropping-particle" : "", "parse-names" : false, "suffix" : "" }, { "dropping-particle" : "", "family" : "Wang", "given" : "Qi", "non-dropping-particle" : "", "parse-names" : false, "suffix" : "" }, { "dropping-particle" : "", "family" : "Zhao", "given" : "Lei", "non-dropping-particle" : "", "parse-names" : false, "suffix" : "" }, { "dropping-particle" : "", "family" : "Ma", "given" : "Dongge", "non-dropping-particle" : "", "parse-names" : false, "suffix" : "" }, { "dropping-particle" : "", "family" : "Wang", "given" : "Lixiang", "non-dropping-particle" : "", "parse-names" : false, "suffix" : "" }, { "dropping-particle" : "", "family" : "Jing", "given" : "Xiabin", "non-dropping-particle" : "", "parse-names" : false, "suffix" : "" }, { "dropping-particle" : "", "family" : "Wang", "given" : "Fosong", "non-dropping-particle" : "", "parse-names" : false, "suffix" : "" } ], "container-title" : "Journal of Materials Chemistry", "id" : "ITEM-3", "issue" : "37", "issued" : { "date-parts" : [ [ "2010" ] ] }, "page" : "8126-8133", "title" : "Design of star-shaped molecular architectures based on carbazole and phosphine oxide moieties: Towards amorphous bipolar hosts with high triplet energy for efficient blue electrophosphorescent devices", "type" : "article-journal", "volume" : "20" }, "uris" : [ "http://www.mendeley.com/documents/?uuid=4d312ebc-87eb-4856-8a6b-554dc6cbce86" ] }, { "id" : "ITEM-4", "itemData" : { "DOI" : "10.1002/1521-4095(20020704)14:13/14&lt;975::AID-ADMA975&gt;3.0.CO;2-G", "ISBN" : "0935-9648", "ISSN" : "09359648", "abstract" : "Highly efficient organic LEDs made by solution processing are reported. It is shown that the dendritic architecture (see Figure) can be used to solubilize luminescent chromophores and form uniform films of blends. The simple device structures containing a light-emitting chromophore are amongst the most efficient solution-processed devices reported. Thanks to this technique, the inkjet printing of phosphorescent materials becomes feasible.", "author" : [ { "dropping-particle" : "", "family" : "Lo", "given" : "S. C.", "non-dropping-particle" : "", "parse-names" : false, "suffix" : "" }, { "dropping-particle" : "", "family" : "Male", "given" : "N. A H", "non-dropping-particle" : "", "parse-names" : false, "suffix" : "" }, { "dropping-particle" : "", "family" : "Markham", "given" : "J. P J", "non-dropping-particle" : "", "parse-names" : false, "suffix" : "" }, { "dropping-particle" : "", "family" : "Magennis", "given" : "S. W.", "non-dropping-particle" : "", "parse-names" : false, "suffix" : "" }, { "dropping-particle" : "", "family" : "Burn", "given" : "P. L.", "non-dropping-particle" : "", "parse-names" : false, "suffix" : "" }, { "dropping-particle" : "V.", "family" : "Salata", "given" : "O.", "non-dropping-particle" : "", "parse-names" : false, "suffix" : "" }, { "dropping-particle" : "", "family" : "Samuel", "given" : "I. D W", "non-dropping-particle" : "", "parse-names" : false, "suffix" : "" } ], "container-title" : "Advanced Materials", "id" : "ITEM-4", "issue" : "13-14", "issued" : { "date-parts" : [ [ "2002" ] ] }, "page" : "975-979", "title" : "Green phosphorescent dendrimer for light-emitting diodes", "type" : "article-journal", "volume" : "14" }, "uris" : [ "http://www.mendeley.com/documents/?uuid=2284ca0d-c71e-4a10-8f1e-0a4052ce1c5f" ] } ], "mendeley" : { "formattedCitation" : "&lt;sup&gt;27\u201330&lt;/sup&gt;", "plainTextFormattedCitation" : "27\u201330", "previouslyFormattedCitation" : "&lt;sup&gt;27\u201329&lt;/sup&gt;" }, "properties" : { "noteIndex" : 0 }, "schema" : "https://github.com/citation-style-language/schema/raw/master/csl-citation.json" }</w:instrText>
      </w:r>
      <w:r w:rsidR="00BE6AB0" w:rsidRPr="00E63028">
        <w:rPr>
          <w:rFonts w:ascii="Times New Roman" w:hAnsi="Times New Roman"/>
        </w:rPr>
        <w:fldChar w:fldCharType="separate"/>
      </w:r>
      <w:r w:rsidR="007942E5" w:rsidRPr="00E63028">
        <w:rPr>
          <w:rFonts w:ascii="Times New Roman" w:hAnsi="Times New Roman"/>
          <w:noProof/>
          <w:vertAlign w:val="superscript"/>
        </w:rPr>
        <w:t>27–30</w:t>
      </w:r>
      <w:r w:rsidR="00BE6AB0" w:rsidRPr="00E63028">
        <w:rPr>
          <w:rFonts w:ascii="Times New Roman" w:hAnsi="Times New Roman"/>
        </w:rPr>
        <w:fldChar w:fldCharType="end"/>
      </w:r>
      <w:r w:rsidR="003D5837" w:rsidRPr="00E63028">
        <w:rPr>
          <w:rFonts w:ascii="Times New Roman" w:hAnsi="Times New Roman"/>
        </w:rPr>
        <w:t xml:space="preserve"> </w:t>
      </w:r>
      <w:r w:rsidR="00921E68" w:rsidRPr="00E63028">
        <w:rPr>
          <w:rFonts w:ascii="Times New Roman" w:hAnsi="Times New Roman"/>
        </w:rPr>
        <w:t>Despite having dif</w:t>
      </w:r>
      <w:r w:rsidR="00921E68">
        <w:rPr>
          <w:rFonts w:ascii="Times New Roman" w:hAnsi="Times New Roman"/>
        </w:rPr>
        <w:t>ferences in energy gap and fluorescence energy, Host A and Host B have similar triplet energies. It is worth noting that the energy levels of Host B reside entirely within those of Host A, and H</w:t>
      </w:r>
      <w:r w:rsidR="00921E68" w:rsidRPr="005A1A38">
        <w:rPr>
          <w:rFonts w:ascii="Times New Roman" w:hAnsi="Times New Roman"/>
        </w:rPr>
        <w:t>ost A and B do not form an</w:t>
      </w:r>
      <w:r w:rsidR="00921E68">
        <w:rPr>
          <w:rFonts w:ascii="Times New Roman" w:hAnsi="Times New Roman"/>
        </w:rPr>
        <w:t xml:space="preserve"> emissive</w:t>
      </w:r>
      <w:r w:rsidR="00921E68" w:rsidRPr="005A1A38">
        <w:rPr>
          <w:rFonts w:ascii="Times New Roman" w:hAnsi="Times New Roman"/>
        </w:rPr>
        <w:t xml:space="preserve"> exciplex, as confirmed from measurements of PL on a mixed film and </w:t>
      </w:r>
      <w:r w:rsidR="00530E5E">
        <w:rPr>
          <w:rFonts w:ascii="Times New Roman" w:hAnsi="Times New Roman"/>
        </w:rPr>
        <w:t>from</w:t>
      </w:r>
      <w:r w:rsidR="00921E68" w:rsidRPr="005A1A38">
        <w:rPr>
          <w:rFonts w:ascii="Times New Roman" w:hAnsi="Times New Roman"/>
        </w:rPr>
        <w:t xml:space="preserve"> </w:t>
      </w:r>
      <w:r w:rsidR="00DF458D">
        <w:rPr>
          <w:rFonts w:ascii="Times New Roman" w:hAnsi="Times New Roman"/>
        </w:rPr>
        <w:t>EL</w:t>
      </w:r>
      <w:r w:rsidR="00DF458D" w:rsidRPr="005A1A38">
        <w:rPr>
          <w:rFonts w:ascii="Times New Roman" w:hAnsi="Times New Roman"/>
        </w:rPr>
        <w:t xml:space="preserve"> </w:t>
      </w:r>
      <w:r w:rsidR="00921E68" w:rsidRPr="005A1A38">
        <w:rPr>
          <w:rFonts w:ascii="Times New Roman" w:hAnsi="Times New Roman"/>
        </w:rPr>
        <w:t>o</w:t>
      </w:r>
      <w:r w:rsidR="00530E5E">
        <w:rPr>
          <w:rFonts w:ascii="Times New Roman" w:hAnsi="Times New Roman"/>
        </w:rPr>
        <w:t>n</w:t>
      </w:r>
      <w:r w:rsidR="00921E68" w:rsidRPr="005A1A38">
        <w:rPr>
          <w:rFonts w:ascii="Times New Roman" w:hAnsi="Times New Roman"/>
        </w:rPr>
        <w:t xml:space="preserve"> a simple bilayer device (ITO/Host A/Host B/LiF/Al)</w:t>
      </w:r>
      <w:r w:rsidR="00921E68">
        <w:rPr>
          <w:rFonts w:ascii="Times New Roman" w:hAnsi="Times New Roman"/>
        </w:rPr>
        <w:t>.</w:t>
      </w:r>
    </w:p>
    <w:p w14:paraId="659EAFBF" w14:textId="77A8BAB0" w:rsidR="00DA7509" w:rsidRDefault="001F79CE" w:rsidP="005F7297">
      <w:pPr>
        <w:spacing w:line="480" w:lineRule="auto"/>
        <w:ind w:firstLine="720"/>
        <w:jc w:val="both"/>
      </w:pPr>
      <w:r>
        <w:rPr>
          <w:rFonts w:ascii="Times New Roman" w:hAnsi="Times New Roman"/>
        </w:rPr>
        <w:t xml:space="preserve">The </w:t>
      </w:r>
      <w:r w:rsidR="00222A39">
        <w:rPr>
          <w:rFonts w:ascii="Times New Roman" w:hAnsi="Times New Roman"/>
        </w:rPr>
        <w:t xml:space="preserve">dependence of the </w:t>
      </w:r>
      <w:r w:rsidR="009D4657">
        <w:rPr>
          <w:rFonts w:ascii="Times New Roman" w:hAnsi="Times New Roman"/>
        </w:rPr>
        <w:t xml:space="preserve">external quantum efficiency </w:t>
      </w:r>
      <w:r w:rsidR="00222A39">
        <w:rPr>
          <w:rFonts w:ascii="Times New Roman" w:hAnsi="Times New Roman"/>
        </w:rPr>
        <w:t>on EML</w:t>
      </w:r>
      <w:r w:rsidR="009D4657">
        <w:rPr>
          <w:rFonts w:ascii="Times New Roman" w:hAnsi="Times New Roman"/>
        </w:rPr>
        <w:t xml:space="preserve"> composition is shown in</w:t>
      </w:r>
      <w:r>
        <w:rPr>
          <w:rFonts w:ascii="Times New Roman" w:hAnsi="Times New Roman"/>
        </w:rPr>
        <w:t xml:space="preserve"> Fig</w:t>
      </w:r>
      <w:r w:rsidR="00766D59">
        <w:rPr>
          <w:rFonts w:ascii="Times New Roman" w:hAnsi="Times New Roman"/>
        </w:rPr>
        <w:t>.</w:t>
      </w:r>
      <w:r>
        <w:rPr>
          <w:rFonts w:ascii="Times New Roman" w:hAnsi="Times New Roman"/>
        </w:rPr>
        <w:t xml:space="preserve"> 1</w:t>
      </w:r>
      <w:r w:rsidR="00921E68">
        <w:rPr>
          <w:rFonts w:ascii="Times New Roman" w:hAnsi="Times New Roman"/>
        </w:rPr>
        <w:t>b</w:t>
      </w:r>
      <w:r w:rsidR="009D4657">
        <w:rPr>
          <w:rFonts w:ascii="Times New Roman" w:hAnsi="Times New Roman"/>
        </w:rPr>
        <w:t>-</w:t>
      </w:r>
      <w:r w:rsidR="00921E68">
        <w:rPr>
          <w:rFonts w:ascii="Times New Roman" w:hAnsi="Times New Roman"/>
        </w:rPr>
        <w:t>c</w:t>
      </w:r>
      <w:r w:rsidR="00766D59">
        <w:rPr>
          <w:rFonts w:ascii="Times New Roman" w:hAnsi="Times New Roman"/>
        </w:rPr>
        <w:t>. Devices containing</w:t>
      </w:r>
      <w:r w:rsidR="009D4657">
        <w:rPr>
          <w:rFonts w:ascii="Times New Roman" w:hAnsi="Times New Roman"/>
        </w:rPr>
        <w:t xml:space="preserve"> </w:t>
      </w:r>
      <w:r w:rsidR="00530E5E">
        <w:rPr>
          <w:rFonts w:ascii="Times New Roman" w:hAnsi="Times New Roman"/>
        </w:rPr>
        <w:t>&lt;</w:t>
      </w:r>
      <w:r w:rsidR="00F03F48">
        <w:rPr>
          <w:rFonts w:ascii="Times New Roman" w:hAnsi="Times New Roman"/>
        </w:rPr>
        <w:t xml:space="preserve">30% </w:t>
      </w:r>
      <w:r w:rsidR="009D4657">
        <w:rPr>
          <w:rFonts w:ascii="Times New Roman" w:hAnsi="Times New Roman"/>
        </w:rPr>
        <w:t xml:space="preserve">Host </w:t>
      </w:r>
      <w:r w:rsidR="00F03F48">
        <w:rPr>
          <w:rFonts w:ascii="Times New Roman" w:hAnsi="Times New Roman"/>
        </w:rPr>
        <w:t>B show a reduced efficiency</w:t>
      </w:r>
      <w:r w:rsidR="00766D59">
        <w:rPr>
          <w:rFonts w:ascii="Times New Roman" w:hAnsi="Times New Roman"/>
        </w:rPr>
        <w:t xml:space="preserve">, with </w:t>
      </w:r>
      <w:r w:rsidR="00092BBE">
        <w:rPr>
          <w:rFonts w:ascii="Times New Roman" w:hAnsi="Times New Roman"/>
        </w:rPr>
        <w:t xml:space="preserve">the remaining </w:t>
      </w:r>
      <w:r w:rsidR="00530E5E">
        <w:rPr>
          <w:rFonts w:ascii="Times New Roman" w:hAnsi="Times New Roman"/>
        </w:rPr>
        <w:t>mixed-</w:t>
      </w:r>
      <w:commentRangeStart w:id="6"/>
      <w:r w:rsidR="00530E5E">
        <w:rPr>
          <w:rFonts w:ascii="Times New Roman" w:hAnsi="Times New Roman"/>
        </w:rPr>
        <w:t>EML</w:t>
      </w:r>
      <w:commentRangeEnd w:id="6"/>
      <w:r w:rsidR="00DA6EBF">
        <w:rPr>
          <w:rStyle w:val="CommentReference"/>
        </w:rPr>
        <w:commentReference w:id="6"/>
      </w:r>
      <w:r w:rsidR="00530E5E">
        <w:rPr>
          <w:rFonts w:ascii="Times New Roman" w:hAnsi="Times New Roman"/>
        </w:rPr>
        <w:t xml:space="preserve"> </w:t>
      </w:r>
      <w:r w:rsidR="00092BBE">
        <w:rPr>
          <w:rFonts w:ascii="Times New Roman" w:hAnsi="Times New Roman"/>
        </w:rPr>
        <w:t>devices exhibiting efficiencies between 18% and 19%</w:t>
      </w:r>
      <w:r w:rsidR="00D8754B">
        <w:rPr>
          <w:rFonts w:ascii="Times New Roman" w:hAnsi="Times New Roman"/>
        </w:rPr>
        <w:t>.</w:t>
      </w:r>
      <w:r w:rsidR="000D157A">
        <w:rPr>
          <w:rFonts w:ascii="Times New Roman" w:hAnsi="Times New Roman"/>
        </w:rPr>
        <w:t xml:space="preserve"> </w:t>
      </w:r>
      <w:r w:rsidR="009D4657">
        <w:rPr>
          <w:rFonts w:ascii="Times New Roman" w:hAnsi="Times New Roman"/>
        </w:rPr>
        <w:t>The</w:t>
      </w:r>
      <w:r w:rsidR="000F40F8">
        <w:rPr>
          <w:rFonts w:ascii="Times New Roman" w:hAnsi="Times New Roman"/>
        </w:rPr>
        <w:t xml:space="preserve"> </w:t>
      </w:r>
      <w:r w:rsidR="009D4657">
        <w:rPr>
          <w:rFonts w:ascii="Times New Roman" w:hAnsi="Times New Roman"/>
        </w:rPr>
        <w:t xml:space="preserve">turn-on </w:t>
      </w:r>
      <w:r w:rsidR="00F03F48">
        <w:rPr>
          <w:rFonts w:ascii="Times New Roman" w:hAnsi="Times New Roman"/>
        </w:rPr>
        <w:t>voltage to achieve 1 cd/m</w:t>
      </w:r>
      <w:r w:rsidR="00F03F48">
        <w:rPr>
          <w:rFonts w:ascii="Times New Roman" w:hAnsi="Times New Roman"/>
          <w:vertAlign w:val="superscript"/>
        </w:rPr>
        <w:t>2</w:t>
      </w:r>
      <w:r w:rsidR="009D4657">
        <w:rPr>
          <w:rFonts w:ascii="Times New Roman" w:hAnsi="Times New Roman"/>
        </w:rPr>
        <w:t>,</w:t>
      </w:r>
      <w:r w:rsidR="00F03F48">
        <w:rPr>
          <w:rFonts w:ascii="Times New Roman" w:hAnsi="Times New Roman"/>
        </w:rPr>
        <w:t xml:space="preserve"> shown</w:t>
      </w:r>
      <w:r w:rsidR="009D4657">
        <w:rPr>
          <w:rFonts w:ascii="Times New Roman" w:hAnsi="Times New Roman"/>
        </w:rPr>
        <w:t xml:space="preserve"> in Fig</w:t>
      </w:r>
      <w:r w:rsidR="00766D59">
        <w:rPr>
          <w:rFonts w:ascii="Times New Roman" w:hAnsi="Times New Roman"/>
        </w:rPr>
        <w:t>.</w:t>
      </w:r>
      <w:r w:rsidR="009D4657">
        <w:rPr>
          <w:rFonts w:ascii="Times New Roman" w:hAnsi="Times New Roman"/>
        </w:rPr>
        <w:t xml:space="preserve"> 1</w:t>
      </w:r>
      <w:r w:rsidR="00921E68">
        <w:rPr>
          <w:rFonts w:ascii="Times New Roman" w:hAnsi="Times New Roman"/>
        </w:rPr>
        <w:t>c</w:t>
      </w:r>
      <w:r w:rsidR="009D4657">
        <w:rPr>
          <w:rFonts w:ascii="Times New Roman" w:hAnsi="Times New Roman"/>
        </w:rPr>
        <w:t>, is reduced by</w:t>
      </w:r>
      <w:r w:rsidR="00766D59">
        <w:rPr>
          <w:rFonts w:ascii="Times New Roman" w:hAnsi="Times New Roman"/>
        </w:rPr>
        <w:t xml:space="preserve"> &gt;1 V</w:t>
      </w:r>
      <w:r w:rsidR="00F03F48">
        <w:rPr>
          <w:rFonts w:ascii="Times New Roman" w:hAnsi="Times New Roman"/>
        </w:rPr>
        <w:t xml:space="preserve"> </w:t>
      </w:r>
      <w:r w:rsidR="009D4657">
        <w:rPr>
          <w:rFonts w:ascii="Times New Roman" w:hAnsi="Times New Roman"/>
        </w:rPr>
        <w:t>when</w:t>
      </w:r>
      <w:r w:rsidR="00F03F48">
        <w:rPr>
          <w:rFonts w:ascii="Times New Roman" w:hAnsi="Times New Roman"/>
        </w:rPr>
        <w:t xml:space="preserve"> increas</w:t>
      </w:r>
      <w:r w:rsidR="009D4657">
        <w:rPr>
          <w:rFonts w:ascii="Times New Roman" w:hAnsi="Times New Roman"/>
        </w:rPr>
        <w:t>ing</w:t>
      </w:r>
      <w:r w:rsidR="00F03F48">
        <w:rPr>
          <w:rFonts w:ascii="Times New Roman" w:hAnsi="Times New Roman"/>
        </w:rPr>
        <w:t xml:space="preserve"> </w:t>
      </w:r>
      <w:r w:rsidR="00766D59">
        <w:rPr>
          <w:rFonts w:ascii="Times New Roman" w:hAnsi="Times New Roman"/>
        </w:rPr>
        <w:t xml:space="preserve">the </w:t>
      </w:r>
      <w:r w:rsidR="00F03F48">
        <w:rPr>
          <w:rFonts w:ascii="Times New Roman" w:hAnsi="Times New Roman"/>
        </w:rPr>
        <w:t xml:space="preserve">Host B concentration </w:t>
      </w:r>
      <w:r w:rsidR="00064382">
        <w:rPr>
          <w:rFonts w:ascii="Times New Roman" w:hAnsi="Times New Roman"/>
        </w:rPr>
        <w:t>from 0 to</w:t>
      </w:r>
      <w:r w:rsidR="00F03F48">
        <w:rPr>
          <w:rFonts w:ascii="Times New Roman" w:hAnsi="Times New Roman"/>
        </w:rPr>
        <w:t xml:space="preserve"> 30%, </w:t>
      </w:r>
      <w:r w:rsidR="00766D59">
        <w:rPr>
          <w:rFonts w:ascii="Times New Roman" w:hAnsi="Times New Roman"/>
        </w:rPr>
        <w:t>before plateauing</w:t>
      </w:r>
      <w:r w:rsidR="00F03F48">
        <w:rPr>
          <w:rFonts w:ascii="Times New Roman" w:hAnsi="Times New Roman"/>
        </w:rPr>
        <w:t>.</w:t>
      </w:r>
      <w:r w:rsidR="00400F9D">
        <w:rPr>
          <w:rFonts w:ascii="Times New Roman" w:hAnsi="Times New Roman"/>
        </w:rPr>
        <w:t xml:space="preserve"> </w:t>
      </w:r>
      <w:r w:rsidR="000F40F8" w:rsidRPr="00E63028">
        <w:rPr>
          <w:rFonts w:ascii="Times New Roman" w:hAnsi="Times New Roman"/>
        </w:rPr>
        <w:t>This behavior is attributed to a</w:t>
      </w:r>
      <w:r w:rsidR="00F90607" w:rsidRPr="00E63028">
        <w:rPr>
          <w:rFonts w:ascii="Times New Roman" w:hAnsi="Times New Roman"/>
        </w:rPr>
        <w:t xml:space="preserve">n improvement in the </w:t>
      </w:r>
      <w:r w:rsidR="00FE2F0A" w:rsidRPr="00E63028">
        <w:rPr>
          <w:rFonts w:ascii="Times New Roman" w:hAnsi="Times New Roman"/>
        </w:rPr>
        <w:t xml:space="preserve">efficiency </w:t>
      </w:r>
      <w:r w:rsidR="00F90607" w:rsidRPr="00E63028">
        <w:rPr>
          <w:rFonts w:ascii="Times New Roman" w:hAnsi="Times New Roman"/>
        </w:rPr>
        <w:t>of charge injection and transport upon adding Host B to the EML, likely reflecting a difference in molecular orbitals energy levels</w:t>
      </w:r>
      <w:r w:rsidR="00530E5E" w:rsidRPr="00E63028">
        <w:rPr>
          <w:rFonts w:ascii="Times New Roman" w:hAnsi="Times New Roman"/>
        </w:rPr>
        <w:t>.</w:t>
      </w:r>
      <w:r w:rsidR="003D5837">
        <w:rPr>
          <w:rFonts w:ascii="Times New Roman" w:hAnsi="Times New Roman"/>
        </w:rPr>
        <w:t xml:space="preserve"> </w:t>
      </w:r>
    </w:p>
    <w:p w14:paraId="58FE5C4C" w14:textId="77366945" w:rsidR="000F40F8" w:rsidRDefault="000F40F8" w:rsidP="00B91DD3">
      <w:pPr>
        <w:spacing w:line="480" w:lineRule="auto"/>
        <w:ind w:firstLine="720"/>
        <w:jc w:val="both"/>
        <w:rPr>
          <w:rFonts w:ascii="Times New Roman" w:hAnsi="Times New Roman"/>
        </w:rPr>
      </w:pPr>
      <w:r>
        <w:rPr>
          <w:rFonts w:ascii="Times New Roman" w:hAnsi="Times New Roman"/>
        </w:rPr>
        <w:lastRenderedPageBreak/>
        <w:t xml:space="preserve">Figure 2 </w:t>
      </w:r>
      <w:r w:rsidR="001E2106">
        <w:rPr>
          <w:rFonts w:ascii="Times New Roman" w:hAnsi="Times New Roman"/>
        </w:rPr>
        <w:t>shows the dependence of device lifetime on EML composition, with mixed arch</w:t>
      </w:r>
      <w:r w:rsidR="006D0CA6">
        <w:rPr>
          <w:rFonts w:ascii="Times New Roman" w:hAnsi="Times New Roman"/>
        </w:rPr>
        <w:t>it</w:t>
      </w:r>
      <w:r w:rsidR="001E2106">
        <w:rPr>
          <w:rFonts w:ascii="Times New Roman" w:hAnsi="Times New Roman"/>
        </w:rPr>
        <w:t xml:space="preserve">ectures showing superior stability to those based on </w:t>
      </w:r>
      <w:r w:rsidR="00BA1C0E">
        <w:rPr>
          <w:rFonts w:ascii="Times New Roman" w:hAnsi="Times New Roman"/>
        </w:rPr>
        <w:t xml:space="preserve">an EML of </w:t>
      </w:r>
      <w:r w:rsidR="001E2106">
        <w:rPr>
          <w:rFonts w:ascii="Times New Roman" w:hAnsi="Times New Roman"/>
        </w:rPr>
        <w:t>pure A or B.</w:t>
      </w:r>
      <w:r>
        <w:rPr>
          <w:rFonts w:ascii="Times New Roman" w:hAnsi="Times New Roman"/>
        </w:rPr>
        <w:t xml:space="preserve"> </w:t>
      </w:r>
      <w:r w:rsidR="00CB3DA6">
        <w:rPr>
          <w:rFonts w:ascii="Times New Roman" w:hAnsi="Times New Roman"/>
        </w:rPr>
        <w:t xml:space="preserve">Interestingly, the stability of devices based on Host B </w:t>
      </w:r>
      <w:bookmarkStart w:id="7" w:name="OLE_LINK15"/>
      <w:bookmarkStart w:id="8" w:name="OLE_LINK16"/>
      <w:r w:rsidR="00D20441">
        <w:rPr>
          <w:rFonts w:ascii="Times New Roman" w:hAnsi="Times New Roman"/>
        </w:rPr>
        <w:t>(</w:t>
      </w:r>
      <m:oMath>
        <m:sSub>
          <m:sSubPr>
            <m:ctrlPr>
              <w:rPr>
                <w:rFonts w:ascii="Cambria Math" w:hAnsi="Cambria Math"/>
                <w:i/>
              </w:rPr>
            </m:ctrlPr>
          </m:sSubPr>
          <m:e>
            <m:r>
              <w:rPr>
                <w:rFonts w:ascii="Cambria Math" w:hAnsi="Cambria Math"/>
              </w:rPr>
              <m:t>t</m:t>
            </m:r>
          </m:e>
          <m:sub>
            <m:r>
              <w:rPr>
                <w:rFonts w:ascii="Cambria Math" w:hAnsi="Cambria Math"/>
              </w:rPr>
              <m:t>80</m:t>
            </m:r>
          </m:sub>
        </m:sSub>
        <m:r>
          <w:rPr>
            <w:rFonts w:ascii="Cambria Math" w:eastAsiaTheme="minorEastAsia" w:hAnsi="Cambria Math"/>
          </w:rPr>
          <m:t>=(40±2</m:t>
        </m:r>
      </m:oMath>
      <w:r w:rsidR="007534B9">
        <w:rPr>
          <w:rFonts w:ascii="Times New Roman" w:eastAsiaTheme="minorEastAsia" w:hAnsi="Times New Roman"/>
        </w:rPr>
        <w:t>)</w:t>
      </w:r>
      <w:r w:rsidR="00D20441">
        <w:rPr>
          <w:rFonts w:ascii="Times New Roman" w:eastAsiaTheme="minorEastAsia" w:hAnsi="Times New Roman"/>
        </w:rPr>
        <w:t xml:space="preserve"> hours)</w:t>
      </w:r>
      <w:bookmarkEnd w:id="7"/>
      <w:bookmarkEnd w:id="8"/>
      <w:r w:rsidR="00D20441">
        <w:rPr>
          <w:rFonts w:ascii="Times New Roman" w:eastAsiaTheme="minorEastAsia" w:hAnsi="Times New Roman"/>
        </w:rPr>
        <w:t xml:space="preserve"> </w:t>
      </w:r>
      <w:r w:rsidR="00CB3DA6">
        <w:rPr>
          <w:rFonts w:ascii="Times New Roman" w:hAnsi="Times New Roman"/>
        </w:rPr>
        <w:t>is improved upon adding Host A</w:t>
      </w:r>
      <w:r w:rsidR="00D20441">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80</m:t>
            </m:r>
          </m:sub>
        </m:sSub>
        <m:r>
          <w:rPr>
            <w:rFonts w:ascii="Cambria Math" w:eastAsiaTheme="minorEastAsia" w:hAnsi="Cambria Math"/>
          </w:rPr>
          <m:t>=(59±2</m:t>
        </m:r>
      </m:oMath>
      <w:r w:rsidR="007534B9">
        <w:rPr>
          <w:rFonts w:ascii="Times New Roman" w:eastAsiaTheme="minorEastAsia" w:hAnsi="Times New Roman"/>
        </w:rPr>
        <w:t>)</w:t>
      </w:r>
      <w:r w:rsidR="00D20441">
        <w:rPr>
          <w:rFonts w:ascii="Times New Roman" w:eastAsiaTheme="minorEastAsia" w:hAnsi="Times New Roman"/>
        </w:rPr>
        <w:t xml:space="preserve"> hours for 50% B device)</w:t>
      </w:r>
      <w:r w:rsidR="00CB3DA6">
        <w:rPr>
          <w:rFonts w:ascii="Times New Roman" w:hAnsi="Times New Roman"/>
        </w:rPr>
        <w:t xml:space="preserve">, despite devices based on a pure EML of Host A showing a short </w:t>
      </w:r>
      <w:r>
        <w:rPr>
          <w:rFonts w:ascii="Times New Roman" w:hAnsi="Times New Roman"/>
        </w:rPr>
        <w:t xml:space="preserve">lifetime </w:t>
      </w:r>
      <w:bookmarkStart w:id="9" w:name="OLE_LINK13"/>
      <w:bookmarkStart w:id="10" w:name="OLE_LINK14"/>
      <w:r>
        <w:rPr>
          <w:rFonts w:ascii="Times New Roman" w:hAnsi="Times New Roman"/>
        </w:rPr>
        <w:t>(</w:t>
      </w:r>
      <m:oMath>
        <m:sSub>
          <m:sSubPr>
            <m:ctrlPr>
              <w:rPr>
                <w:rFonts w:ascii="Cambria Math" w:hAnsi="Cambria Math"/>
                <w:i/>
              </w:rPr>
            </m:ctrlPr>
          </m:sSubPr>
          <m:e>
            <m:r>
              <w:rPr>
                <w:rFonts w:ascii="Cambria Math" w:hAnsi="Cambria Math"/>
              </w:rPr>
              <m:t>t</m:t>
            </m:r>
          </m:e>
          <m:sub>
            <m:r>
              <w:rPr>
                <w:rFonts w:ascii="Cambria Math" w:hAnsi="Cambria Math"/>
              </w:rPr>
              <m:t>80</m:t>
            </m:r>
          </m:sub>
        </m:sSub>
        <m:r>
          <w:rPr>
            <w:rFonts w:ascii="Cambria Math" w:eastAsiaTheme="minorEastAsia" w:hAnsi="Cambria Math"/>
          </w:rPr>
          <m:t>=7</m:t>
        </m:r>
      </m:oMath>
      <w:r>
        <w:rPr>
          <w:rFonts w:ascii="Times New Roman" w:eastAsiaTheme="minorEastAsia" w:hAnsi="Times New Roman"/>
        </w:rPr>
        <w:t xml:space="preserve"> hours)</w:t>
      </w:r>
      <w:bookmarkEnd w:id="9"/>
      <w:bookmarkEnd w:id="10"/>
      <w:r>
        <w:rPr>
          <w:rFonts w:ascii="Times New Roman" w:hAnsi="Times New Roman"/>
        </w:rPr>
        <w:t>.</w:t>
      </w:r>
      <w:r w:rsidR="003D5837">
        <w:rPr>
          <w:rFonts w:ascii="Times New Roman" w:hAnsi="Times New Roman"/>
        </w:rPr>
        <w:t xml:space="preserve"> </w:t>
      </w:r>
      <w:r w:rsidR="00D20441">
        <w:rPr>
          <w:rFonts w:ascii="Times New Roman" w:hAnsi="Times New Roman"/>
        </w:rPr>
        <w:t>In contrast, the PL stability is highest for devices with 100% Host B (</w:t>
      </w:r>
      <m:oMath>
        <m:sSub>
          <m:sSubPr>
            <m:ctrlPr>
              <w:rPr>
                <w:rFonts w:ascii="Cambria Math" w:hAnsi="Cambria Math"/>
                <w:i/>
              </w:rPr>
            </m:ctrlPr>
          </m:sSubPr>
          <m:e>
            <m:r>
              <w:rPr>
                <w:rFonts w:ascii="Cambria Math" w:hAnsi="Cambria Math"/>
              </w:rPr>
              <m:t>t</m:t>
            </m:r>
          </m:e>
          <m:sub>
            <m:r>
              <w:rPr>
                <w:rFonts w:ascii="Cambria Math" w:hAnsi="Cambria Math"/>
              </w:rPr>
              <m:t>95</m:t>
            </m:r>
          </m:sub>
        </m:sSub>
        <m:r>
          <w:rPr>
            <w:rFonts w:ascii="Cambria Math" w:eastAsiaTheme="minorEastAsia" w:hAnsi="Cambria Math"/>
          </w:rPr>
          <m:t>=(48±10</m:t>
        </m:r>
      </m:oMath>
      <w:r w:rsidR="007534B9">
        <w:rPr>
          <w:rFonts w:ascii="Times New Roman" w:eastAsiaTheme="minorEastAsia" w:hAnsi="Times New Roman"/>
        </w:rPr>
        <w:t>)</w:t>
      </w:r>
      <w:r w:rsidR="00D20441">
        <w:rPr>
          <w:rFonts w:ascii="Times New Roman" w:eastAsiaTheme="minorEastAsia" w:hAnsi="Times New Roman"/>
        </w:rPr>
        <w:t xml:space="preserve"> hours)</w:t>
      </w:r>
      <w:r w:rsidR="00D20441">
        <w:rPr>
          <w:rFonts w:ascii="Times New Roman" w:hAnsi="Times New Roman"/>
        </w:rPr>
        <w:t>, with mixtures showing shorter PL lifetimes (</w:t>
      </w:r>
      <w:r w:rsidR="00CB3DA6">
        <w:rPr>
          <w:rFonts w:ascii="Times New Roman" w:hAnsi="Times New Roman"/>
        </w:rPr>
        <w:t>Fig</w:t>
      </w:r>
      <w:r w:rsidR="00D20441">
        <w:rPr>
          <w:rFonts w:ascii="Times New Roman" w:hAnsi="Times New Roman"/>
        </w:rPr>
        <w:t>.</w:t>
      </w:r>
      <w:r w:rsidR="00CB3DA6">
        <w:rPr>
          <w:rFonts w:ascii="Times New Roman" w:hAnsi="Times New Roman"/>
        </w:rPr>
        <w:t xml:space="preserve"> 2b</w:t>
      </w:r>
      <w:r w:rsidR="00D20441">
        <w:rPr>
          <w:rFonts w:ascii="Times New Roman" w:hAnsi="Times New Roman"/>
        </w:rPr>
        <w:t>)</w:t>
      </w:r>
      <w:r w:rsidR="00333342">
        <w:rPr>
          <w:rFonts w:ascii="Times New Roman" w:hAnsi="Times New Roman"/>
        </w:rPr>
        <w:t>.</w:t>
      </w:r>
      <w:r w:rsidR="00CE70E7">
        <w:rPr>
          <w:rFonts w:ascii="Times New Roman" w:hAnsi="Times New Roman"/>
        </w:rPr>
        <w:t xml:space="preserve"> </w:t>
      </w:r>
      <w:r w:rsidR="003D5837">
        <w:rPr>
          <w:rFonts w:ascii="Times New Roman" w:hAnsi="Times New Roman"/>
        </w:rPr>
        <w:t xml:space="preserve"> </w:t>
      </w:r>
      <w:r w:rsidR="008F5CC3">
        <w:rPr>
          <w:rFonts w:ascii="Times New Roman" w:hAnsi="Times New Roman"/>
        </w:rPr>
        <w:t xml:space="preserve">In previous work, </w:t>
      </w:r>
      <w:r w:rsidR="007D6692">
        <w:rPr>
          <w:rFonts w:ascii="Times New Roman" w:hAnsi="Times New Roman"/>
        </w:rPr>
        <w:t xml:space="preserve">PL </w:t>
      </w:r>
      <w:r w:rsidR="00DB7707">
        <w:rPr>
          <w:rFonts w:ascii="Times New Roman" w:hAnsi="Times New Roman"/>
        </w:rPr>
        <w:t xml:space="preserve">stability </w:t>
      </w:r>
      <w:r w:rsidR="008F5CC3">
        <w:rPr>
          <w:rFonts w:ascii="Times New Roman" w:hAnsi="Times New Roman"/>
        </w:rPr>
        <w:t xml:space="preserve">has been </w:t>
      </w:r>
      <w:r w:rsidR="006110A4">
        <w:rPr>
          <w:rFonts w:ascii="Times New Roman" w:hAnsi="Times New Roman"/>
        </w:rPr>
        <w:t>found to scale with</w:t>
      </w:r>
      <w:r w:rsidR="008F5CC3">
        <w:rPr>
          <w:rFonts w:ascii="Times New Roman" w:hAnsi="Times New Roman"/>
        </w:rPr>
        <w:t xml:space="preserve"> </w:t>
      </w:r>
      <w:r w:rsidR="007D6692">
        <w:rPr>
          <w:rFonts w:ascii="Times New Roman" w:hAnsi="Times New Roman"/>
        </w:rPr>
        <w:t>exciton density</w:t>
      </w:r>
      <w:r w:rsidR="00B56AF3">
        <w:rPr>
          <w:rFonts w:ascii="Times New Roman" w:hAnsi="Times New Roman"/>
        </w:rPr>
        <w:t xml:space="preserve">, with devices </w:t>
      </w:r>
      <w:r w:rsidR="007534B9">
        <w:rPr>
          <w:rFonts w:ascii="Times New Roman" w:hAnsi="Times New Roman"/>
        </w:rPr>
        <w:t xml:space="preserve">having </w:t>
      </w:r>
      <w:r w:rsidR="00B56AF3">
        <w:rPr>
          <w:rFonts w:ascii="Times New Roman" w:hAnsi="Times New Roman"/>
        </w:rPr>
        <w:t xml:space="preserve">the widest RZ showing the </w:t>
      </w:r>
      <w:r w:rsidR="004374D8">
        <w:rPr>
          <w:rFonts w:ascii="Times New Roman" w:hAnsi="Times New Roman"/>
        </w:rPr>
        <w:t>highest</w:t>
      </w:r>
      <w:r w:rsidR="00B56AF3">
        <w:rPr>
          <w:rFonts w:ascii="Times New Roman" w:hAnsi="Times New Roman"/>
        </w:rPr>
        <w:t xml:space="preserve"> PL stability.</w:t>
      </w:r>
      <w:r w:rsidR="00A653E9">
        <w:rPr>
          <w:rFonts w:ascii="Times New Roman" w:hAnsi="Times New Roman"/>
        </w:rPr>
        <w:fldChar w:fldCharType="begin" w:fldLock="1"/>
      </w:r>
      <w:r w:rsidR="00BE6AB0">
        <w:rPr>
          <w:rFonts w:ascii="Times New Roman" w:hAnsi="Times New Roman"/>
        </w:rPr>
        <w:instrText>ADDIN CSL_CITATION { "citationID" : "6w3Y2Aas", "citationItems" : [ { "id" : "ITEM-1", "itemData" : { "DOI" : "10.1021/acsami.7b16643", "ISSN" : "1944-8244", "author" : [ { "dropping-particle" : "", "family" : "Bangsund", "given" : "John S.", "non-dropping-particle" : "", "parse-names" : false, "suffix" : "" }, { "dropping-particle" : "", "family" : "Hershey", "given" : "Kyle W.", "non-dropping-particle" : "", "parse-names" : false, "suffix" : "" }, { "dropping-particle" : "", "family" : "Holmes", "given" : "R. J.", "non-dropping-particle" : "", "parse-names" : false, "suffix" : "" } ], "container-title" : "ACS Applied Materials &amp; Interfaces", "id" : "ITEM-1", "issued" : { "date-parts" : [ [ "2018" ] ] }, "page" : "acsami.7b16643", "title" : "Isolating Degradation Mechanisms in Mixed Emissive Layer Organic Light-Emitting Devices", "type" : "article-journal" }, "uri" : [ "http://www.mendeley.com/documents/?uuid=c515074b-5ca5-4dce-923a-57fca5d0e116" ], "uris" : [ "http://www.mendeley.com/documents/?uuid=c515074b-5ca5-4dce-923a-57fca5d0e116" ] } ], "mendeley" : { "formattedCitation" : "&lt;sup&gt;2&lt;/sup&gt;", "plainTextFormattedCitation" : "2", "previouslyFormattedCitation" : "&lt;sup&gt;2&lt;/sup&gt;" }, "properties" : { "formattedCitation" : "\\super 2\\nosupersub{}", "noteIndex" : 0, "plainCitation" : "2" }, "schema" : "https://github.com/citation-style-language/schema/raw/master/csl-citation.json" }</w:instrText>
      </w:r>
      <w:r w:rsidR="00A653E9">
        <w:rPr>
          <w:rFonts w:ascii="Times New Roman" w:hAnsi="Times New Roman"/>
        </w:rPr>
        <w:fldChar w:fldCharType="separate"/>
      </w:r>
      <w:r w:rsidR="00BE6AB0" w:rsidRPr="00BE6AB0">
        <w:rPr>
          <w:rFonts w:ascii="Times New Roman" w:hAnsi="Times New Roman" w:cs="Times New Roman"/>
          <w:noProof/>
          <w:vertAlign w:val="superscript"/>
        </w:rPr>
        <w:t>2</w:t>
      </w:r>
      <w:r w:rsidR="00A653E9">
        <w:rPr>
          <w:rFonts w:ascii="Times New Roman" w:hAnsi="Times New Roman"/>
        </w:rPr>
        <w:fldChar w:fldCharType="end"/>
      </w:r>
      <w:r w:rsidR="00B56AF3">
        <w:rPr>
          <w:rFonts w:ascii="Times New Roman" w:hAnsi="Times New Roman"/>
        </w:rPr>
        <w:t xml:space="preserve"> H</w:t>
      </w:r>
      <w:r w:rsidR="008F5CC3">
        <w:rPr>
          <w:rFonts w:ascii="Times New Roman" w:hAnsi="Times New Roman"/>
        </w:rPr>
        <w:t>ere,</w:t>
      </w:r>
      <w:r w:rsidR="007D6692">
        <w:rPr>
          <w:rFonts w:ascii="Times New Roman" w:hAnsi="Times New Roman"/>
        </w:rPr>
        <w:t xml:space="preserve"> this would suggest that </w:t>
      </w:r>
      <w:r w:rsidR="008F5CC3">
        <w:rPr>
          <w:rFonts w:ascii="Times New Roman" w:hAnsi="Times New Roman"/>
        </w:rPr>
        <w:t xml:space="preserve">the RZ </w:t>
      </w:r>
      <w:r w:rsidR="004374D8">
        <w:rPr>
          <w:rFonts w:ascii="Times New Roman" w:hAnsi="Times New Roman"/>
        </w:rPr>
        <w:t>is widest</w:t>
      </w:r>
      <w:r w:rsidR="003A5C9A">
        <w:rPr>
          <w:rFonts w:ascii="Times New Roman" w:hAnsi="Times New Roman"/>
        </w:rPr>
        <w:t xml:space="preserve"> </w:t>
      </w:r>
      <w:r w:rsidR="008F5CC3">
        <w:rPr>
          <w:rFonts w:ascii="Times New Roman" w:hAnsi="Times New Roman"/>
        </w:rPr>
        <w:t xml:space="preserve">in devices based on pure </w:t>
      </w:r>
      <w:r w:rsidR="003A5C9A">
        <w:rPr>
          <w:rFonts w:ascii="Times New Roman" w:hAnsi="Times New Roman"/>
        </w:rPr>
        <w:t>Host B</w:t>
      </w:r>
      <w:r w:rsidR="007D6692">
        <w:rPr>
          <w:rFonts w:ascii="Times New Roman" w:hAnsi="Times New Roman"/>
        </w:rPr>
        <w:t xml:space="preserve">, </w:t>
      </w:r>
      <w:r w:rsidR="007534B9">
        <w:rPr>
          <w:rFonts w:ascii="Times New Roman" w:hAnsi="Times New Roman"/>
        </w:rPr>
        <w:t xml:space="preserve">yet </w:t>
      </w:r>
      <w:r w:rsidR="008F5CC3">
        <w:rPr>
          <w:rFonts w:ascii="Times New Roman" w:hAnsi="Times New Roman"/>
        </w:rPr>
        <w:t>that</w:t>
      </w:r>
      <w:r w:rsidR="004374D8">
        <w:rPr>
          <w:rFonts w:ascii="Times New Roman" w:hAnsi="Times New Roman"/>
        </w:rPr>
        <w:t xml:space="preserve"> the </w:t>
      </w:r>
      <w:r w:rsidR="008F5CC3">
        <w:rPr>
          <w:rFonts w:ascii="Times New Roman" w:hAnsi="Times New Roman"/>
        </w:rPr>
        <w:t xml:space="preserve">overall </w:t>
      </w:r>
      <w:r w:rsidR="004374D8">
        <w:rPr>
          <w:rFonts w:ascii="Times New Roman" w:hAnsi="Times New Roman"/>
        </w:rPr>
        <w:t xml:space="preserve">EL </w:t>
      </w:r>
      <w:r w:rsidR="003A5C9A">
        <w:rPr>
          <w:rFonts w:ascii="Times New Roman" w:hAnsi="Times New Roman"/>
        </w:rPr>
        <w:t>lifetime</w:t>
      </w:r>
      <w:r w:rsidR="004374D8">
        <w:rPr>
          <w:rFonts w:ascii="Times New Roman" w:hAnsi="Times New Roman"/>
        </w:rPr>
        <w:t xml:space="preserve"> is not optimized by maximizing RZ width</w:t>
      </w:r>
      <w:r w:rsidR="003A5C9A">
        <w:rPr>
          <w:rFonts w:ascii="Times New Roman" w:hAnsi="Times New Roman"/>
        </w:rPr>
        <w:t>.</w:t>
      </w:r>
      <w:r w:rsidR="003D5837">
        <w:rPr>
          <w:rFonts w:ascii="Times New Roman" w:hAnsi="Times New Roman"/>
        </w:rPr>
        <w:t xml:space="preserve"> </w:t>
      </w:r>
      <w:r w:rsidR="00D64605">
        <w:rPr>
          <w:rFonts w:ascii="Times New Roman" w:hAnsi="Times New Roman"/>
        </w:rPr>
        <w:t>This trend could result from a</w:t>
      </w:r>
      <w:r w:rsidR="007761E3">
        <w:rPr>
          <w:rFonts w:ascii="Times New Roman" w:hAnsi="Times New Roman"/>
        </w:rPr>
        <w:t xml:space="preserve"> trade-off between bulk </w:t>
      </w:r>
      <w:r w:rsidR="008F5CC3">
        <w:rPr>
          <w:rFonts w:ascii="Times New Roman" w:hAnsi="Times New Roman"/>
        </w:rPr>
        <w:t>degradation</w:t>
      </w:r>
      <w:r w:rsidR="007761E3">
        <w:rPr>
          <w:rFonts w:ascii="Times New Roman" w:hAnsi="Times New Roman"/>
        </w:rPr>
        <w:t xml:space="preserve"> within the EML</w:t>
      </w:r>
      <w:r w:rsidR="00D64605">
        <w:rPr>
          <w:rFonts w:ascii="Times New Roman" w:hAnsi="Times New Roman"/>
        </w:rPr>
        <w:t xml:space="preserve">, and </w:t>
      </w:r>
      <w:r w:rsidR="007761E3">
        <w:rPr>
          <w:rFonts w:ascii="Times New Roman" w:hAnsi="Times New Roman"/>
        </w:rPr>
        <w:t xml:space="preserve">degradation </w:t>
      </w:r>
      <w:r w:rsidR="00D64605">
        <w:rPr>
          <w:rFonts w:ascii="Times New Roman" w:hAnsi="Times New Roman"/>
        </w:rPr>
        <w:t>at an interface adjacent to the EML</w:t>
      </w:r>
      <w:r w:rsidR="008F5CC3">
        <w:rPr>
          <w:rFonts w:ascii="Times New Roman" w:hAnsi="Times New Roman"/>
        </w:rPr>
        <w:t>.</w:t>
      </w:r>
      <w:r w:rsidR="00A653E9">
        <w:rPr>
          <w:rFonts w:ascii="Times New Roman" w:hAnsi="Times New Roman"/>
        </w:rPr>
        <w:fldChar w:fldCharType="begin" w:fldLock="1"/>
      </w:r>
      <w:r w:rsidR="00BE6AB0">
        <w:rPr>
          <w:rFonts w:ascii="Times New Roman" w:hAnsi="Times New Roman"/>
        </w:rPr>
        <w:instrText>ADDIN CSL_CITATION { "citationID" : "3iOOHrPh", "citationItems" : [ { "id" : "ITEM-1", "itemData" : { "DOI" : "10.1002/adfm.201303840", "ISSN" : "1616-3028", "abstract" : "The degradation mechanisms of phosphorescent organic light-emitting devices (PhOLEDs) are studied. The results show that PhOLED degradation is closely linked to interactions between excitons and positive polarons in the host material of the emitter layer (EML), which lead to its aggregation near the EML/electron transport layer (ETL) interface. This exciton\u2013polaron-induced aggregation (EPIA) is associated with the emergence of new emission bands at longer wavelengths in the electroluminescence spectra of these materials, which can be detected after prolonged device operation. Such EPIA processes are found to occur in a variety of wide-bandgap materials commonly used as hosts in PhOLEDs and are correlated with device degradation. Quite notably, the extent of EPIA appears to correlate with the material's bandgap rather than with the glass-transition temperature. The findings uncover a new degradation mechanism, caused by polaron-exciton interactions, that appears to be behind the lower stability of OLEDs utilizing wide-bandgap materials in general. The same degradation mechanism can be expected to be present in other organic optoelectronic devices.", "author" : [ { "dropping-particle" : "", "family" : "Wang", "given" : "Qi", "non-dropping-particle" : "", "parse-names" : false, "suffix" : "" }, { "dropping-particle" : "", "family" : "Sun", "given" : "Bin", "non-dropping-particle" : "", "parse-names" : false, "suffix" : "" }, { "dropping-particle" : "", "family" : "Aziz", "given" : "Hany", "non-dropping-particle" : "", "parse-names" : false, "suffix" : "" } ], "container-title" : "Advanced Functional Materials", "id" : "ITEM-1", "issue" : "20", "issued" : { "date-parts" : [ [ "2014", "5" ] ] }, "language" : "en", "page" : "2975-2985", "title" : "Exciton\u2013Polaron-Induced Aggregation of Wide-Bandgap Materials and its Implication on the Electroluminescence Stability of Phosphorescent Organic Light-Emitting Devices", "type" : "article-journal", "volume" : "24" }, "uri" : [ "http://www.mendeley.com/documents/?uuid=410504ef-c2d2-4ea7-88e5-f6e03ac5e488", "http://www.mendeley.com/documents/?uuid=0749ad2b-6424-4bce-b152-49274b0262d1" ], "uris" : [ "http://www.mendeley.com/documents/?uuid=410504ef-c2d2-4ea7-88e5-f6e03ac5e488", "http://www.mendeley.com/documents/?uuid=0749ad2b-6424-4bce-b152-49274b0262d1" ] }, { "id" : "ITEM-2", "itemData" : { "DOI" : "10.1021/am402537j", "ISBN" : "1944-8252 (Electronic)\\r1944-8244 (Linking)", "ISSN" : "19448244", "PMID" : "23937296", "abstract" : "We study the stability of common hole transport material/electron transport material (HTM/ETM) interfaces present in typical organic light-emitting devices (OLEDs) under various stress scenarios. We determined that these interfaces degrade rapidly, because of an interaction between HTM positive polarons and HTM singlet excitons. The phenomenon results in a deterioration in conduction across the interface, and contributes to the commonly observed increase in OLED driving voltage with electrical driving time. This interfacial degradation can be slowed if the exciton lifetime becomes shorter. The findings uncover a new degradation mechanism that is interfacial in nature, which affects organic/organic interfaces in OLEDs and contributes to their limited electroluminescence stability, and shed light on approaches for reducing it. Although this study has focused on OLEDs, we can expect the same degradation mechanism to affect organic/organic interfaces in other organic optoelectronic devices where both excitons and polarons are present in high concentrations, such as in organic solar cells or photodetectors.", "author" : [ { "dropping-particle" : "", "family" : "Wang", "given" : "Qi", "non-dropping-particle" : "", "parse-names" : false, "suffix" : "" }, { "dropping-particle" : "", "family" : "Aziz", "given" : "Hany", "non-dropping-particle" : "", "parse-names" : false, "suffix" : "" } ], "container-title" : "ACS Applied Materials and Interfaces", "id" : "ITEM-2", "issue" : "17", "issued" : { "date-parts" : [ [ "2013" ] ] }, "page" : "8733-8739", "title" : "Degradation of organic/organic interfaces in organic light-emitting devices due to polaron-exciton interactions", "type" : "article-journal", "volume" : "5" }, "uri" : [ "http://www.mendeley.com/documents/?uuid=0908eba1-beff-46de-b56b-d4e705bb88df" ], "uris" : [ "http://www.mendeley.com/documents/?uuid=0908eba1-beff-46de-b56b-d4e705bb88df" ] }, { "id" : "ITEM-3", "itemData" : { "DOI" : "10.1063/1.4993618", "ISSN" : "0003-6951", "author" : [ { "dropping-particle" : "", "family" : "Hershey", "given" : "Kyle W.", "non-dropping-particle" : "", "parse-names" : false, "suffix" : "" }, { "dropping-particle" : "", "family" : "Suddard-Bangsund", "given" : "John", "non-dropping-particle" : "", "parse-names" : false, "suffix" : "" }, { "dropping-particle" : "", "family" : "Qian", "given" : "Gang", "non-dropping-particle" : "", "parse-names" : false, "suffix" : "" }, { "dropping-particle" : "", "family" : "Holmes", "given" : "R. J.", "non-dropping-particle" : "", "parse-names" : false, "suffix" : "" } ], "container-title" : "Applied Physics Letters", "id" : "ITEM-3", "issue" : "11", "issued" : { "date-parts" : [ [ "2017" ] ] }, "page" : "113301", "title" : "Decoupling degradation in exciton formation and recombination during lifetime testing of organic light-emitting devices", "type" : "article-journal", "volume" : "111" }, "uri" : [ "http://www.mendeley.com/documents/?uuid=39fc2a36-e720-44e9-a5c7-b9eb7b573cac" ], "uris" : [ "http://www.mendeley.com/documents/?uuid=39fc2a36-e720-44e9-a5c7-b9eb7b573cac" ] } ], "mendeley" : { "formattedCitation" : "&lt;sup&gt;14\u201316&lt;/sup&gt;", "plainTextFormattedCitation" : "14\u201316", "previouslyFormattedCitation" : "&lt;sup&gt;14\u201316&lt;/sup&gt;" }, "properties" : { "formattedCitation" : "\\super 14\\uc0\\u8211{}16\\nosupersub{}", "noteIndex" : 0, "plainCitation" : "14\u201316" }, "schema" : "https://github.com/citation-style-language/schema/raw/master/csl-citation.json" }</w:instrText>
      </w:r>
      <w:r w:rsidR="00A653E9">
        <w:rPr>
          <w:rFonts w:ascii="Times New Roman" w:hAnsi="Times New Roman"/>
        </w:rPr>
        <w:fldChar w:fldCharType="separate"/>
      </w:r>
      <w:r w:rsidR="00BE6AB0" w:rsidRPr="00BE6AB0">
        <w:rPr>
          <w:rFonts w:ascii="Times New Roman" w:hAnsi="Times New Roman" w:cs="Times New Roman"/>
          <w:noProof/>
          <w:vertAlign w:val="superscript"/>
        </w:rPr>
        <w:t>14–16</w:t>
      </w:r>
      <w:r w:rsidR="00A653E9">
        <w:rPr>
          <w:rFonts w:ascii="Times New Roman" w:hAnsi="Times New Roman"/>
        </w:rPr>
        <w:fldChar w:fldCharType="end"/>
      </w:r>
      <w:r w:rsidR="003D5837">
        <w:rPr>
          <w:rFonts w:ascii="Times New Roman" w:hAnsi="Times New Roman"/>
        </w:rPr>
        <w:t xml:space="preserve"> </w:t>
      </w:r>
      <w:r w:rsidR="008F5CC3">
        <w:rPr>
          <w:rFonts w:ascii="Times New Roman" w:hAnsi="Times New Roman"/>
        </w:rPr>
        <w:t xml:space="preserve">In order to probe this hypothesis, </w:t>
      </w:r>
      <w:r w:rsidR="007534B9">
        <w:rPr>
          <w:rFonts w:ascii="Times New Roman" w:hAnsi="Times New Roman"/>
        </w:rPr>
        <w:t>the RZ extent is measured directly</w:t>
      </w:r>
      <w:r w:rsidR="008F5CC3">
        <w:rPr>
          <w:rFonts w:ascii="Times New Roman" w:hAnsi="Times New Roman"/>
        </w:rPr>
        <w:t>.</w:t>
      </w:r>
    </w:p>
    <w:p w14:paraId="6549A702" w14:textId="0DF8B47C" w:rsidR="00A61E69" w:rsidRDefault="00346F3F">
      <w:pPr>
        <w:spacing w:line="480" w:lineRule="auto"/>
        <w:ind w:firstLine="720"/>
        <w:jc w:val="both"/>
      </w:pPr>
      <w:r>
        <w:rPr>
          <w:rFonts w:ascii="Times New Roman" w:hAnsi="Times New Roman" w:cs="Times New Roman"/>
        </w:rPr>
        <w:t>The RZ for devices containing</w:t>
      </w:r>
      <w:r w:rsidR="00A61E69">
        <w:rPr>
          <w:rFonts w:ascii="Times New Roman" w:hAnsi="Times New Roman" w:cs="Times New Roman"/>
        </w:rPr>
        <w:t xml:space="preserve"> 0%, 50%, and 100% Host B </w:t>
      </w:r>
      <w:r w:rsidR="00A61E69" w:rsidRPr="005A1A38">
        <w:rPr>
          <w:rFonts w:ascii="Times New Roman" w:hAnsi="Times New Roman" w:cs="Times New Roman"/>
        </w:rPr>
        <w:t xml:space="preserve">were measured using a </w:t>
      </w:r>
      <m:oMath>
        <m:r>
          <w:rPr>
            <w:rFonts w:ascii="Cambria Math" w:hAnsi="Cambria Math" w:cs="Times New Roman"/>
          </w:rPr>
          <m:t>δ</m:t>
        </m:r>
      </m:oMath>
      <w:r w:rsidR="00A61E69">
        <w:rPr>
          <w:rFonts w:ascii="Times New Roman" w:eastAsiaTheme="minorEastAsia" w:hAnsi="Times New Roman" w:cs="Times New Roman"/>
        </w:rPr>
        <w:t>-</w:t>
      </w:r>
      <w:r w:rsidR="00A61E69" w:rsidRPr="005A1A38">
        <w:rPr>
          <w:rFonts w:ascii="Times New Roman" w:hAnsi="Times New Roman" w:cs="Times New Roman"/>
        </w:rPr>
        <w:t>do</w:t>
      </w:r>
      <w:r w:rsidR="00A61E69">
        <w:rPr>
          <w:rFonts w:ascii="Times New Roman" w:hAnsi="Times New Roman" w:cs="Times New Roman"/>
        </w:rPr>
        <w:t>ped sensitizer</w:t>
      </w:r>
      <w:r w:rsidR="00A61E69" w:rsidRPr="005A1A38">
        <w:rPr>
          <w:rFonts w:ascii="Times New Roman" w:hAnsi="Times New Roman" w:cs="Times New Roman"/>
        </w:rPr>
        <w:t xml:space="preserve"> approach.</w:t>
      </w:r>
      <w:r w:rsidR="00A61E69">
        <w:rPr>
          <w:rFonts w:ascii="Times New Roman" w:hAnsi="Times New Roman" w:cs="Times New Roman"/>
        </w:rPr>
        <w:fldChar w:fldCharType="begin" w:fldLock="1"/>
      </w:r>
      <w:r w:rsidR="007942E5">
        <w:rPr>
          <w:rFonts w:ascii="Times New Roman" w:hAnsi="Times New Roman" w:cs="Times New Roman"/>
        </w:rPr>
        <w:instrText>ADDIN CSL_CITATION { "citationID" : "2zfr2bKb", "citationItems" : [ { "id" : "ITEM-1", "itemData" : { "DOI" : "10.1021/acsami.6b10297", "ISSN" : "1944-8244", "abstract" : "We present a comprehensive model for the quantitative analysis of factors influencing the efficiency of organic light-emitting diodes (OLEDs) as a function of the current density. The model takes into account the contribution made by the charge carrier imbalance, quenching processes, and optical design loss of the device arising from various optical effects including the cavity structure, location and profile of the excitons, effective radiative quantum efficiency, and out-coupling efficiency. Quantitative analysis of the efficiency can be performed with an optical simulation using material parameters and experimental measurements of the exciton profile in the emission layer and the lifetime of the exciton as a function of the current density. This method was applied to three phosphorescent OLEDs based on a single host, mixed host, and exciplex-forming cohost. The three factors (charge carrier imbalance, quenching processes, and optical design loss) were influential in different ways, depending on the device. The proposed model can potentially be used to optimize OLED configurations on the basis of an analysis of the underlying physical processes.", "author" : [ { "dropping-particle" : "", "family" : "Sim", "given" : "Bomi", "non-dropping-particle" : "", "parse-names" : false, "suffix" : "" }, { "dropping-particle" : "", "family" : "Moon", "given" : "Chang-Ki", "non-dropping-particle" : "", "parse-names" : false, "suffix" : "" }, { "dropping-particle" : "", "family" : "Kim", "given" : "Kwon-Hyeon", "non-dropping-particle" : "", "parse-names" : false, "suffix" : "" }, { "dropping-particle" : "", "family" : "Kim", "given" : "Jang-Joo", "non-dropping-particle" : "", "parse-names" : false, "suffix" : "" } ], "container-title" : "ACS Applied Materials &amp; Interfaces", "id" : "ITEM-1", "issue" : "48", "issued" : { "date-parts" : [ [ "2016", "12" ] ] }, "page" : "33010-33018", "title" : "Quantitative Analysis of the Efficiency of OLEDs", "type" : "article-journal", "volume" : "8" }, "uri" : [ "http://www.mendeley.com/documents/?uuid=20cb599e-8be5-4226-9b01-ae91a889b18a", "http://www.mendeley.com/documents/?uuid=beb2f9a9-6004-453c-b6a9-133315699065" ], "uris" : [ "http://www.mendeley.com/documents/?uuid=20cb599e-8be5-4226-9b01-ae91a889b18a", "http://www.mendeley.com/documents/?uuid=beb2f9a9-6004-453c-b6a9-133315699065" ] } ], "mendeley" : { "formattedCitation" : "&lt;sup&gt;31&lt;/sup&gt;", "plainTextFormattedCitation" : "31", "previouslyFormattedCitation" : "&lt;sup&gt;30&lt;/sup&gt;" }, "properties" : { "formattedCitation" : "\\super 27\\nosupersub{}", "noteIndex" : 0, "plainCitation" : "27" }, "schema" : "https://github.com/citation-style-language/schema/raw/master/csl-citation.json" }</w:instrText>
      </w:r>
      <w:r w:rsidR="00A61E69">
        <w:rPr>
          <w:rFonts w:ascii="Times New Roman" w:hAnsi="Times New Roman" w:cs="Times New Roman"/>
        </w:rPr>
        <w:fldChar w:fldCharType="separate"/>
      </w:r>
      <w:r w:rsidR="007942E5" w:rsidRPr="007942E5">
        <w:rPr>
          <w:rFonts w:ascii="Times New Roman" w:hAnsi="Times New Roman" w:cs="Times New Roman"/>
          <w:noProof/>
          <w:vertAlign w:val="superscript"/>
        </w:rPr>
        <w:t>31</w:t>
      </w:r>
      <w:r w:rsidR="00A61E69">
        <w:rPr>
          <w:rFonts w:ascii="Times New Roman" w:hAnsi="Times New Roman" w:cs="Times New Roman"/>
        </w:rPr>
        <w:fldChar w:fldCharType="end"/>
      </w:r>
      <w:r w:rsidR="00A61E69">
        <w:rPr>
          <w:rFonts w:ascii="Times New Roman" w:hAnsi="Times New Roman" w:cs="Times New Roman"/>
        </w:rPr>
        <w:t xml:space="preserve"> Discontinuous layers (nominally 0.1 nm thick) of </w:t>
      </w:r>
      <w:r w:rsidR="00A61E69" w:rsidRPr="005A1A38">
        <w:rPr>
          <w:rFonts w:ascii="Times New Roman" w:hAnsi="Times New Roman" w:cs="Times New Roman"/>
        </w:rPr>
        <w:t xml:space="preserve">the </w:t>
      </w:r>
      <w:r w:rsidR="00A61E69">
        <w:rPr>
          <w:rFonts w:ascii="Times New Roman" w:hAnsi="Times New Roman" w:cs="Times New Roman"/>
        </w:rPr>
        <w:t>near-infra</w:t>
      </w:r>
      <w:r w:rsidR="00A61E69" w:rsidRPr="005A1A38">
        <w:rPr>
          <w:rFonts w:ascii="Times New Roman" w:hAnsi="Times New Roman" w:cs="Times New Roman"/>
        </w:rPr>
        <w:t>red phosphor</w:t>
      </w:r>
      <w:r w:rsidR="00A61E69">
        <w:rPr>
          <w:rFonts w:ascii="Times New Roman" w:hAnsi="Times New Roman" w:cs="Times New Roman"/>
        </w:rPr>
        <w:t xml:space="preserve"> Pt (II) </w:t>
      </w:r>
      <w:r w:rsidR="00A61E69" w:rsidRPr="00946E47">
        <w:rPr>
          <w:rFonts w:ascii="Times New Roman" w:hAnsi="Times New Roman" w:cs="Times New Roman"/>
        </w:rPr>
        <w:t>tetraphenyltetrabenzoporphyrin</w:t>
      </w:r>
      <w:r w:rsidR="00A61E69" w:rsidRPr="005A1A38">
        <w:rPr>
          <w:rFonts w:ascii="Times New Roman" w:hAnsi="Times New Roman" w:cs="Times New Roman"/>
        </w:rPr>
        <w:t xml:space="preserve"> </w:t>
      </w:r>
      <w:r w:rsidR="00A61E69">
        <w:rPr>
          <w:rFonts w:ascii="Times New Roman" w:hAnsi="Times New Roman" w:cs="Times New Roman"/>
        </w:rPr>
        <w:t>(</w:t>
      </w:r>
      <w:r w:rsidR="00A61E69" w:rsidRPr="005A1A38">
        <w:rPr>
          <w:rFonts w:ascii="Times New Roman" w:hAnsi="Times New Roman" w:cs="Times New Roman"/>
        </w:rPr>
        <w:t>PtTPTBP</w:t>
      </w:r>
      <w:r w:rsidR="00A61E69">
        <w:rPr>
          <w:rFonts w:ascii="Times New Roman" w:hAnsi="Times New Roman" w:cs="Times New Roman"/>
        </w:rPr>
        <w:t>)</w:t>
      </w:r>
      <w:r w:rsidR="00A61E69" w:rsidRPr="005A1A38">
        <w:rPr>
          <w:rFonts w:ascii="Times New Roman" w:hAnsi="Times New Roman" w:cs="Times New Roman"/>
        </w:rPr>
        <w:t xml:space="preserve"> w</w:t>
      </w:r>
      <w:r w:rsidR="00A61E69">
        <w:rPr>
          <w:rFonts w:ascii="Times New Roman" w:hAnsi="Times New Roman" w:cs="Times New Roman"/>
        </w:rPr>
        <w:t>ere</w:t>
      </w:r>
      <w:r w:rsidR="00A61E69" w:rsidRPr="005A1A38">
        <w:rPr>
          <w:rFonts w:ascii="Times New Roman" w:hAnsi="Times New Roman" w:cs="Times New Roman"/>
        </w:rPr>
        <w:t xml:space="preserve"> </w:t>
      </w:r>
      <w:r w:rsidR="00A61E69">
        <w:rPr>
          <w:rFonts w:ascii="Times New Roman" w:hAnsi="Times New Roman" w:cs="Times New Roman"/>
        </w:rPr>
        <w:t>deposited at various locations in the</w:t>
      </w:r>
      <w:r w:rsidR="00A61E69" w:rsidRPr="005A1A38">
        <w:rPr>
          <w:rFonts w:ascii="Times New Roman" w:hAnsi="Times New Roman" w:cs="Times New Roman"/>
        </w:rPr>
        <w:t xml:space="preserve"> EM</w:t>
      </w:r>
      <w:r w:rsidR="00A61E69">
        <w:rPr>
          <w:rFonts w:ascii="Times New Roman" w:hAnsi="Times New Roman" w:cs="Times New Roman"/>
        </w:rPr>
        <w:t>L</w:t>
      </w:r>
      <w:r w:rsidR="00A61E69" w:rsidRPr="005A1A38">
        <w:rPr>
          <w:rFonts w:ascii="Times New Roman" w:hAnsi="Times New Roman" w:cs="Times New Roman"/>
        </w:rPr>
        <w:t>.</w:t>
      </w:r>
      <w:r w:rsidR="00A61E69">
        <w:rPr>
          <w:rFonts w:ascii="Times New Roman" w:hAnsi="Times New Roman" w:cs="Times New Roman"/>
        </w:rPr>
        <w:t xml:space="preserve"> Sensitizer molecules in these discontinuous strips are spaced to avoid significant concentration quenching and limit the impact of the strip on the electrical properties of the device.</w:t>
      </w:r>
      <w:r w:rsidR="00A61E69" w:rsidRPr="005A1A38">
        <w:rPr>
          <w:rFonts w:ascii="Times New Roman" w:hAnsi="Times New Roman" w:cs="Times New Roman"/>
        </w:rPr>
        <w:t xml:space="preserve"> </w:t>
      </w:r>
      <w:r w:rsidR="00A61E69">
        <w:rPr>
          <w:rFonts w:ascii="Times New Roman" w:hAnsi="Times New Roman" w:cs="Times New Roman"/>
        </w:rPr>
        <w:t>T</w:t>
      </w:r>
      <w:r w:rsidR="00A61E69" w:rsidRPr="005A1A38">
        <w:rPr>
          <w:rFonts w:ascii="Times New Roman" w:eastAsiaTheme="minorEastAsia" w:hAnsi="Times New Roman" w:cs="Times New Roman"/>
        </w:rPr>
        <w:t>he exciton population</w:t>
      </w:r>
      <w:r w:rsidR="00A61E69">
        <w:rPr>
          <w:rFonts w:ascii="Times New Roman" w:eastAsiaTheme="minorEastAsia" w:hAnsi="Times New Roman" w:cs="Times New Roman"/>
        </w:rPr>
        <w:t xml:space="preserve"> residing on </w:t>
      </w:r>
      <w:r w:rsidR="00A61E69" w:rsidRPr="005A1A38">
        <w:rPr>
          <w:rFonts w:ascii="Times New Roman" w:eastAsiaTheme="minorEastAsia" w:hAnsi="Times New Roman" w:cs="Times New Roman"/>
        </w:rPr>
        <w:t>Ir(ppy)</w:t>
      </w:r>
      <w:r w:rsidR="00A61E69" w:rsidRPr="005A1A38">
        <w:rPr>
          <w:rFonts w:ascii="Times New Roman" w:eastAsiaTheme="minorEastAsia" w:hAnsi="Times New Roman" w:cs="Times New Roman"/>
          <w:vertAlign w:val="subscript"/>
        </w:rPr>
        <w:t>3</w:t>
      </w:r>
      <w:r w:rsidR="00A61E69" w:rsidRPr="005A1A38">
        <w:rPr>
          <w:rFonts w:ascii="Times New Roman" w:eastAsiaTheme="minorEastAsia" w:hAnsi="Times New Roman" w:cs="Times New Roman"/>
        </w:rPr>
        <w:t xml:space="preserve"> </w:t>
      </w:r>
      <w:r w:rsidR="00A61E69">
        <w:rPr>
          <w:rFonts w:ascii="Times New Roman" w:eastAsiaTheme="minorEastAsia" w:hAnsi="Times New Roman" w:cs="Times New Roman"/>
        </w:rPr>
        <w:t>in the region within a F</w:t>
      </w:r>
      <w:r w:rsidR="00A61E69" w:rsidRPr="002C1200">
        <w:rPr>
          <w:rFonts w:ascii="Times New Roman" w:eastAsiaTheme="minorEastAsia" w:hAnsi="Times New Roman" w:cs="Times New Roman"/>
        </w:rPr>
        <w:t>ö</w:t>
      </w:r>
      <w:r w:rsidR="00A61E69">
        <w:rPr>
          <w:rFonts w:ascii="Times New Roman" w:eastAsiaTheme="minorEastAsia" w:hAnsi="Times New Roman" w:cs="Times New Roman"/>
        </w:rPr>
        <w:t>rster radius (</w:t>
      </w:r>
      <w:r w:rsidR="00A61E69">
        <w:rPr>
          <w:rFonts w:ascii="Times New Roman" w:eastAsiaTheme="minorEastAsia" w:hAnsi="Times New Roman" w:cs="Times New Roman"/>
        </w:rPr>
        <w:sym w:font="Symbol" w:char="F0B1"/>
      </w:r>
      <w:r w:rsidR="00A61E69">
        <w:rPr>
          <w:rFonts w:ascii="Times New Roman" w:eastAsiaTheme="minorEastAsia" w:hAnsi="Times New Roman" w:cs="Times New Roman"/>
        </w:rPr>
        <w:t xml:space="preserve">4 nm) of these strips </w:t>
      </w:r>
      <w:r>
        <w:rPr>
          <w:rFonts w:ascii="Times New Roman" w:eastAsiaTheme="minorEastAsia" w:hAnsi="Times New Roman" w:cs="Times New Roman"/>
        </w:rPr>
        <w:t>is</w:t>
      </w:r>
      <w:r w:rsidR="00A61E69" w:rsidRPr="005A1A38">
        <w:rPr>
          <w:rFonts w:ascii="Times New Roman" w:eastAsiaTheme="minorEastAsia" w:hAnsi="Times New Roman" w:cs="Times New Roman"/>
        </w:rPr>
        <w:t xml:space="preserve"> quenched</w:t>
      </w:r>
      <w:r w:rsidR="00A61E69">
        <w:rPr>
          <w:rFonts w:ascii="Times New Roman" w:eastAsiaTheme="minorEastAsia" w:hAnsi="Times New Roman" w:cs="Times New Roman"/>
        </w:rPr>
        <w:t>, leading to emission from PtTPTBP</w:t>
      </w:r>
      <w:r w:rsidR="00A61E69" w:rsidRPr="005A1A38">
        <w:rPr>
          <w:rFonts w:ascii="Times New Roman" w:eastAsiaTheme="minorEastAsia" w:hAnsi="Times New Roman" w:cs="Times New Roman"/>
        </w:rPr>
        <w:t>.</w:t>
      </w:r>
      <w:r w:rsidR="00A61E69">
        <w:rPr>
          <w:rFonts w:ascii="Times New Roman" w:eastAsiaTheme="minorEastAsia" w:hAnsi="Times New Roman" w:cs="Times New Roman"/>
        </w:rPr>
        <w:t xml:space="preserve"> </w:t>
      </w:r>
      <w:r w:rsidR="00A61E69" w:rsidRPr="005A1A38">
        <w:rPr>
          <w:rFonts w:ascii="Times New Roman" w:eastAsiaTheme="minorEastAsia" w:hAnsi="Times New Roman" w:cs="Times New Roman"/>
        </w:rPr>
        <w:t xml:space="preserve">The ratio of the </w:t>
      </w:r>
      <w:r>
        <w:rPr>
          <w:rFonts w:ascii="Times New Roman" w:eastAsiaTheme="minorEastAsia" w:hAnsi="Times New Roman" w:cs="Times New Roman"/>
        </w:rPr>
        <w:t>EL</w:t>
      </w:r>
      <w:r w:rsidR="00A61E69">
        <w:rPr>
          <w:rFonts w:ascii="Times New Roman" w:eastAsiaTheme="minorEastAsia" w:hAnsi="Times New Roman" w:cs="Times New Roman"/>
        </w:rPr>
        <w:t xml:space="preserve"> from </w:t>
      </w:r>
      <w:r w:rsidR="00A61E69" w:rsidRPr="005A1A38">
        <w:rPr>
          <w:rFonts w:ascii="Times New Roman" w:eastAsiaTheme="minorEastAsia" w:hAnsi="Times New Roman" w:cs="Times New Roman"/>
        </w:rPr>
        <w:t>Ir(ppy)</w:t>
      </w:r>
      <w:r w:rsidR="00A61E69" w:rsidRPr="005A1A38">
        <w:rPr>
          <w:rFonts w:ascii="Times New Roman" w:eastAsiaTheme="minorEastAsia" w:hAnsi="Times New Roman" w:cs="Times New Roman"/>
        </w:rPr>
        <w:softHyphen/>
      </w:r>
      <w:r w:rsidR="00A61E69" w:rsidRPr="005A1A38">
        <w:rPr>
          <w:rFonts w:ascii="Times New Roman" w:eastAsiaTheme="minorEastAsia" w:hAnsi="Times New Roman" w:cs="Times New Roman"/>
          <w:vertAlign w:val="subscript"/>
        </w:rPr>
        <w:t>3</w:t>
      </w:r>
      <w:r w:rsidR="00A61E69" w:rsidRPr="005A1A38">
        <w:rPr>
          <w:rFonts w:ascii="Times New Roman" w:eastAsiaTheme="minorEastAsia" w:hAnsi="Times New Roman" w:cs="Times New Roman"/>
        </w:rPr>
        <w:t xml:space="preserve"> between the </w:t>
      </w:r>
      <w:r>
        <w:rPr>
          <w:rFonts w:ascii="Times New Roman" w:eastAsiaTheme="minorEastAsia" w:hAnsi="Times New Roman" w:cs="Times New Roman"/>
        </w:rPr>
        <w:t>sensitized</w:t>
      </w:r>
      <w:r w:rsidR="00A61E69" w:rsidRPr="005A1A38">
        <w:rPr>
          <w:rFonts w:ascii="Times New Roman" w:eastAsiaTheme="minorEastAsia" w:hAnsi="Times New Roman" w:cs="Times New Roman"/>
        </w:rPr>
        <w:t xml:space="preserve"> and control </w:t>
      </w:r>
      <w:r w:rsidR="00A61E69">
        <w:rPr>
          <w:rFonts w:ascii="Times New Roman" w:eastAsiaTheme="minorEastAsia" w:hAnsi="Times New Roman" w:cs="Times New Roman"/>
        </w:rPr>
        <w:t xml:space="preserve">devices </w:t>
      </w:r>
      <w:r w:rsidR="00A61E69" w:rsidRPr="005A1A38">
        <w:rPr>
          <w:rFonts w:ascii="Times New Roman" w:eastAsiaTheme="minorEastAsia" w:hAnsi="Times New Roman" w:cs="Times New Roman"/>
        </w:rPr>
        <w:t>(</w:t>
      </w:r>
      <w:r w:rsidR="00A61E69">
        <w:rPr>
          <w:rFonts w:ascii="Times New Roman" w:eastAsiaTheme="minorEastAsia" w:hAnsi="Times New Roman" w:cs="Times New Roman"/>
        </w:rPr>
        <w:t xml:space="preserve">denoted </w:t>
      </w:r>
      <m:oMath>
        <m:r>
          <w:rPr>
            <w:rFonts w:ascii="Cambria Math" w:eastAsiaTheme="minorEastAsia" w:hAnsi="Cambria Math" w:cs="Times New Roman"/>
          </w:rPr>
          <m:t>β</m:t>
        </m:r>
      </m:oMath>
      <w:r w:rsidR="00A61E69" w:rsidRPr="005A1A38">
        <w:rPr>
          <w:rFonts w:ascii="Times New Roman" w:eastAsiaTheme="minorEastAsia" w:hAnsi="Times New Roman" w:cs="Times New Roman"/>
        </w:rPr>
        <w:t xml:space="preserve">) </w:t>
      </w:r>
      <w:r>
        <w:rPr>
          <w:rFonts w:ascii="Times New Roman" w:eastAsiaTheme="minorEastAsia" w:hAnsi="Times New Roman" w:cs="Times New Roman"/>
        </w:rPr>
        <w:t>reflects</w:t>
      </w:r>
      <w:r w:rsidR="00A61E69" w:rsidRPr="005A1A38">
        <w:rPr>
          <w:rFonts w:ascii="Times New Roman" w:eastAsiaTheme="minorEastAsia" w:hAnsi="Times New Roman" w:cs="Times New Roman"/>
        </w:rPr>
        <w:t xml:space="preserve"> the </w:t>
      </w:r>
      <w:r w:rsidR="00A61E69">
        <w:rPr>
          <w:rFonts w:ascii="Times New Roman" w:eastAsiaTheme="minorEastAsia" w:hAnsi="Times New Roman" w:cs="Times New Roman"/>
        </w:rPr>
        <w:t>fraction of electrically generated excitons which recombine</w:t>
      </w:r>
      <w:r w:rsidR="00A61E69" w:rsidRPr="005A1A38">
        <w:rPr>
          <w:rFonts w:ascii="Times New Roman" w:eastAsiaTheme="minorEastAsia" w:hAnsi="Times New Roman" w:cs="Times New Roman"/>
        </w:rPr>
        <w:t xml:space="preserve"> o</w:t>
      </w:r>
      <w:r w:rsidR="00A61E69">
        <w:rPr>
          <w:rFonts w:ascii="Times New Roman" w:eastAsiaTheme="minorEastAsia" w:hAnsi="Times New Roman" w:cs="Times New Roman"/>
        </w:rPr>
        <w:t>n</w:t>
      </w:r>
      <w:r w:rsidR="00A61E69" w:rsidRPr="005A1A38">
        <w:rPr>
          <w:rFonts w:ascii="Times New Roman" w:eastAsiaTheme="minorEastAsia" w:hAnsi="Times New Roman" w:cs="Times New Roman"/>
        </w:rPr>
        <w:t xml:space="preserve"> Ir(ppy)</w:t>
      </w:r>
      <w:r w:rsidR="00A61E69" w:rsidRPr="005A1A38">
        <w:rPr>
          <w:rFonts w:ascii="Times New Roman" w:eastAsiaTheme="minorEastAsia" w:hAnsi="Times New Roman" w:cs="Times New Roman"/>
          <w:vertAlign w:val="subscript"/>
        </w:rPr>
        <w:t>3</w:t>
      </w:r>
      <w:r w:rsidR="00A61E69" w:rsidRPr="005A1A38">
        <w:rPr>
          <w:rFonts w:ascii="Times New Roman" w:eastAsiaTheme="minorEastAsia" w:hAnsi="Times New Roman" w:cs="Times New Roman"/>
        </w:rPr>
        <w:t>.</w:t>
      </w:r>
      <w:r w:rsidR="00A61E69">
        <w:rPr>
          <w:rFonts w:ascii="Times New Roman" w:eastAsiaTheme="minorEastAsia" w:hAnsi="Times New Roman" w:cs="Times New Roman"/>
        </w:rPr>
        <w:t xml:space="preserve"> </w:t>
      </w:r>
      <w:r w:rsidR="00A61E69" w:rsidRPr="005A1A38">
        <w:rPr>
          <w:rFonts w:ascii="Times New Roman" w:eastAsiaTheme="minorEastAsia" w:hAnsi="Times New Roman" w:cs="Times New Roman"/>
        </w:rPr>
        <w:t>Therefore, (</w:t>
      </w:r>
      <m:oMath>
        <m:r>
          <w:rPr>
            <w:rFonts w:ascii="Cambria Math" w:eastAsiaTheme="minorEastAsia" w:hAnsi="Cambria Math" w:cs="Times New Roman"/>
          </w:rPr>
          <m:t>1-β</m:t>
        </m:r>
      </m:oMath>
      <w:r w:rsidR="00A61E69" w:rsidRPr="005A1A38">
        <w:rPr>
          <w:rFonts w:ascii="Times New Roman" w:eastAsiaTheme="minorEastAsia" w:hAnsi="Times New Roman" w:cs="Times New Roman"/>
        </w:rPr>
        <w:t xml:space="preserve">) </w:t>
      </w:r>
      <w:r>
        <w:rPr>
          <w:rFonts w:ascii="Times New Roman" w:eastAsiaTheme="minorEastAsia" w:hAnsi="Times New Roman" w:cs="Times New Roman"/>
        </w:rPr>
        <w:t xml:space="preserve">reflects </w:t>
      </w:r>
      <w:r w:rsidR="00A61E69" w:rsidRPr="005A1A38">
        <w:rPr>
          <w:rFonts w:ascii="Times New Roman" w:eastAsiaTheme="minorEastAsia" w:hAnsi="Times New Roman" w:cs="Times New Roman"/>
        </w:rPr>
        <w:t xml:space="preserve">the </w:t>
      </w:r>
      <w:r w:rsidR="00A61E69">
        <w:rPr>
          <w:rFonts w:ascii="Times New Roman" w:eastAsiaTheme="minorEastAsia" w:hAnsi="Times New Roman" w:cs="Times New Roman"/>
        </w:rPr>
        <w:t>local exciton density within a F</w:t>
      </w:r>
      <w:r w:rsidR="00A61E69" w:rsidRPr="002C1200">
        <w:rPr>
          <w:rFonts w:ascii="Times New Roman" w:eastAsiaTheme="minorEastAsia" w:hAnsi="Times New Roman" w:cs="Times New Roman"/>
        </w:rPr>
        <w:t>ö</w:t>
      </w:r>
      <w:r w:rsidR="00A61E69">
        <w:rPr>
          <w:rFonts w:ascii="Times New Roman" w:eastAsiaTheme="minorEastAsia" w:hAnsi="Times New Roman" w:cs="Times New Roman"/>
        </w:rPr>
        <w:t>rster radius of the sensitizer strip</w:t>
      </w:r>
      <w:r w:rsidR="00A61E69" w:rsidRPr="005A1A38">
        <w:rPr>
          <w:rFonts w:ascii="Times New Roman" w:eastAsiaTheme="minorEastAsia" w:hAnsi="Times New Roman" w:cs="Times New Roman"/>
        </w:rPr>
        <w:t>.</w:t>
      </w:r>
      <w:r w:rsidR="00A61E69">
        <w:rPr>
          <w:rFonts w:ascii="Times New Roman" w:eastAsiaTheme="minorEastAsia" w:hAnsi="Times New Roman" w:cs="Times New Roman"/>
        </w:rPr>
        <w:fldChar w:fldCharType="begin" w:fldLock="1"/>
      </w:r>
      <w:r w:rsidR="007942E5">
        <w:rPr>
          <w:rFonts w:ascii="Times New Roman" w:eastAsiaTheme="minorEastAsia" w:hAnsi="Times New Roman" w:cs="Times New Roman"/>
        </w:rPr>
        <w:instrText>ADDIN CSL_CITATION { "citationID" : "nMEf88t8", "citationItems" : [ { "id" : "ITEM-1", "itemData" : { "DOI" : "10.1002/adfm.201401009", "ISSN" : "1616301X", "abstract" : "Previous studies have identified triplet-triplet annihilation and triplet-polaron quenching as the exciton density-dependent mechanisms which give rise to the efficiency roll-off observed in phosphorescent organic light-emitting devices (OLEDs). In this work, these quenching processes are independently probed, and the impact of the exciton recombination zone width on the severity of quenching in various OLED architectures is examined directly. It is found that in devices employing a graded-emissive layer (G-EML) architecture the efficiency roll-off is due to both triplet-triplet annihilation and triplet-polaron quenching, while in devices which employ a conventional double-emissive layer (D-EML) architecture, the roll-off is dominated by triplet-triplet annihilation. Overall, the efficiency roll-off in G-EML devices is found to be much less severe than in the D-EML device. This result is well accounted for by the larger exciton recombination zone measured in G-EML devices, which serves to reduce exciton density-driven loss pathways at high excitation levels. Indeed, a predictive model of the device efficiency based on the quantitatively measured quenching parameters shows the role a large exciton recombination zone plays in mitigating the roll-off.", "author" : [ { "dropping-particle" : "", "family" : "Erickson", "given" : "Nicholas C.", "non-dropping-particle" : "", "parse-names" : false, "suffix" : "" }, { "dropping-particle" : "", "family" : "Holmes", "given" : "R. J.", "non-dropping-particle" : "", "parse-names" : false, "suffix" : "" } ], "container-title" : "Advanced Functional Materials", "id" : "ITEM-1", "issued" : { "date-parts" : [ [ "2014" ] ] }, "page" : "6074-6080", "title" : "Engineering efficiency roll-off in organic light-emitting devices", "type" : "article-journal", "volume" : "24" }, "uri" : [ "http://www.mendeley.com/documents/?uuid=3a7675ff-e0d9-4d29-952b-1826923467a8" ], "uris" : [ "http://www.mendeley.com/documents/?uuid=3a7675ff-e0d9-4d29-952b-1826923467a8" ] } ], "mendeley" : { "formattedCitation" : "&lt;sup&gt;32&lt;/sup&gt;", "plainTextFormattedCitation" : "32", "previouslyFormattedCitation" : "&lt;sup&gt;31&lt;/sup&gt;" }, "properties" : { "formattedCitation" : "\\super 28\\nosupersub{}", "noteIndex" : 0, "plainCitation" : "28" }, "schema" : "https://github.com/citation-style-language/schema/raw/master/csl-citation.json" }</w:instrText>
      </w:r>
      <w:r w:rsidR="00A61E69">
        <w:rPr>
          <w:rFonts w:ascii="Times New Roman" w:eastAsiaTheme="minorEastAsia" w:hAnsi="Times New Roman" w:cs="Times New Roman"/>
        </w:rPr>
        <w:fldChar w:fldCharType="separate"/>
      </w:r>
      <w:r w:rsidR="007942E5" w:rsidRPr="007942E5">
        <w:rPr>
          <w:rFonts w:ascii="Times New Roman" w:hAnsi="Times New Roman" w:cs="Times New Roman"/>
          <w:noProof/>
          <w:vertAlign w:val="superscript"/>
        </w:rPr>
        <w:t>32</w:t>
      </w:r>
      <w:r w:rsidR="00A61E69">
        <w:rPr>
          <w:rFonts w:ascii="Times New Roman" w:eastAsiaTheme="minorEastAsia" w:hAnsi="Times New Roman" w:cs="Times New Roman"/>
        </w:rPr>
        <w:fldChar w:fldCharType="end"/>
      </w:r>
      <w:r w:rsidR="00A61E69">
        <w:rPr>
          <w:rFonts w:ascii="Times New Roman" w:eastAsiaTheme="minorEastAsia" w:hAnsi="Times New Roman" w:cs="Times New Roman"/>
        </w:rPr>
        <w:t xml:space="preserve"> </w:t>
      </w:r>
      <w:r w:rsidR="00A61E69" w:rsidRPr="005A1A38">
        <w:rPr>
          <w:rFonts w:ascii="Times New Roman" w:eastAsiaTheme="minorEastAsia" w:hAnsi="Times New Roman" w:cs="Times New Roman"/>
        </w:rPr>
        <w:t xml:space="preserve">By translating this sensitized strip across the emissive layer, the </w:t>
      </w:r>
      <w:r>
        <w:rPr>
          <w:rFonts w:ascii="Times New Roman" w:eastAsiaTheme="minorEastAsia" w:hAnsi="Times New Roman" w:cs="Times New Roman"/>
        </w:rPr>
        <w:t xml:space="preserve">change in EL </w:t>
      </w:r>
      <w:r w:rsidR="00A61E69">
        <w:rPr>
          <w:rFonts w:ascii="Times New Roman" w:eastAsiaTheme="minorEastAsia" w:hAnsi="Times New Roman" w:cs="Times New Roman"/>
        </w:rPr>
        <w:t>can be compared to yield the spatial exciton profile in the EML</w:t>
      </w:r>
      <w:r w:rsidR="00A61E69" w:rsidRPr="005A1A38">
        <w:rPr>
          <w:rFonts w:ascii="Times New Roman" w:eastAsiaTheme="minorEastAsia" w:hAnsi="Times New Roman" w:cs="Times New Roman"/>
        </w:rPr>
        <w:t>.</w:t>
      </w:r>
      <w:r w:rsidR="00A61E69">
        <w:rPr>
          <w:rFonts w:ascii="Times New Roman" w:eastAsiaTheme="minorEastAsia" w:hAnsi="Times New Roman" w:cs="Times New Roman"/>
        </w:rPr>
        <w:t xml:space="preserve"> This measurement </w:t>
      </w:r>
      <w:r w:rsidR="00A61E69">
        <w:rPr>
          <w:rFonts w:ascii="Times New Roman" w:eastAsiaTheme="minorEastAsia" w:hAnsi="Times New Roman" w:cs="Times New Roman"/>
        </w:rPr>
        <w:lastRenderedPageBreak/>
        <w:t>is found to agree within error with recombination zone characterization based off of an out-coupling corrected sensitizer emission approach.</w:t>
      </w:r>
      <w:r w:rsidR="00A61E69">
        <w:rPr>
          <w:rFonts w:ascii="Times New Roman" w:eastAsiaTheme="minorEastAsia" w:hAnsi="Times New Roman" w:cs="Times New Roman"/>
        </w:rPr>
        <w:fldChar w:fldCharType="begin" w:fldLock="1"/>
      </w:r>
      <w:r w:rsidR="007942E5">
        <w:rPr>
          <w:rFonts w:ascii="Times New Roman" w:eastAsiaTheme="minorEastAsia" w:hAnsi="Times New Roman" w:cs="Times New Roman"/>
        </w:rPr>
        <w:instrText>ADDIN CSL_CITATION { "citationID" : "HwpbjuNe", "citationItems" : [ { "id" : "ITEM-1", "itemData" : { "DOI" : "10.1021/acsami.7b16643", "ISSN" : "1944-8244", "author" : [ { "dropping-particle" : "", "family" : "Bangsund", "given" : "John S.", "non-dropping-particle" : "", "parse-names" : false, "suffix" : "" }, { "dropping-particle" : "", "family" : "Hershey", "given" : "Kyle W.", "non-dropping-particle" : "", "parse-names" : false, "suffix" : "" }, { "dropping-particle" : "", "family" : "Holmes", "given" : "R. J.", "non-dropping-particle" : "", "parse-names" : false, "suffix" : "" } ], "container-title" : "ACS Applied Materials &amp; Interfaces", "id" : "ITEM-1", "issued" : { "date-parts" : [ [ "2018" ] ] }, "page" : "acsami.7b16643", "title" : "Isolating Degradation Mechanisms in Mixed Emissive Layer Organic Light-Emitting Devices", "type" : "article-journal" }, "uri" : [ "http://www.mendeley.com/documents/?uuid=c515074b-5ca5-4dce-923a-57fca5d0e116" ], "uris" : [ "http://www.mendeley.com/documents/?uuid=c515074b-5ca5-4dce-923a-57fca5d0e116" ] }, { "id" : "ITEM-2", "itemData" : { "DOI" : "10.1002/adom.201600067", "ISSN" : "21951071", "author" : [ { "dropping-particle" : "", "family" : "Coburn", "given" : "Caleb", "non-dropping-particle" : "", "parse-names" : false, "suffix" : "" }, { "dropping-particle" : "", "family" : "Lee", "given" : "Jaesang", "non-dropping-particle" : "", "parse-names" : false, "suffix" : "" }, { "dropping-particle" : "", "family" : "Forrest", "given" : "S.R.", "non-dropping-particle" : "", "parse-names" : false, "suffix" : "" } ], "container-title" : "Advanced Optical Materials", "id" : "ITEM-2", "issue" : "6", "issued" : { "date-parts" : [ [ "2016", "6" ] ] }, "page" : "889-895", "title" : "Charge Balance and Exciton Confinement in Phosphorescent Organic Light Emitting Diodes", "type" : "article-journal", "volume" : "4" }, "uri" : [ "http://www.mendeley.com/documents/?uuid=fa947097-0669-4fdd-bc2e-edbf31aa68b1" ], "uris" : [ "http://www.mendeley.com/documents/?uuid=fa947097-0669-4fdd-bc2e-edbf31aa68b1" ] }, { "id" : "ITEM-3", "itemData" : { "DOI" : "10.1038/ncomms15566", "ISSN" : "2041-1723", "author" : [ { "dropping-particle" : "", "family" : "Lee", "given" : "Jaesang", "non-dropping-particle" : "", "parse-names" : false, "suffix" : "" }, { "dropping-particle" : "", "family" : "Jeong", "given" : "Changyeong", "non-dropping-particle" : "", "parse-names" : false, "suffix" : "" }, { "dropping-particle" : "", "family" : "Batagoda", "given" : "Thilini", "non-dropping-particle" : "", "parse-names" : false, "suffix" : "" }, { "dropping-particle" : "", "family" : "Coburn", "given" : "Caleb", "non-dropping-particle" : "", "parse-names" : false, "suffix" : "" }, { "dropping-particle" : "", "family" : "Thompson", "given" : "Mark E.", "non-dropping-particle" : "", "parse-names" : false, "suffix" : "" }, { "dropping-particle" : "", "family" : "Forrest", "given" : "S.R.", "non-dropping-particle" : "", "parse-names" : false, "suffix" : "" } ], "container-title" : "Nature Communications", "id" : "ITEM-3", "issue" : "May", "issued" : { "date-parts" : [ [ "2017" ] ] }, "page" : "15566", "publisher" : "Nature Publishing Group", "title" : "Hot excited state management for long-lived blue phosphorescent organic light-emitting diodes", "type" : "article-journal", "volume" : "8" }, "uri" : [ "http://www.mendeley.com/documents/?uuid=70a04b47-e4bb-48da-8c20-b7ae7278017e" ], "uris" : [ "http://www.mendeley.com/documents/?uuid=70a04b47-e4bb-48da-8c20-b7ae7278017e" ] } ], "mendeley" : { "formattedCitation" : "&lt;sup&gt;2,18,33&lt;/sup&gt;", "plainTextFormattedCitation" : "2,18,33", "previouslyFormattedCitation" : "&lt;sup&gt;2,18,32&lt;/sup&gt;" }, "properties" : { "formattedCitation" : "\\super 2,18,29\\nosupersub{}", "noteIndex" : 0, "plainCitation" : "2,18,29" }, "schema" : "https://github.com/citation-style-language/schema/raw/master/csl-citation.json" }</w:instrText>
      </w:r>
      <w:r w:rsidR="00A61E69">
        <w:rPr>
          <w:rFonts w:ascii="Times New Roman" w:eastAsiaTheme="minorEastAsia" w:hAnsi="Times New Roman" w:cs="Times New Roman"/>
        </w:rPr>
        <w:fldChar w:fldCharType="separate"/>
      </w:r>
      <w:r w:rsidR="007942E5" w:rsidRPr="007942E5">
        <w:rPr>
          <w:rFonts w:ascii="Times New Roman" w:hAnsi="Times New Roman" w:cs="Times New Roman"/>
          <w:noProof/>
          <w:vertAlign w:val="superscript"/>
        </w:rPr>
        <w:t>2,18,33</w:t>
      </w:r>
      <w:r w:rsidR="00A61E69">
        <w:rPr>
          <w:rFonts w:ascii="Times New Roman" w:eastAsiaTheme="minorEastAsia" w:hAnsi="Times New Roman" w:cs="Times New Roman"/>
        </w:rPr>
        <w:fldChar w:fldCharType="end"/>
      </w:r>
      <w:r w:rsidR="00A61E69">
        <w:rPr>
          <w:rFonts w:ascii="Times New Roman" w:eastAsiaTheme="minorEastAsia" w:hAnsi="Times New Roman" w:cs="Times New Roman"/>
        </w:rPr>
        <w:t xml:space="preserve"> </w:t>
      </w:r>
      <w:r w:rsidR="00A61E69" w:rsidRPr="005A1A38">
        <w:rPr>
          <w:rFonts w:ascii="Times New Roman" w:eastAsiaTheme="minorEastAsia" w:hAnsi="Times New Roman" w:cs="Times New Roman"/>
        </w:rPr>
        <w:t xml:space="preserve">The area-normalized exciton population map resulting from this </w:t>
      </w:r>
      <w:r w:rsidR="00A61E69">
        <w:rPr>
          <w:rFonts w:ascii="Times New Roman" w:eastAsiaTheme="minorEastAsia" w:hAnsi="Times New Roman" w:cs="Times New Roman"/>
        </w:rPr>
        <w:t xml:space="preserve">measurement </w:t>
      </w:r>
      <w:r w:rsidR="00A61E69" w:rsidRPr="005A1A38">
        <w:rPr>
          <w:rFonts w:ascii="Times New Roman" w:eastAsiaTheme="minorEastAsia" w:hAnsi="Times New Roman" w:cs="Times New Roman"/>
        </w:rPr>
        <w:t>for each architecture is shown in Fig</w:t>
      </w:r>
      <w:r>
        <w:rPr>
          <w:rFonts w:ascii="Times New Roman" w:eastAsiaTheme="minorEastAsia" w:hAnsi="Times New Roman" w:cs="Times New Roman"/>
        </w:rPr>
        <w:t>.</w:t>
      </w:r>
      <w:r w:rsidR="00A61E69" w:rsidRPr="005A1A38">
        <w:rPr>
          <w:rFonts w:ascii="Times New Roman" w:eastAsiaTheme="minorEastAsia" w:hAnsi="Times New Roman" w:cs="Times New Roman"/>
        </w:rPr>
        <w:t xml:space="preserve"> </w:t>
      </w:r>
      <w:r w:rsidR="00A61E69">
        <w:rPr>
          <w:rFonts w:ascii="Times New Roman" w:eastAsiaTheme="minorEastAsia" w:hAnsi="Times New Roman" w:cs="Times New Roman"/>
        </w:rPr>
        <w:t>3a</w:t>
      </w:r>
      <w:r>
        <w:rPr>
          <w:rFonts w:ascii="Times New Roman" w:eastAsiaTheme="minorEastAsia" w:hAnsi="Times New Roman" w:cs="Times New Roman"/>
        </w:rPr>
        <w:t xml:space="preserve">, with the associated EL spectra </w:t>
      </w:r>
      <w:r w:rsidR="00A61E69">
        <w:rPr>
          <w:rFonts w:ascii="Times New Roman" w:eastAsiaTheme="minorEastAsia" w:hAnsi="Times New Roman" w:cs="Times New Roman"/>
        </w:rPr>
        <w:t>included i</w:t>
      </w:r>
      <w:r w:rsidR="00A61E69" w:rsidRPr="00E63028">
        <w:rPr>
          <w:rFonts w:ascii="Times New Roman" w:eastAsiaTheme="minorEastAsia" w:hAnsi="Times New Roman" w:cs="Times New Roman"/>
        </w:rPr>
        <w:t xml:space="preserve">n the </w:t>
      </w:r>
      <w:r w:rsidRPr="00E63028">
        <w:rPr>
          <w:rFonts w:ascii="Times New Roman" w:eastAsiaTheme="minorEastAsia" w:hAnsi="Times New Roman" w:cs="Times New Roman"/>
        </w:rPr>
        <w:t>S</w:t>
      </w:r>
      <w:r w:rsidR="00F90607" w:rsidRPr="00E63028">
        <w:rPr>
          <w:rFonts w:ascii="Times New Roman" w:eastAsiaTheme="minorEastAsia" w:hAnsi="Times New Roman" w:cs="Times New Roman"/>
        </w:rPr>
        <w:t>upplementary</w:t>
      </w:r>
      <w:r w:rsidR="00FE2F0A" w:rsidRPr="00E63028">
        <w:rPr>
          <w:rFonts w:ascii="Times New Roman" w:eastAsiaTheme="minorEastAsia" w:hAnsi="Times New Roman" w:cs="Times New Roman"/>
        </w:rPr>
        <w:t xml:space="preserve"> Material</w:t>
      </w:r>
      <w:r w:rsidR="00A61E69" w:rsidRPr="00E63028">
        <w:rPr>
          <w:rFonts w:ascii="Times New Roman" w:eastAsiaTheme="minorEastAsia" w:hAnsi="Times New Roman" w:cs="Times New Roman"/>
        </w:rPr>
        <w:t>. Hos</w:t>
      </w:r>
      <w:r w:rsidR="00A61E69" w:rsidRPr="005A1A38">
        <w:rPr>
          <w:rFonts w:ascii="Times New Roman" w:eastAsiaTheme="minorEastAsia" w:hAnsi="Times New Roman" w:cs="Times New Roman"/>
        </w:rPr>
        <w:t>t A is shown to have the highest exciton density of all three architectures, peaked at the ETL interface.</w:t>
      </w:r>
      <w:r w:rsidR="00A61E69">
        <w:rPr>
          <w:rFonts w:ascii="Times New Roman" w:eastAsiaTheme="minorEastAsia" w:hAnsi="Times New Roman" w:cs="Times New Roman"/>
        </w:rPr>
        <w:t xml:space="preserve"> H</w:t>
      </w:r>
      <w:r w:rsidR="00A61E69" w:rsidRPr="005A1A38">
        <w:rPr>
          <w:rFonts w:ascii="Times New Roman" w:eastAsiaTheme="minorEastAsia" w:hAnsi="Times New Roman" w:cs="Times New Roman"/>
        </w:rPr>
        <w:t xml:space="preserve">ost B has the widest recombination zone, </w:t>
      </w:r>
      <w:r w:rsidR="00A61E69">
        <w:rPr>
          <w:rFonts w:ascii="Times New Roman" w:eastAsiaTheme="minorEastAsia" w:hAnsi="Times New Roman" w:cs="Times New Roman"/>
        </w:rPr>
        <w:t>with a nearly flat exciton density across the EML. The 50% Host B mixture shows an intermediate behavior with a</w:t>
      </w:r>
      <w:r w:rsidR="00A61E69" w:rsidRPr="005A1A38">
        <w:rPr>
          <w:rFonts w:ascii="Times New Roman" w:eastAsiaTheme="minorEastAsia" w:hAnsi="Times New Roman" w:cs="Times New Roman"/>
        </w:rPr>
        <w:t xml:space="preserve"> narrower </w:t>
      </w:r>
      <w:r w:rsidR="00A61E69">
        <w:rPr>
          <w:rFonts w:ascii="Times New Roman" w:eastAsiaTheme="minorEastAsia" w:hAnsi="Times New Roman" w:cs="Times New Roman"/>
        </w:rPr>
        <w:t xml:space="preserve">RZ </w:t>
      </w:r>
      <w:r w:rsidR="00A61E69" w:rsidRPr="005A1A38">
        <w:rPr>
          <w:rFonts w:ascii="Times New Roman" w:eastAsiaTheme="minorEastAsia" w:hAnsi="Times New Roman" w:cs="Times New Roman"/>
        </w:rPr>
        <w:t xml:space="preserve">than </w:t>
      </w:r>
      <w:r w:rsidR="00A61E69">
        <w:rPr>
          <w:rFonts w:ascii="Times New Roman" w:eastAsiaTheme="minorEastAsia" w:hAnsi="Times New Roman" w:cs="Times New Roman"/>
        </w:rPr>
        <w:t>H</w:t>
      </w:r>
      <w:r w:rsidR="00A61E69" w:rsidRPr="005A1A38">
        <w:rPr>
          <w:rFonts w:ascii="Times New Roman" w:eastAsiaTheme="minorEastAsia" w:hAnsi="Times New Roman" w:cs="Times New Roman"/>
        </w:rPr>
        <w:t>ost B</w:t>
      </w:r>
      <w:r w:rsidR="00A61E69">
        <w:rPr>
          <w:rFonts w:ascii="Times New Roman" w:eastAsiaTheme="minorEastAsia" w:hAnsi="Times New Roman" w:cs="Times New Roman"/>
        </w:rPr>
        <w:t xml:space="preserve"> that is also shifted away from the HTL/EML interface</w:t>
      </w:r>
      <w:r w:rsidR="00A61E69" w:rsidRPr="00E63028">
        <w:rPr>
          <w:rFonts w:ascii="Times New Roman" w:eastAsiaTheme="minorEastAsia" w:hAnsi="Times New Roman" w:cs="Times New Roman"/>
        </w:rPr>
        <w:t xml:space="preserve">. </w:t>
      </w:r>
      <w:r w:rsidR="00DF458D" w:rsidRPr="00E63028">
        <w:rPr>
          <w:rFonts w:ascii="Times New Roman" w:eastAsiaTheme="minorEastAsia" w:hAnsi="Times New Roman" w:cs="Times New Roman"/>
        </w:rPr>
        <w:t>The observed increase in stability of the mixture, despite its reduced RZ width again suggests the HTL/EML interface plays a role in the degradation of wide RZ devices based on an emissive layer of Host B.</w:t>
      </w:r>
    </w:p>
    <w:p w14:paraId="2792A8F2" w14:textId="3997F767" w:rsidR="009B45CF" w:rsidRPr="005A1A38" w:rsidRDefault="00DF78BE" w:rsidP="004B7D7C">
      <w:pPr>
        <w:spacing w:line="480" w:lineRule="auto"/>
        <w:ind w:firstLine="720"/>
        <w:jc w:val="both"/>
        <w:rPr>
          <w:rFonts w:ascii="Times New Roman" w:hAnsi="Times New Roman" w:cs="Times New Roman"/>
        </w:rPr>
      </w:pPr>
      <w:r>
        <w:rPr>
          <w:rFonts w:ascii="Times New Roman" w:hAnsi="Times New Roman" w:cs="Times New Roman"/>
        </w:rPr>
        <w:t>The shift in RZ width and position can be understood by considering how the addition of Host A to the EML changes injection and charge transport in the EML.</w:t>
      </w:r>
      <w:r w:rsidR="003D5837">
        <w:rPr>
          <w:rFonts w:ascii="Times New Roman" w:hAnsi="Times New Roman" w:cs="Times New Roman"/>
        </w:rPr>
        <w:t xml:space="preserve"> </w:t>
      </w:r>
      <w:r>
        <w:rPr>
          <w:rFonts w:ascii="Times New Roman" w:hAnsi="Times New Roman" w:cs="Times New Roman"/>
        </w:rPr>
        <w:t xml:space="preserve">Both injection and transport are assessed in </w:t>
      </w:r>
      <w:r w:rsidR="00EF5F48">
        <w:rPr>
          <w:rFonts w:ascii="Times New Roman" w:hAnsi="Times New Roman" w:cs="Times New Roman"/>
        </w:rPr>
        <w:t xml:space="preserve">single-carrier </w:t>
      </w:r>
      <w:r w:rsidR="009B45CF" w:rsidRPr="005A1A38">
        <w:rPr>
          <w:rFonts w:ascii="Times New Roman" w:hAnsi="Times New Roman" w:cs="Times New Roman"/>
        </w:rPr>
        <w:t xml:space="preserve">devices </w:t>
      </w:r>
      <w:r w:rsidR="00EF5F48">
        <w:rPr>
          <w:rFonts w:ascii="Times New Roman" w:hAnsi="Times New Roman" w:cs="Times New Roman"/>
        </w:rPr>
        <w:t>fabricated</w:t>
      </w:r>
      <w:r w:rsidR="004A3392">
        <w:rPr>
          <w:rFonts w:ascii="Times New Roman" w:hAnsi="Times New Roman" w:cs="Times New Roman"/>
        </w:rPr>
        <w:t xml:space="preserve"> for </w:t>
      </w:r>
      <w:r w:rsidR="000021EC">
        <w:rPr>
          <w:rFonts w:ascii="Times New Roman" w:hAnsi="Times New Roman" w:cs="Times New Roman"/>
        </w:rPr>
        <w:t>compositions of</w:t>
      </w:r>
      <w:r w:rsidR="005B7E33">
        <w:rPr>
          <w:rFonts w:ascii="Times New Roman" w:hAnsi="Times New Roman" w:cs="Times New Roman"/>
        </w:rPr>
        <w:t xml:space="preserve"> 0%, 50%, and 100% Host B</w:t>
      </w:r>
      <w:r w:rsidR="00EF5F48">
        <w:rPr>
          <w:rFonts w:ascii="Times New Roman" w:hAnsi="Times New Roman" w:cs="Times New Roman"/>
        </w:rPr>
        <w:t>.</w:t>
      </w:r>
      <w:r w:rsidR="00D8754B">
        <w:rPr>
          <w:rFonts w:ascii="Times New Roman" w:hAnsi="Times New Roman"/>
        </w:rPr>
        <w:t xml:space="preserve"> </w:t>
      </w:r>
      <w:r w:rsidR="00EF5F48">
        <w:rPr>
          <w:rFonts w:ascii="Times New Roman" w:hAnsi="Times New Roman"/>
        </w:rPr>
        <w:t xml:space="preserve">The </w:t>
      </w:r>
      <w:r w:rsidR="00C96E5F">
        <w:rPr>
          <w:rFonts w:ascii="Times New Roman" w:hAnsi="Times New Roman"/>
        </w:rPr>
        <w:t xml:space="preserve">layer structure </w:t>
      </w:r>
      <w:r w:rsidR="00EF5F48">
        <w:rPr>
          <w:rFonts w:ascii="Times New Roman" w:hAnsi="Times New Roman"/>
        </w:rPr>
        <w:t xml:space="preserve">for electron-only devices (EOD) </w:t>
      </w:r>
      <w:r w:rsidR="00C96E5F">
        <w:rPr>
          <w:rFonts w:ascii="Times New Roman" w:hAnsi="Times New Roman"/>
        </w:rPr>
        <w:t>is</w:t>
      </w:r>
      <w:r w:rsidR="00D8754B">
        <w:rPr>
          <w:rFonts w:ascii="Times New Roman" w:hAnsi="Times New Roman"/>
        </w:rPr>
        <w:t xml:space="preserve"> </w:t>
      </w:r>
      <w:r w:rsidR="00EF5F48">
        <w:rPr>
          <w:rFonts w:ascii="Times New Roman" w:hAnsi="Times New Roman"/>
        </w:rPr>
        <w:t>ITO (150 nm)/</w:t>
      </w:r>
      <w:r w:rsidR="00D8754B" w:rsidRPr="005A1A38">
        <w:rPr>
          <w:rFonts w:ascii="Times New Roman" w:hAnsi="Times New Roman"/>
        </w:rPr>
        <w:t>Al (10 nm)/LiF (1 nm)/TPBi (20 nm)/</w:t>
      </w:r>
      <w:r w:rsidR="00C96E5F">
        <w:rPr>
          <w:rFonts w:ascii="Times New Roman" w:hAnsi="Times New Roman"/>
        </w:rPr>
        <w:t>EML</w:t>
      </w:r>
      <w:r w:rsidR="00D8754B" w:rsidRPr="005A1A38">
        <w:rPr>
          <w:rFonts w:ascii="Times New Roman" w:hAnsi="Times New Roman"/>
        </w:rPr>
        <w:t xml:space="preserve"> (100 nm)/TPBi (20 nm)/LiF (1 nm)/Al (100 nm)</w:t>
      </w:r>
      <w:r w:rsidR="00EF5F48">
        <w:rPr>
          <w:rFonts w:ascii="Times New Roman" w:hAnsi="Times New Roman"/>
        </w:rPr>
        <w:t xml:space="preserve">. The </w:t>
      </w:r>
      <w:r w:rsidR="00C96E5F">
        <w:rPr>
          <w:rFonts w:ascii="Times New Roman" w:hAnsi="Times New Roman"/>
        </w:rPr>
        <w:t xml:space="preserve">layer structure </w:t>
      </w:r>
      <w:r w:rsidR="00D8754B">
        <w:rPr>
          <w:rFonts w:ascii="Times New Roman" w:hAnsi="Times New Roman"/>
        </w:rPr>
        <w:t xml:space="preserve">for </w:t>
      </w:r>
      <w:r w:rsidR="00EF5F48">
        <w:rPr>
          <w:rFonts w:ascii="Times New Roman" w:hAnsi="Times New Roman"/>
        </w:rPr>
        <w:t>hole-</w:t>
      </w:r>
      <w:r w:rsidR="00D8754B">
        <w:rPr>
          <w:rFonts w:ascii="Times New Roman" w:hAnsi="Times New Roman"/>
        </w:rPr>
        <w:t xml:space="preserve">only </w:t>
      </w:r>
      <w:r w:rsidR="00EF5F48">
        <w:rPr>
          <w:rFonts w:ascii="Times New Roman" w:hAnsi="Times New Roman"/>
        </w:rPr>
        <w:t xml:space="preserve">devices (HOD) </w:t>
      </w:r>
      <w:r w:rsidR="00C96E5F">
        <w:rPr>
          <w:rFonts w:ascii="Times New Roman" w:hAnsi="Times New Roman"/>
        </w:rPr>
        <w:t>is</w:t>
      </w:r>
      <w:r w:rsidR="00D8754B" w:rsidRPr="005A1A38">
        <w:rPr>
          <w:rFonts w:ascii="Times New Roman" w:hAnsi="Times New Roman"/>
        </w:rPr>
        <w:t xml:space="preserve"> </w:t>
      </w:r>
      <w:r w:rsidR="00EF5F48">
        <w:rPr>
          <w:rFonts w:ascii="Times New Roman" w:hAnsi="Times New Roman"/>
        </w:rPr>
        <w:t>ITO (150 nm)/</w:t>
      </w:r>
      <w:r w:rsidR="00D8754B" w:rsidRPr="005A1A38">
        <w:rPr>
          <w:rFonts w:ascii="Times New Roman" w:hAnsi="Times New Roman"/>
        </w:rPr>
        <w:t>AQ1250 (70 nm)/TCTA (20 nm)/</w:t>
      </w:r>
      <w:r w:rsidR="00C96E5F">
        <w:rPr>
          <w:rFonts w:ascii="Times New Roman" w:hAnsi="Times New Roman"/>
        </w:rPr>
        <w:t>EML</w:t>
      </w:r>
      <w:r w:rsidR="00D8754B" w:rsidRPr="005A1A38">
        <w:rPr>
          <w:rFonts w:ascii="Times New Roman" w:hAnsi="Times New Roman"/>
        </w:rPr>
        <w:t xml:space="preserve"> (100 nm)/TCTA (20 nm)/MoO</w:t>
      </w:r>
      <w:r w:rsidR="000021EC">
        <w:rPr>
          <w:rFonts w:ascii="Times New Roman" w:hAnsi="Times New Roman"/>
          <w:vertAlign w:val="subscript"/>
        </w:rPr>
        <w:t>x</w:t>
      </w:r>
      <w:r w:rsidR="00D8754B" w:rsidRPr="005A1A38">
        <w:rPr>
          <w:rFonts w:ascii="Times New Roman" w:hAnsi="Times New Roman"/>
        </w:rPr>
        <w:t xml:space="preserve"> (10 nm)/Al (100 nm)</w:t>
      </w:r>
      <w:r w:rsidR="00EF5F48">
        <w:rPr>
          <w:rFonts w:ascii="Times New Roman" w:hAnsi="Times New Roman"/>
        </w:rPr>
        <w:t>.</w:t>
      </w:r>
      <w:r w:rsidR="004A3392">
        <w:rPr>
          <w:rFonts w:ascii="Times New Roman" w:hAnsi="Times New Roman"/>
        </w:rPr>
        <w:t xml:space="preserve"> All emissive layers were doped with 15 vol. % Ir(ppy)</w:t>
      </w:r>
      <w:r w:rsidR="004A3392">
        <w:rPr>
          <w:rFonts w:ascii="Times New Roman" w:hAnsi="Times New Roman"/>
          <w:vertAlign w:val="subscript"/>
        </w:rPr>
        <w:t>3</w:t>
      </w:r>
      <w:r w:rsidR="004A3392">
        <w:rPr>
          <w:rFonts w:ascii="Times New Roman" w:hAnsi="Times New Roman"/>
        </w:rPr>
        <w:t>.</w:t>
      </w:r>
      <w:r w:rsidR="003D5837">
        <w:rPr>
          <w:rFonts w:ascii="Times New Roman" w:hAnsi="Times New Roman" w:cs="Times New Roman"/>
        </w:rPr>
        <w:t xml:space="preserve"> </w:t>
      </w:r>
      <w:r w:rsidR="00EF5F48">
        <w:rPr>
          <w:rFonts w:ascii="Times New Roman" w:hAnsi="Times New Roman" w:cs="Times New Roman"/>
        </w:rPr>
        <w:t xml:space="preserve">The current-voltage characteristics for HOD and EOD </w:t>
      </w:r>
      <w:r w:rsidR="009B45CF" w:rsidRPr="005A1A38">
        <w:rPr>
          <w:rFonts w:ascii="Times New Roman" w:hAnsi="Times New Roman" w:cs="Times New Roman"/>
        </w:rPr>
        <w:t>are shown in Fig</w:t>
      </w:r>
      <w:r w:rsidR="000021EC">
        <w:rPr>
          <w:rFonts w:ascii="Times New Roman" w:hAnsi="Times New Roman" w:cs="Times New Roman"/>
        </w:rPr>
        <w:t>.</w:t>
      </w:r>
      <w:r w:rsidR="009B45CF" w:rsidRPr="005A1A38">
        <w:rPr>
          <w:rFonts w:ascii="Times New Roman" w:hAnsi="Times New Roman" w:cs="Times New Roman"/>
        </w:rPr>
        <w:t xml:space="preserve"> </w:t>
      </w:r>
      <w:r w:rsidR="00145C00">
        <w:rPr>
          <w:rFonts w:ascii="Times New Roman" w:hAnsi="Times New Roman" w:cs="Times New Roman"/>
        </w:rPr>
        <w:t>3</w:t>
      </w:r>
      <w:r w:rsidR="00A61E69">
        <w:rPr>
          <w:rFonts w:ascii="Times New Roman" w:hAnsi="Times New Roman" w:cs="Times New Roman"/>
        </w:rPr>
        <w:t>b</w:t>
      </w:r>
      <w:r w:rsidR="00EF5F48">
        <w:rPr>
          <w:rFonts w:ascii="Times New Roman" w:hAnsi="Times New Roman" w:cs="Times New Roman"/>
        </w:rPr>
        <w:t>-</w:t>
      </w:r>
      <w:r w:rsidR="00A61E69">
        <w:rPr>
          <w:rFonts w:ascii="Times New Roman" w:hAnsi="Times New Roman" w:cs="Times New Roman"/>
        </w:rPr>
        <w:t>c</w:t>
      </w:r>
      <w:r w:rsidR="009B45CF" w:rsidRPr="005A1A38">
        <w:rPr>
          <w:rFonts w:ascii="Times New Roman" w:hAnsi="Times New Roman" w:cs="Times New Roman"/>
        </w:rPr>
        <w:t>.</w:t>
      </w:r>
      <w:r w:rsidR="000D157A">
        <w:rPr>
          <w:rFonts w:ascii="Times New Roman" w:hAnsi="Times New Roman" w:cs="Times New Roman"/>
        </w:rPr>
        <w:t xml:space="preserve"> </w:t>
      </w:r>
      <w:r w:rsidR="000021EC">
        <w:rPr>
          <w:rFonts w:ascii="Times New Roman" w:hAnsi="Times New Roman" w:cs="Times New Roman"/>
        </w:rPr>
        <w:t xml:space="preserve">In both cases, </w:t>
      </w:r>
      <w:r w:rsidR="0006240F">
        <w:rPr>
          <w:rFonts w:ascii="Times New Roman" w:hAnsi="Times New Roman" w:cs="Times New Roman"/>
        </w:rPr>
        <w:t xml:space="preserve">devices based on </w:t>
      </w:r>
      <w:r w:rsidR="00146C55">
        <w:rPr>
          <w:rFonts w:ascii="Times New Roman" w:hAnsi="Times New Roman" w:cs="Times New Roman"/>
        </w:rPr>
        <w:t>H</w:t>
      </w:r>
      <w:r w:rsidR="009B45CF" w:rsidRPr="005A1A38">
        <w:rPr>
          <w:rFonts w:ascii="Times New Roman" w:hAnsi="Times New Roman" w:cs="Times New Roman"/>
        </w:rPr>
        <w:t xml:space="preserve">ost B </w:t>
      </w:r>
      <w:r w:rsidR="000021EC">
        <w:rPr>
          <w:rFonts w:ascii="Times New Roman" w:hAnsi="Times New Roman" w:cs="Times New Roman"/>
        </w:rPr>
        <w:t xml:space="preserve">show larger currents than those </w:t>
      </w:r>
      <w:r w:rsidR="0006240F">
        <w:rPr>
          <w:rFonts w:ascii="Times New Roman" w:hAnsi="Times New Roman" w:cs="Times New Roman"/>
        </w:rPr>
        <w:t xml:space="preserve">based on </w:t>
      </w:r>
      <w:r w:rsidR="00146C55">
        <w:rPr>
          <w:rFonts w:ascii="Times New Roman" w:hAnsi="Times New Roman" w:cs="Times New Roman"/>
        </w:rPr>
        <w:t>H</w:t>
      </w:r>
      <w:r w:rsidR="009B45CF" w:rsidRPr="005A1A38">
        <w:rPr>
          <w:rFonts w:ascii="Times New Roman" w:hAnsi="Times New Roman" w:cs="Times New Roman"/>
        </w:rPr>
        <w:t>ost A.</w:t>
      </w:r>
      <w:r w:rsidR="000D157A">
        <w:rPr>
          <w:rFonts w:ascii="Times New Roman" w:hAnsi="Times New Roman" w:cs="Times New Roman"/>
        </w:rPr>
        <w:t xml:space="preserve"> </w:t>
      </w:r>
      <w:r w:rsidR="000021EC">
        <w:rPr>
          <w:rFonts w:ascii="Times New Roman" w:hAnsi="Times New Roman" w:cs="Times New Roman"/>
        </w:rPr>
        <w:t>The addition of Host A to Host B reduces both the hole- and electron-currents</w:t>
      </w:r>
      <w:r w:rsidR="00726484">
        <w:rPr>
          <w:rFonts w:ascii="Times New Roman" w:hAnsi="Times New Roman" w:cs="Times New Roman"/>
        </w:rPr>
        <w:t xml:space="preserve">, </w:t>
      </w:r>
      <w:r w:rsidR="000021EC">
        <w:rPr>
          <w:rFonts w:ascii="Times New Roman" w:hAnsi="Times New Roman" w:cs="Times New Roman"/>
        </w:rPr>
        <w:t xml:space="preserve">suggesting </w:t>
      </w:r>
      <w:r w:rsidR="00726484">
        <w:rPr>
          <w:rFonts w:ascii="Times New Roman" w:hAnsi="Times New Roman" w:cs="Times New Roman"/>
        </w:rPr>
        <w:t>Host B and the phosphorescent guest</w:t>
      </w:r>
      <w:r w:rsidR="000021EC">
        <w:rPr>
          <w:rFonts w:ascii="Times New Roman" w:hAnsi="Times New Roman" w:cs="Times New Roman"/>
        </w:rPr>
        <w:t xml:space="preserve"> remain the dominant transporting phase, even in mixtures</w:t>
      </w:r>
      <w:r w:rsidR="00726484">
        <w:rPr>
          <w:rFonts w:ascii="Times New Roman" w:hAnsi="Times New Roman" w:cs="Times New Roman"/>
        </w:rPr>
        <w:t xml:space="preserve">. </w:t>
      </w:r>
      <w:r w:rsidR="00DF458D" w:rsidRPr="00E63028">
        <w:rPr>
          <w:rFonts w:ascii="Times New Roman" w:hAnsi="Times New Roman" w:cs="Times New Roman"/>
        </w:rPr>
        <w:t xml:space="preserve">Thus, the observed shift in device stability and RZ position reflect a </w:t>
      </w:r>
      <w:r w:rsidR="00726484" w:rsidRPr="00E63028">
        <w:rPr>
          <w:rFonts w:ascii="Times New Roman" w:hAnsi="Times New Roman" w:cs="Times New Roman"/>
        </w:rPr>
        <w:t>favorabl</w:t>
      </w:r>
      <w:r w:rsidR="004D3049" w:rsidRPr="00E63028">
        <w:rPr>
          <w:rFonts w:ascii="Times New Roman" w:hAnsi="Times New Roman" w:cs="Times New Roman"/>
        </w:rPr>
        <w:t>e</w:t>
      </w:r>
      <w:r w:rsidR="00726484" w:rsidRPr="00E63028">
        <w:rPr>
          <w:rFonts w:ascii="Times New Roman" w:hAnsi="Times New Roman" w:cs="Times New Roman"/>
        </w:rPr>
        <w:t xml:space="preserve"> adjust</w:t>
      </w:r>
      <w:r w:rsidR="00DF458D" w:rsidRPr="00E63028">
        <w:rPr>
          <w:rFonts w:ascii="Times New Roman" w:hAnsi="Times New Roman" w:cs="Times New Roman"/>
        </w:rPr>
        <w:t>ment in</w:t>
      </w:r>
      <w:r w:rsidR="00726484" w:rsidRPr="00E63028">
        <w:rPr>
          <w:rFonts w:ascii="Times New Roman" w:hAnsi="Times New Roman" w:cs="Times New Roman"/>
        </w:rPr>
        <w:t xml:space="preserve"> the transport properties of </w:t>
      </w:r>
      <w:r w:rsidR="003A5C9A" w:rsidRPr="00E63028">
        <w:rPr>
          <w:rFonts w:ascii="Times New Roman" w:hAnsi="Times New Roman" w:cs="Times New Roman"/>
        </w:rPr>
        <w:t>the EML</w:t>
      </w:r>
      <w:r w:rsidR="00726484" w:rsidRPr="00E63028">
        <w:rPr>
          <w:rFonts w:ascii="Times New Roman" w:hAnsi="Times New Roman" w:cs="Times New Roman"/>
        </w:rPr>
        <w:t xml:space="preserve"> </w:t>
      </w:r>
      <w:r w:rsidR="00DF458D" w:rsidRPr="00E63028">
        <w:rPr>
          <w:rFonts w:ascii="Times New Roman" w:hAnsi="Times New Roman" w:cs="Times New Roman"/>
        </w:rPr>
        <w:t>upon adding Host A</w:t>
      </w:r>
      <w:r w:rsidR="00726484" w:rsidRPr="00E63028">
        <w:rPr>
          <w:rFonts w:ascii="Times New Roman" w:hAnsi="Times New Roman" w:cs="Times New Roman"/>
        </w:rPr>
        <w:t>.</w:t>
      </w:r>
    </w:p>
    <w:p w14:paraId="36D5B7F2" w14:textId="0AE87DE9" w:rsidR="003F2AF2" w:rsidRDefault="00AC724C" w:rsidP="00992928">
      <w:pPr>
        <w:spacing w:line="480" w:lineRule="auto"/>
        <w:ind w:firstLine="720"/>
        <w:jc w:val="both"/>
        <w:rPr>
          <w:rFonts w:ascii="Times New Roman" w:eastAsiaTheme="minorEastAsia" w:hAnsi="Times New Roman"/>
        </w:rPr>
      </w:pPr>
      <w:r>
        <w:rPr>
          <w:rFonts w:ascii="Times New Roman" w:eastAsiaTheme="minorEastAsia" w:hAnsi="Times New Roman"/>
        </w:rPr>
        <w:lastRenderedPageBreak/>
        <w:t xml:space="preserve">To </w:t>
      </w:r>
      <w:r w:rsidR="009A726B">
        <w:rPr>
          <w:rFonts w:ascii="Times New Roman" w:eastAsiaTheme="minorEastAsia" w:hAnsi="Times New Roman"/>
        </w:rPr>
        <w:t xml:space="preserve">further confirm that the lifetime enhancement </w:t>
      </w:r>
      <w:r w:rsidR="004D3049">
        <w:rPr>
          <w:rFonts w:ascii="Times New Roman" w:eastAsiaTheme="minorEastAsia" w:hAnsi="Times New Roman"/>
        </w:rPr>
        <w:t xml:space="preserve">upon mixing </w:t>
      </w:r>
      <w:r w:rsidR="009A726B">
        <w:rPr>
          <w:rFonts w:ascii="Times New Roman" w:eastAsiaTheme="minorEastAsia" w:hAnsi="Times New Roman"/>
        </w:rPr>
        <w:t>is driven by</w:t>
      </w:r>
      <w:r>
        <w:rPr>
          <w:rFonts w:ascii="Times New Roman" w:eastAsiaTheme="minorEastAsia" w:hAnsi="Times New Roman"/>
        </w:rPr>
        <w:t xml:space="preserve"> </w:t>
      </w:r>
      <w:r w:rsidR="009A726B">
        <w:rPr>
          <w:rFonts w:ascii="Times New Roman" w:eastAsiaTheme="minorEastAsia" w:hAnsi="Times New Roman"/>
        </w:rPr>
        <w:t>reduced</w:t>
      </w:r>
      <w:r>
        <w:rPr>
          <w:rFonts w:ascii="Times New Roman" w:eastAsiaTheme="minorEastAsia" w:hAnsi="Times New Roman"/>
        </w:rPr>
        <w:t xml:space="preserve"> interfacial degradation</w:t>
      </w:r>
      <w:r w:rsidR="009A726B">
        <w:rPr>
          <w:rFonts w:ascii="Times New Roman" w:eastAsiaTheme="minorEastAsia" w:hAnsi="Times New Roman"/>
        </w:rPr>
        <w:t xml:space="preserve"> and not differences in intrinsic or morphological stability</w:t>
      </w:r>
      <w:r w:rsidR="004D3049">
        <w:rPr>
          <w:rFonts w:ascii="Times New Roman" w:eastAsiaTheme="minorEastAsia" w:hAnsi="Times New Roman"/>
        </w:rPr>
        <w:t xml:space="preserve"> of the EML</w:t>
      </w:r>
      <w:r w:rsidR="009A726B">
        <w:rPr>
          <w:rFonts w:ascii="Times New Roman" w:eastAsiaTheme="minorEastAsia" w:hAnsi="Times New Roman"/>
        </w:rPr>
        <w:t xml:space="preserve">, devices were fabricated with a 10-nm-thick EML. </w:t>
      </w:r>
      <w:r w:rsidR="004D3049">
        <w:rPr>
          <w:rFonts w:ascii="Times New Roman" w:eastAsiaTheme="minorEastAsia" w:hAnsi="Times New Roman"/>
        </w:rPr>
        <w:t>With a thin</w:t>
      </w:r>
      <w:r w:rsidR="009B45CF" w:rsidRPr="005A1A38">
        <w:rPr>
          <w:rFonts w:ascii="Times New Roman" w:eastAsiaTheme="minorEastAsia" w:hAnsi="Times New Roman"/>
        </w:rPr>
        <w:t xml:space="preserve"> </w:t>
      </w:r>
      <w:r w:rsidR="004871D7">
        <w:rPr>
          <w:rFonts w:ascii="Times New Roman" w:eastAsiaTheme="minorEastAsia" w:hAnsi="Times New Roman"/>
        </w:rPr>
        <w:t>emissive layer</w:t>
      </w:r>
      <w:r w:rsidR="004D3049">
        <w:rPr>
          <w:rFonts w:ascii="Times New Roman" w:eastAsiaTheme="minorEastAsia" w:hAnsi="Times New Roman"/>
        </w:rPr>
        <w:t>,</w:t>
      </w:r>
      <w:r w:rsidR="00D748C8">
        <w:rPr>
          <w:rFonts w:ascii="Times New Roman" w:eastAsiaTheme="minorEastAsia" w:hAnsi="Times New Roman"/>
        </w:rPr>
        <w:t xml:space="preserve"> </w:t>
      </w:r>
      <w:r w:rsidR="009B45CF" w:rsidRPr="005A1A38">
        <w:rPr>
          <w:rFonts w:ascii="Times New Roman" w:eastAsiaTheme="minorEastAsia" w:hAnsi="Times New Roman"/>
        </w:rPr>
        <w:t>excitons are present throughout the</w:t>
      </w:r>
      <w:r w:rsidR="007A7ABC">
        <w:rPr>
          <w:rFonts w:ascii="Times New Roman" w:eastAsiaTheme="minorEastAsia" w:hAnsi="Times New Roman"/>
        </w:rPr>
        <w:t xml:space="preserve"> entire</w:t>
      </w:r>
      <w:r w:rsidR="009B45CF" w:rsidRPr="005A1A38">
        <w:rPr>
          <w:rFonts w:ascii="Times New Roman" w:eastAsiaTheme="minorEastAsia" w:hAnsi="Times New Roman"/>
        </w:rPr>
        <w:t xml:space="preserve"> EML</w:t>
      </w:r>
      <w:r w:rsidR="009A726B">
        <w:rPr>
          <w:rFonts w:ascii="Times New Roman" w:eastAsiaTheme="minorEastAsia" w:hAnsi="Times New Roman"/>
        </w:rPr>
        <w:t>,</w:t>
      </w:r>
      <w:r w:rsidR="009B45CF" w:rsidRPr="005A1A38">
        <w:rPr>
          <w:rFonts w:ascii="Times New Roman" w:eastAsiaTheme="minorEastAsia" w:hAnsi="Times New Roman"/>
        </w:rPr>
        <w:t xml:space="preserve"> </w:t>
      </w:r>
      <w:r w:rsidR="009A726B">
        <w:rPr>
          <w:rFonts w:ascii="Times New Roman" w:eastAsiaTheme="minorEastAsia" w:hAnsi="Times New Roman"/>
        </w:rPr>
        <w:t>minimizing variation</w:t>
      </w:r>
      <w:r w:rsidR="004D3049">
        <w:rPr>
          <w:rFonts w:ascii="Times New Roman" w:eastAsiaTheme="minorEastAsia" w:hAnsi="Times New Roman"/>
        </w:rPr>
        <w:t>s</w:t>
      </w:r>
      <w:r w:rsidR="009A726B">
        <w:rPr>
          <w:rFonts w:ascii="Times New Roman" w:eastAsiaTheme="minorEastAsia" w:hAnsi="Times New Roman"/>
        </w:rPr>
        <w:t xml:space="preserve"> in RZ position and width </w:t>
      </w:r>
      <w:r w:rsidR="009B45CF" w:rsidRPr="005A1A38">
        <w:rPr>
          <w:rFonts w:ascii="Times New Roman" w:eastAsiaTheme="minorEastAsia" w:hAnsi="Times New Roman"/>
        </w:rPr>
        <w:t xml:space="preserve">between </w:t>
      </w:r>
      <w:r w:rsidR="003F1446">
        <w:rPr>
          <w:rFonts w:ascii="Times New Roman" w:eastAsiaTheme="minorEastAsia" w:hAnsi="Times New Roman"/>
        </w:rPr>
        <w:t>different</w:t>
      </w:r>
      <w:r w:rsidR="009B45CF" w:rsidRPr="005A1A38">
        <w:rPr>
          <w:rFonts w:ascii="Times New Roman" w:eastAsiaTheme="minorEastAsia" w:hAnsi="Times New Roman"/>
        </w:rPr>
        <w:t xml:space="preserve"> devices</w:t>
      </w:r>
      <w:r w:rsidR="009A726B">
        <w:rPr>
          <w:rFonts w:ascii="Times New Roman" w:eastAsiaTheme="minorEastAsia" w:hAnsi="Times New Roman"/>
        </w:rPr>
        <w:t xml:space="preserve"> and equalizing the </w:t>
      </w:r>
      <w:r w:rsidR="004D3049">
        <w:rPr>
          <w:rFonts w:ascii="Times New Roman" w:eastAsiaTheme="minorEastAsia" w:hAnsi="Times New Roman"/>
        </w:rPr>
        <w:t xml:space="preserve">role </w:t>
      </w:r>
      <w:r w:rsidR="009A726B">
        <w:rPr>
          <w:rFonts w:ascii="Times New Roman" w:eastAsiaTheme="minorEastAsia" w:hAnsi="Times New Roman"/>
        </w:rPr>
        <w:t>of degradation at the HTL/EML interface</w:t>
      </w:r>
      <w:r w:rsidR="009B45CF" w:rsidRPr="005A1A38">
        <w:rPr>
          <w:rFonts w:ascii="Times New Roman" w:eastAsiaTheme="minorEastAsia" w:hAnsi="Times New Roman"/>
        </w:rPr>
        <w:t>.</w:t>
      </w:r>
      <w:r w:rsidR="000D157A">
        <w:rPr>
          <w:rFonts w:ascii="Times New Roman" w:eastAsiaTheme="minorEastAsia" w:hAnsi="Times New Roman"/>
        </w:rPr>
        <w:t xml:space="preserve"> </w:t>
      </w:r>
      <w:r w:rsidR="005F088C">
        <w:rPr>
          <w:rFonts w:ascii="Times New Roman" w:eastAsiaTheme="minorEastAsia" w:hAnsi="Times New Roman"/>
        </w:rPr>
        <w:t xml:space="preserve">For these devices, the ETL thickness </w:t>
      </w:r>
      <w:r w:rsidR="004D3049">
        <w:rPr>
          <w:rFonts w:ascii="Times New Roman" w:eastAsiaTheme="minorEastAsia" w:hAnsi="Times New Roman"/>
        </w:rPr>
        <w:t xml:space="preserve">is increased to </w:t>
      </w:r>
      <w:r w:rsidR="005F088C">
        <w:rPr>
          <w:rFonts w:ascii="Times New Roman" w:eastAsiaTheme="minorEastAsia" w:hAnsi="Times New Roman"/>
        </w:rPr>
        <w:t xml:space="preserve">50 nm </w:t>
      </w:r>
      <w:r w:rsidR="009B45CF" w:rsidRPr="005A1A38">
        <w:rPr>
          <w:rFonts w:ascii="Times New Roman" w:eastAsiaTheme="minorEastAsia" w:hAnsi="Times New Roman"/>
        </w:rPr>
        <w:t xml:space="preserve">to center the </w:t>
      </w:r>
      <w:r w:rsidR="000D157A">
        <w:rPr>
          <w:rFonts w:ascii="Times New Roman" w:eastAsiaTheme="minorEastAsia" w:hAnsi="Times New Roman"/>
        </w:rPr>
        <w:t xml:space="preserve">electric </w:t>
      </w:r>
      <w:r w:rsidR="009B45CF" w:rsidRPr="005A1A38">
        <w:rPr>
          <w:rFonts w:ascii="Times New Roman" w:eastAsiaTheme="minorEastAsia" w:hAnsi="Times New Roman"/>
        </w:rPr>
        <w:t xml:space="preserve">field profile </w:t>
      </w:r>
      <w:r w:rsidR="000D157A">
        <w:rPr>
          <w:rFonts w:ascii="Times New Roman" w:eastAsiaTheme="minorEastAsia" w:hAnsi="Times New Roman"/>
        </w:rPr>
        <w:t>of the</w:t>
      </w:r>
      <w:r w:rsidR="004871D7">
        <w:rPr>
          <w:rFonts w:ascii="Times New Roman" w:eastAsiaTheme="minorEastAsia" w:hAnsi="Times New Roman"/>
        </w:rPr>
        <w:t xml:space="preserve"> </w:t>
      </w:r>
      <w:r w:rsidR="004871D7">
        <w:rPr>
          <w:rFonts w:ascii="Calibri" w:eastAsiaTheme="minorEastAsia" w:hAnsi="Calibri" w:cs="Calibri"/>
        </w:rPr>
        <w:t>λ</w:t>
      </w:r>
      <w:r w:rsidR="004871D7">
        <w:rPr>
          <w:rFonts w:ascii="Times New Roman" w:eastAsiaTheme="minorEastAsia" w:hAnsi="Times New Roman"/>
        </w:rPr>
        <w:t>=473 nm</w:t>
      </w:r>
      <w:r w:rsidR="000D157A">
        <w:rPr>
          <w:rFonts w:ascii="Times New Roman" w:eastAsiaTheme="minorEastAsia" w:hAnsi="Times New Roman"/>
        </w:rPr>
        <w:t xml:space="preserve"> </w:t>
      </w:r>
      <w:r w:rsidR="00B917B9">
        <w:rPr>
          <w:rFonts w:ascii="Times New Roman" w:eastAsiaTheme="minorEastAsia" w:hAnsi="Times New Roman"/>
        </w:rPr>
        <w:t>pump</w:t>
      </w:r>
      <w:r w:rsidR="000D157A">
        <w:rPr>
          <w:rFonts w:ascii="Times New Roman" w:eastAsiaTheme="minorEastAsia" w:hAnsi="Times New Roman"/>
        </w:rPr>
        <w:t xml:space="preserve"> laser in</w:t>
      </w:r>
      <w:r w:rsidR="000D157A" w:rsidRPr="005A1A38">
        <w:rPr>
          <w:rFonts w:ascii="Times New Roman" w:eastAsiaTheme="minorEastAsia" w:hAnsi="Times New Roman"/>
        </w:rPr>
        <w:t xml:space="preserve"> </w:t>
      </w:r>
      <w:r w:rsidR="009B45CF" w:rsidRPr="005A1A38">
        <w:rPr>
          <w:rFonts w:ascii="Times New Roman" w:eastAsiaTheme="minorEastAsia" w:hAnsi="Times New Roman"/>
        </w:rPr>
        <w:t>the EML</w:t>
      </w:r>
      <w:r w:rsidR="004871D7">
        <w:rPr>
          <w:rFonts w:ascii="Times New Roman" w:eastAsiaTheme="minorEastAsia" w:hAnsi="Times New Roman"/>
        </w:rPr>
        <w:t xml:space="preserve"> (Fig</w:t>
      </w:r>
      <w:r w:rsidR="004B7D7C">
        <w:rPr>
          <w:rFonts w:ascii="Times New Roman" w:eastAsiaTheme="minorEastAsia" w:hAnsi="Times New Roman"/>
        </w:rPr>
        <w:t>.</w:t>
      </w:r>
      <w:r w:rsidR="004871D7">
        <w:rPr>
          <w:rFonts w:ascii="Times New Roman" w:eastAsiaTheme="minorEastAsia" w:hAnsi="Times New Roman"/>
        </w:rPr>
        <w:t xml:space="preserve"> S</w:t>
      </w:r>
      <w:r w:rsidR="00361BEE">
        <w:rPr>
          <w:rFonts w:ascii="Times New Roman" w:eastAsiaTheme="minorEastAsia" w:hAnsi="Times New Roman"/>
        </w:rPr>
        <w:t>3</w:t>
      </w:r>
      <w:r w:rsidR="00F76C44">
        <w:rPr>
          <w:rFonts w:ascii="Times New Roman" w:eastAsiaTheme="minorEastAsia" w:hAnsi="Times New Roman"/>
        </w:rPr>
        <w:t>)</w:t>
      </w:r>
      <w:r w:rsidR="00F76C44" w:rsidRPr="005A1A38">
        <w:rPr>
          <w:rFonts w:ascii="Times New Roman" w:eastAsiaTheme="minorEastAsia" w:hAnsi="Times New Roman"/>
        </w:rPr>
        <w:t>.</w:t>
      </w:r>
      <w:r w:rsidR="00F76C44">
        <w:rPr>
          <w:rFonts w:ascii="Times New Roman" w:eastAsiaTheme="minorEastAsia" w:hAnsi="Times New Roman"/>
        </w:rPr>
        <w:t xml:space="preserve"> </w:t>
      </w:r>
      <w:r w:rsidR="00D34FDD">
        <w:rPr>
          <w:rFonts w:ascii="Times New Roman" w:eastAsiaTheme="minorEastAsia" w:hAnsi="Times New Roman"/>
        </w:rPr>
        <w:t xml:space="preserve">All other layers have the same thicknesses as the 40-nm-thick EML devices. </w:t>
      </w:r>
      <w:r w:rsidR="009B45CF" w:rsidRPr="005A1A38">
        <w:rPr>
          <w:rFonts w:ascii="Times New Roman" w:eastAsiaTheme="minorEastAsia" w:hAnsi="Times New Roman"/>
        </w:rPr>
        <w:t xml:space="preserve">The </w:t>
      </w:r>
      <w:r w:rsidR="003A5C9A">
        <w:rPr>
          <w:rFonts w:ascii="Times New Roman" w:eastAsiaTheme="minorEastAsia" w:hAnsi="Times New Roman"/>
        </w:rPr>
        <w:t xml:space="preserve">peak external quantum </w:t>
      </w:r>
      <w:r w:rsidR="009B45CF" w:rsidRPr="005A1A38">
        <w:rPr>
          <w:rFonts w:ascii="Times New Roman" w:eastAsiaTheme="minorEastAsia" w:hAnsi="Times New Roman"/>
        </w:rPr>
        <w:t xml:space="preserve">efficiency of these devices was found to </w:t>
      </w:r>
      <w:r w:rsidR="00EA14D4">
        <w:rPr>
          <w:rFonts w:ascii="Times New Roman" w:eastAsiaTheme="minorEastAsia" w:hAnsi="Times New Roman"/>
        </w:rPr>
        <w:t xml:space="preserve">be </w:t>
      </w:r>
      <w:r w:rsidR="00C96E3D">
        <w:rPr>
          <w:rFonts w:ascii="Times New Roman" w:eastAsiaTheme="minorEastAsia" w:hAnsi="Times New Roman"/>
        </w:rPr>
        <w:t>(</w:t>
      </w:r>
      <w:r w:rsidR="00EA14D4">
        <w:rPr>
          <w:rFonts w:ascii="Times New Roman" w:eastAsiaTheme="minorEastAsia" w:hAnsi="Times New Roman"/>
        </w:rPr>
        <w:t>14</w:t>
      </w:r>
      <w:r w:rsidR="00EA14D4" w:rsidRPr="00EA14D4">
        <w:rPr>
          <w:rFonts w:ascii="Arial" w:hAnsi="Arial" w:cs="Arial"/>
          <w:color w:val="545454"/>
          <w:shd w:val="clear" w:color="auto" w:fill="FFFFFF"/>
        </w:rPr>
        <w:t xml:space="preserve"> </w:t>
      </w:r>
      <w:r w:rsidR="00EA14D4" w:rsidRPr="00EA14D4">
        <w:rPr>
          <w:rFonts w:ascii="Times New Roman" w:eastAsiaTheme="minorEastAsia" w:hAnsi="Times New Roman"/>
        </w:rPr>
        <w:t>±</w:t>
      </w:r>
      <w:r w:rsidR="00EA14D4">
        <w:rPr>
          <w:rFonts w:ascii="Times New Roman" w:eastAsiaTheme="minorEastAsia" w:hAnsi="Times New Roman"/>
        </w:rPr>
        <w:t xml:space="preserve"> 1</w:t>
      </w:r>
      <w:r w:rsidR="00C96E3D">
        <w:rPr>
          <w:rFonts w:ascii="Times New Roman" w:eastAsiaTheme="minorEastAsia" w:hAnsi="Times New Roman"/>
        </w:rPr>
        <w:t>)</w:t>
      </w:r>
      <w:r w:rsidR="00EA14D4">
        <w:rPr>
          <w:rFonts w:ascii="Times New Roman" w:eastAsiaTheme="minorEastAsia" w:hAnsi="Times New Roman"/>
        </w:rPr>
        <w:t xml:space="preserve">% for </w:t>
      </w:r>
      <w:r w:rsidR="009B45CF" w:rsidRPr="005A1A38">
        <w:rPr>
          <w:rFonts w:ascii="Times New Roman" w:eastAsiaTheme="minorEastAsia" w:hAnsi="Times New Roman"/>
        </w:rPr>
        <w:t xml:space="preserve">all three </w:t>
      </w:r>
      <w:r w:rsidR="004D3049">
        <w:rPr>
          <w:rFonts w:ascii="Times New Roman" w:eastAsiaTheme="minorEastAsia" w:hAnsi="Times New Roman"/>
        </w:rPr>
        <w:t xml:space="preserve">EML </w:t>
      </w:r>
      <w:r w:rsidR="009B45CF" w:rsidRPr="005A1A38">
        <w:rPr>
          <w:rFonts w:ascii="Times New Roman" w:eastAsiaTheme="minorEastAsia" w:hAnsi="Times New Roman"/>
        </w:rPr>
        <w:t>architectures</w:t>
      </w:r>
      <w:r w:rsidR="00361BEE">
        <w:rPr>
          <w:rFonts w:ascii="Times New Roman" w:eastAsiaTheme="minorEastAsia" w:hAnsi="Times New Roman"/>
        </w:rPr>
        <w:t xml:space="preserve"> (Fig. S4)</w:t>
      </w:r>
      <w:r w:rsidR="009B45CF" w:rsidRPr="005A1A38">
        <w:rPr>
          <w:rFonts w:ascii="Times New Roman" w:eastAsiaTheme="minorEastAsia" w:hAnsi="Times New Roman"/>
        </w:rPr>
        <w:t xml:space="preserve">. The EL and PL lifetimes </w:t>
      </w:r>
      <w:r w:rsidR="00C96E3D">
        <w:rPr>
          <w:rFonts w:ascii="Times New Roman" w:eastAsiaTheme="minorEastAsia" w:hAnsi="Times New Roman"/>
        </w:rPr>
        <w:t>are shown</w:t>
      </w:r>
      <w:r w:rsidR="009B45CF" w:rsidRPr="005A1A38">
        <w:rPr>
          <w:rFonts w:ascii="Times New Roman" w:eastAsiaTheme="minorEastAsia" w:hAnsi="Times New Roman"/>
        </w:rPr>
        <w:t xml:space="preserve"> in Fig</w:t>
      </w:r>
      <w:r w:rsidR="00C96E3D">
        <w:rPr>
          <w:rFonts w:ascii="Times New Roman" w:eastAsiaTheme="minorEastAsia" w:hAnsi="Times New Roman"/>
        </w:rPr>
        <w:t>s.</w:t>
      </w:r>
      <w:r w:rsidR="009B45CF" w:rsidRPr="005A1A38">
        <w:rPr>
          <w:rFonts w:ascii="Times New Roman" w:eastAsiaTheme="minorEastAsia" w:hAnsi="Times New Roman"/>
        </w:rPr>
        <w:t xml:space="preserve"> </w:t>
      </w:r>
      <w:r w:rsidR="00D722AB">
        <w:rPr>
          <w:rFonts w:ascii="Times New Roman" w:eastAsiaTheme="minorEastAsia" w:hAnsi="Times New Roman"/>
        </w:rPr>
        <w:t>4</w:t>
      </w:r>
      <w:r w:rsidR="009B45CF" w:rsidRPr="005A1A38">
        <w:rPr>
          <w:rFonts w:ascii="Times New Roman" w:eastAsiaTheme="minorEastAsia" w:hAnsi="Times New Roman"/>
        </w:rPr>
        <w:t xml:space="preserve">a and </w:t>
      </w:r>
      <w:r w:rsidR="00D722AB">
        <w:rPr>
          <w:rFonts w:ascii="Times New Roman" w:eastAsiaTheme="minorEastAsia" w:hAnsi="Times New Roman"/>
        </w:rPr>
        <w:t>4</w:t>
      </w:r>
      <w:r w:rsidR="009B45CF" w:rsidRPr="005A1A38">
        <w:rPr>
          <w:rFonts w:ascii="Times New Roman" w:eastAsiaTheme="minorEastAsia" w:hAnsi="Times New Roman"/>
        </w:rPr>
        <w:t>b, respectively.</w:t>
      </w:r>
      <w:r w:rsidR="000D157A">
        <w:rPr>
          <w:rFonts w:ascii="Times New Roman" w:eastAsiaTheme="minorEastAsia" w:hAnsi="Times New Roman"/>
        </w:rPr>
        <w:t xml:space="preserve"> </w:t>
      </w:r>
      <w:r w:rsidR="00C96E3D">
        <w:rPr>
          <w:rFonts w:ascii="Times New Roman" w:eastAsiaTheme="minorEastAsia" w:hAnsi="Times New Roman"/>
        </w:rPr>
        <w:t xml:space="preserve">Devices containing </w:t>
      </w:r>
      <w:r w:rsidR="005B7E33">
        <w:rPr>
          <w:rFonts w:ascii="Times New Roman" w:eastAsiaTheme="minorEastAsia" w:hAnsi="Times New Roman"/>
        </w:rPr>
        <w:t xml:space="preserve">50% and 100% </w:t>
      </w:r>
      <w:r w:rsidR="009B45CF" w:rsidRPr="005A1A38">
        <w:rPr>
          <w:rFonts w:ascii="Times New Roman" w:eastAsiaTheme="minorEastAsia" w:hAnsi="Times New Roman"/>
        </w:rPr>
        <w:t xml:space="preserve">Host B are found to have </w:t>
      </w:r>
      <w:r w:rsidR="007A7ABC">
        <w:rPr>
          <w:rFonts w:ascii="Times New Roman" w:eastAsiaTheme="minorEastAsia" w:hAnsi="Times New Roman"/>
        </w:rPr>
        <w:t>identical</w:t>
      </w:r>
      <w:r w:rsidR="007A7ABC" w:rsidRPr="005A1A38">
        <w:rPr>
          <w:rFonts w:ascii="Times New Roman" w:eastAsiaTheme="minorEastAsia" w:hAnsi="Times New Roman"/>
        </w:rPr>
        <w:t xml:space="preserve"> </w:t>
      </w:r>
      <w:r w:rsidR="009B45CF" w:rsidRPr="005A1A38">
        <w:rPr>
          <w:rFonts w:ascii="Times New Roman" w:eastAsiaTheme="minorEastAsia" w:hAnsi="Times New Roman"/>
        </w:rPr>
        <w:t>lifetime</w:t>
      </w:r>
      <w:r w:rsidR="003B3EB4">
        <w:rPr>
          <w:rFonts w:ascii="Times New Roman" w:eastAsiaTheme="minorEastAsia" w:hAnsi="Times New Roman"/>
        </w:rPr>
        <w:t>s</w:t>
      </w:r>
      <w:r w:rsidR="009B45CF" w:rsidRPr="005A1A38">
        <w:rPr>
          <w:rFonts w:ascii="Times New Roman" w:eastAsiaTheme="minorEastAsia" w:hAnsi="Times New Roman"/>
        </w:rPr>
        <w:t xml:space="preserve"> </w:t>
      </w:r>
      <w:r w:rsidR="00C96E3D">
        <w:rPr>
          <w:rFonts w:ascii="Times New Roman" w:eastAsiaTheme="minorEastAsia" w:hAnsi="Times New Roman"/>
        </w:rPr>
        <w:t xml:space="preserve">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50</m:t>
            </m:r>
          </m:sub>
        </m:sSub>
      </m:oMath>
      <w:r w:rsidR="007A7ABC">
        <w:rPr>
          <w:rFonts w:ascii="Times New Roman" w:eastAsiaTheme="minorEastAsia" w:hAnsi="Times New Roman"/>
        </w:rPr>
        <w:t xml:space="preserve"> </w:t>
      </w:r>
      <w:r w:rsidR="003A5C9A">
        <w:rPr>
          <w:rFonts w:ascii="Times New Roman" w:eastAsiaTheme="minorEastAsia" w:hAnsi="Times New Roman"/>
        </w:rPr>
        <w:t>= (</w:t>
      </w:r>
      <w:r w:rsidR="007A7ABC">
        <w:rPr>
          <w:rFonts w:ascii="Times New Roman" w:eastAsiaTheme="minorEastAsia" w:hAnsi="Times New Roman"/>
        </w:rPr>
        <w:t>2</w:t>
      </w:r>
      <w:r w:rsidR="003A5C9A">
        <w:rPr>
          <w:rFonts w:ascii="Times New Roman" w:eastAsiaTheme="minorEastAsia" w:hAnsi="Times New Roman"/>
        </w:rPr>
        <w:t xml:space="preserve">2 </w:t>
      </w:r>
      <w:r w:rsidR="007A7ABC" w:rsidRPr="00EA14D4">
        <w:rPr>
          <w:rFonts w:ascii="Times New Roman" w:eastAsiaTheme="minorEastAsia" w:hAnsi="Times New Roman"/>
        </w:rPr>
        <w:t>±</w:t>
      </w:r>
      <w:r w:rsidR="007A7ABC">
        <w:rPr>
          <w:rFonts w:ascii="Times New Roman" w:eastAsiaTheme="minorEastAsia" w:hAnsi="Times New Roman"/>
        </w:rPr>
        <w:t xml:space="preserve"> 1</w:t>
      </w:r>
      <w:r w:rsidR="003A5C9A">
        <w:rPr>
          <w:rFonts w:ascii="Times New Roman" w:eastAsiaTheme="minorEastAsia" w:hAnsi="Times New Roman"/>
        </w:rPr>
        <w:t>)</w:t>
      </w:r>
      <w:r w:rsidR="007A7ABC">
        <w:rPr>
          <w:rFonts w:ascii="Times New Roman" w:eastAsiaTheme="minorEastAsia" w:hAnsi="Times New Roman"/>
        </w:rPr>
        <w:t xml:space="preserve"> hr for EL,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80</m:t>
            </m:r>
          </m:sub>
        </m:sSub>
      </m:oMath>
      <w:r w:rsidR="007A7ABC">
        <w:rPr>
          <w:rFonts w:ascii="Times New Roman" w:eastAsiaTheme="minorEastAsia" w:hAnsi="Times New Roman"/>
        </w:rPr>
        <w:t xml:space="preserve"> </w:t>
      </w:r>
      <w:r w:rsidR="003A5C9A">
        <w:rPr>
          <w:rFonts w:ascii="Times New Roman" w:eastAsiaTheme="minorEastAsia" w:hAnsi="Times New Roman"/>
        </w:rPr>
        <w:t>= (</w:t>
      </w:r>
      <w:r w:rsidR="007A7ABC">
        <w:rPr>
          <w:rFonts w:ascii="Times New Roman" w:eastAsiaTheme="minorEastAsia" w:hAnsi="Times New Roman"/>
        </w:rPr>
        <w:t>1</w:t>
      </w:r>
      <w:r w:rsidR="003A5C9A">
        <w:rPr>
          <w:rFonts w:ascii="Times New Roman" w:eastAsiaTheme="minorEastAsia" w:hAnsi="Times New Roman"/>
        </w:rPr>
        <w:t>6</w:t>
      </w:r>
      <w:r w:rsidR="007A7ABC">
        <w:rPr>
          <w:rFonts w:ascii="Times New Roman" w:eastAsiaTheme="minorEastAsia" w:hAnsi="Times New Roman"/>
        </w:rPr>
        <w:t xml:space="preserve"> </w:t>
      </w:r>
      <w:r w:rsidR="007A7ABC" w:rsidRPr="00EA14D4">
        <w:rPr>
          <w:rFonts w:ascii="Times New Roman" w:eastAsiaTheme="minorEastAsia" w:hAnsi="Times New Roman"/>
        </w:rPr>
        <w:t>±</w:t>
      </w:r>
      <w:r w:rsidR="007A7ABC">
        <w:rPr>
          <w:rFonts w:ascii="Times New Roman" w:eastAsiaTheme="minorEastAsia" w:hAnsi="Times New Roman"/>
        </w:rPr>
        <w:t xml:space="preserve"> 1</w:t>
      </w:r>
      <w:r w:rsidR="003A5C9A">
        <w:rPr>
          <w:rFonts w:ascii="Times New Roman" w:eastAsiaTheme="minorEastAsia" w:hAnsi="Times New Roman"/>
        </w:rPr>
        <w:t>)</w:t>
      </w:r>
      <w:r w:rsidR="007A7ABC">
        <w:rPr>
          <w:rFonts w:ascii="Times New Roman" w:eastAsiaTheme="minorEastAsia" w:hAnsi="Times New Roman"/>
        </w:rPr>
        <w:t xml:space="preserve"> hr</w:t>
      </w:r>
      <w:r w:rsidR="009D49F8">
        <w:rPr>
          <w:rFonts w:ascii="Times New Roman" w:eastAsiaTheme="minorEastAsia" w:hAnsi="Times New Roman"/>
        </w:rPr>
        <w:t xml:space="preserve"> for PL</w:t>
      </w:r>
      <w:r w:rsidR="007A7ABC" w:rsidRPr="00E63028">
        <w:rPr>
          <w:rFonts w:ascii="Times New Roman" w:eastAsiaTheme="minorEastAsia" w:hAnsi="Times New Roman"/>
        </w:rPr>
        <w:t xml:space="preserve">. </w:t>
      </w:r>
      <w:r w:rsidR="003B3EB4" w:rsidRPr="00E63028">
        <w:rPr>
          <w:rFonts w:ascii="Times New Roman" w:eastAsiaTheme="minorEastAsia" w:hAnsi="Times New Roman"/>
        </w:rPr>
        <w:t xml:space="preserve">This behavior </w:t>
      </w:r>
      <w:r w:rsidR="00B917B9" w:rsidRPr="00E63028">
        <w:rPr>
          <w:rFonts w:ascii="Times New Roman" w:eastAsiaTheme="minorEastAsia" w:hAnsi="Times New Roman"/>
        </w:rPr>
        <w:t>suggests</w:t>
      </w:r>
      <w:r w:rsidR="003B3EB4" w:rsidRPr="00E63028">
        <w:rPr>
          <w:rFonts w:ascii="Times New Roman" w:eastAsiaTheme="minorEastAsia" w:hAnsi="Times New Roman"/>
        </w:rPr>
        <w:t xml:space="preserve"> that the </w:t>
      </w:r>
      <w:r w:rsidR="003B54F8" w:rsidRPr="00E63028">
        <w:rPr>
          <w:rFonts w:ascii="Times New Roman" w:eastAsiaTheme="minorEastAsia" w:hAnsi="Times New Roman"/>
        </w:rPr>
        <w:t xml:space="preserve">intrinsic </w:t>
      </w:r>
      <w:r w:rsidR="009A726B" w:rsidRPr="00E63028">
        <w:rPr>
          <w:rFonts w:ascii="Times New Roman" w:eastAsiaTheme="minorEastAsia" w:hAnsi="Times New Roman"/>
        </w:rPr>
        <w:t xml:space="preserve">and/or morphological </w:t>
      </w:r>
      <w:r w:rsidR="003B54F8" w:rsidRPr="00E63028">
        <w:rPr>
          <w:rFonts w:ascii="Times New Roman" w:eastAsiaTheme="minorEastAsia" w:hAnsi="Times New Roman"/>
        </w:rPr>
        <w:t>stability is</w:t>
      </w:r>
      <w:r w:rsidR="003B3EB4" w:rsidRPr="00E63028">
        <w:rPr>
          <w:rFonts w:ascii="Times New Roman" w:eastAsiaTheme="minorEastAsia" w:hAnsi="Times New Roman"/>
        </w:rPr>
        <w:t xml:space="preserve"> the same for</w:t>
      </w:r>
      <w:r w:rsidR="00B917B9" w:rsidRPr="00E63028">
        <w:rPr>
          <w:rFonts w:ascii="Times New Roman" w:eastAsiaTheme="minorEastAsia" w:hAnsi="Times New Roman"/>
        </w:rPr>
        <w:t xml:space="preserve"> devices based on Host</w:t>
      </w:r>
      <w:r w:rsidR="003B3EB4" w:rsidRPr="00E63028">
        <w:rPr>
          <w:rFonts w:ascii="Times New Roman" w:eastAsiaTheme="minorEastAsia" w:hAnsi="Times New Roman"/>
        </w:rPr>
        <w:t xml:space="preserve"> B and </w:t>
      </w:r>
      <w:r w:rsidR="00B917B9" w:rsidRPr="00E63028">
        <w:rPr>
          <w:rFonts w:ascii="Times New Roman" w:eastAsiaTheme="minorEastAsia" w:hAnsi="Times New Roman"/>
        </w:rPr>
        <w:t xml:space="preserve">the </w:t>
      </w:r>
      <w:r w:rsidR="00D34FDD" w:rsidRPr="00E63028">
        <w:rPr>
          <w:rFonts w:ascii="Times New Roman" w:eastAsiaTheme="minorEastAsia" w:hAnsi="Times New Roman"/>
        </w:rPr>
        <w:t>1:1</w:t>
      </w:r>
      <w:r w:rsidR="00D722AB" w:rsidRPr="00E63028">
        <w:rPr>
          <w:rFonts w:ascii="Times New Roman" w:eastAsiaTheme="minorEastAsia" w:hAnsi="Times New Roman"/>
        </w:rPr>
        <w:t xml:space="preserve"> </w:t>
      </w:r>
      <w:r w:rsidR="00B917B9" w:rsidRPr="00E63028">
        <w:rPr>
          <w:rFonts w:ascii="Times New Roman" w:eastAsiaTheme="minorEastAsia" w:hAnsi="Times New Roman"/>
        </w:rPr>
        <w:t>mixture</w:t>
      </w:r>
      <w:r w:rsidR="00D030C2" w:rsidRPr="00E63028">
        <w:rPr>
          <w:rFonts w:ascii="Times New Roman" w:eastAsiaTheme="minorEastAsia" w:hAnsi="Times New Roman"/>
        </w:rPr>
        <w:t xml:space="preserve">, </w:t>
      </w:r>
      <w:r w:rsidR="009715C0" w:rsidRPr="00E63028">
        <w:rPr>
          <w:rFonts w:ascii="Times New Roman" w:eastAsiaTheme="minorEastAsia" w:hAnsi="Times New Roman"/>
        </w:rPr>
        <w:t>providing further evidence</w:t>
      </w:r>
      <w:r w:rsidR="00D030C2" w:rsidRPr="00E63028">
        <w:rPr>
          <w:rFonts w:ascii="Times New Roman" w:eastAsiaTheme="minorEastAsia" w:hAnsi="Times New Roman"/>
        </w:rPr>
        <w:t xml:space="preserve"> that stability differences for the 40-nm-thick EML devices stem from differences in RZ position</w:t>
      </w:r>
      <w:r w:rsidR="003B3EB4" w:rsidRPr="00E63028">
        <w:rPr>
          <w:rFonts w:ascii="Times New Roman" w:eastAsiaTheme="minorEastAsia" w:hAnsi="Times New Roman"/>
        </w:rPr>
        <w:t xml:space="preserve">. </w:t>
      </w:r>
      <w:r w:rsidR="009B45CF" w:rsidRPr="00E63028">
        <w:rPr>
          <w:rFonts w:ascii="Times New Roman" w:eastAsiaTheme="minorEastAsia" w:hAnsi="Times New Roman"/>
        </w:rPr>
        <w:t xml:space="preserve">Host A </w:t>
      </w:r>
      <w:r w:rsidR="001E3E5C" w:rsidRPr="00E63028">
        <w:rPr>
          <w:rFonts w:ascii="Times New Roman" w:eastAsiaTheme="minorEastAsia" w:hAnsi="Times New Roman"/>
        </w:rPr>
        <w:t xml:space="preserve">still </w:t>
      </w:r>
      <w:r w:rsidR="009D49F8" w:rsidRPr="00E63028">
        <w:rPr>
          <w:rFonts w:ascii="Times New Roman" w:eastAsiaTheme="minorEastAsia" w:hAnsi="Times New Roman"/>
        </w:rPr>
        <w:t>shows a shorter lifetime</w:t>
      </w:r>
      <w:r w:rsidR="007F2053" w:rsidRPr="00E63028">
        <w:rPr>
          <w:rFonts w:ascii="Times New Roman" w:eastAsiaTheme="minorEastAsia" w:hAnsi="Times New Roman"/>
        </w:rPr>
        <w:t xml:space="preserve"> in both EL and PL</w:t>
      </w:r>
      <w:r w:rsidR="009D49F8" w:rsidRPr="00E63028">
        <w:rPr>
          <w:rFonts w:ascii="Times New Roman" w:eastAsiaTheme="minorEastAsia" w:hAnsi="Times New Roman"/>
        </w:rPr>
        <w:t xml:space="preserve">, likely due to its narrow RZ which is heavily </w:t>
      </w:r>
      <w:r w:rsidR="007F0C83" w:rsidRPr="00E63028">
        <w:rPr>
          <w:rFonts w:ascii="Times New Roman" w:eastAsiaTheme="minorEastAsia" w:hAnsi="Times New Roman"/>
        </w:rPr>
        <w:t>peaked at the ETL interface</w:t>
      </w:r>
      <w:r w:rsidR="009B45CF" w:rsidRPr="00E63028">
        <w:rPr>
          <w:rFonts w:ascii="Times New Roman" w:eastAsiaTheme="minorEastAsia" w:hAnsi="Times New Roman"/>
        </w:rPr>
        <w:t>.</w:t>
      </w:r>
      <w:r w:rsidR="009B45CF" w:rsidRPr="005A1A38">
        <w:rPr>
          <w:rFonts w:ascii="Times New Roman" w:eastAsiaTheme="minorEastAsia" w:hAnsi="Times New Roman"/>
        </w:rPr>
        <w:t xml:space="preserve"> </w:t>
      </w:r>
    </w:p>
    <w:p w14:paraId="623837FE" w14:textId="16691D47" w:rsidR="00C128E0" w:rsidRDefault="003D64FD" w:rsidP="005F7297">
      <w:pPr>
        <w:pStyle w:val="TAMainText"/>
        <w:ind w:firstLine="720"/>
        <w:rPr>
          <w:rFonts w:ascii="Times New Roman" w:hAnsi="Times New Roman"/>
        </w:rPr>
      </w:pPr>
      <w:r>
        <w:rPr>
          <w:rFonts w:ascii="Times New Roman" w:hAnsi="Times New Roman"/>
        </w:rPr>
        <w:t xml:space="preserve">In this work, </w:t>
      </w:r>
      <w:r w:rsidR="00EC46D1">
        <w:rPr>
          <w:rFonts w:ascii="Times New Roman" w:hAnsi="Times New Roman"/>
        </w:rPr>
        <w:t xml:space="preserve">enhanced lifetime is demonstrated in </w:t>
      </w:r>
      <w:r>
        <w:rPr>
          <w:rFonts w:ascii="Times New Roman" w:hAnsi="Times New Roman"/>
        </w:rPr>
        <w:t>a</w:t>
      </w:r>
      <w:r w:rsidR="00EC46D1">
        <w:rPr>
          <w:rFonts w:ascii="Times New Roman" w:hAnsi="Times New Roman"/>
        </w:rPr>
        <w:t>n unconventional</w:t>
      </w:r>
      <w:r>
        <w:rPr>
          <w:rFonts w:ascii="Times New Roman" w:hAnsi="Times New Roman"/>
        </w:rPr>
        <w:t xml:space="preserve"> </w:t>
      </w:r>
      <w:r w:rsidR="00EC46D1">
        <w:rPr>
          <w:rFonts w:ascii="Times New Roman" w:hAnsi="Times New Roman"/>
        </w:rPr>
        <w:t>mixed</w:t>
      </w:r>
      <w:r w:rsidR="0069110B">
        <w:rPr>
          <w:rFonts w:ascii="Times New Roman" w:hAnsi="Times New Roman"/>
        </w:rPr>
        <w:t>-host</w:t>
      </w:r>
      <w:r>
        <w:rPr>
          <w:rFonts w:ascii="Times New Roman" w:hAnsi="Times New Roman"/>
        </w:rPr>
        <w:t xml:space="preserve"> architecture </w:t>
      </w:r>
      <w:r w:rsidR="00EC46D1">
        <w:rPr>
          <w:rFonts w:ascii="Times New Roman" w:hAnsi="Times New Roman"/>
        </w:rPr>
        <w:t xml:space="preserve">employing </w:t>
      </w:r>
      <w:r>
        <w:rPr>
          <w:rFonts w:ascii="Times New Roman" w:hAnsi="Times New Roman"/>
        </w:rPr>
        <w:t>a</w:t>
      </w:r>
      <w:r w:rsidR="00822BAC">
        <w:rPr>
          <w:rFonts w:ascii="Times New Roman" w:hAnsi="Times New Roman"/>
        </w:rPr>
        <w:t xml:space="preserve"> wide </w:t>
      </w:r>
      <w:r w:rsidR="00BA3323">
        <w:rPr>
          <w:rFonts w:ascii="Times New Roman" w:hAnsi="Times New Roman"/>
        </w:rPr>
        <w:t xml:space="preserve">energy </w:t>
      </w:r>
      <w:r w:rsidR="00822BAC">
        <w:rPr>
          <w:rFonts w:ascii="Times New Roman" w:hAnsi="Times New Roman"/>
        </w:rPr>
        <w:t>gap</w:t>
      </w:r>
      <w:r>
        <w:rPr>
          <w:rFonts w:ascii="Times New Roman" w:hAnsi="Times New Roman"/>
        </w:rPr>
        <w:t xml:space="preserve"> host </w:t>
      </w:r>
      <w:r w:rsidR="001E3E5C">
        <w:rPr>
          <w:rFonts w:ascii="Times New Roman" w:hAnsi="Times New Roman"/>
        </w:rPr>
        <w:t>and an ambipolar</w:t>
      </w:r>
      <w:r w:rsidR="00EC46D1">
        <w:rPr>
          <w:rFonts w:ascii="Times New Roman" w:hAnsi="Times New Roman"/>
        </w:rPr>
        <w:t xml:space="preserve"> </w:t>
      </w:r>
      <w:r>
        <w:rPr>
          <w:rFonts w:ascii="Times New Roman" w:hAnsi="Times New Roman"/>
        </w:rPr>
        <w:t>host.</w:t>
      </w:r>
      <w:r w:rsidR="000D157A">
        <w:rPr>
          <w:rFonts w:ascii="Times New Roman" w:hAnsi="Times New Roman"/>
        </w:rPr>
        <w:t xml:space="preserve"> </w:t>
      </w:r>
      <w:r w:rsidR="00F90607" w:rsidRPr="00E63028">
        <w:rPr>
          <w:rFonts w:ascii="Times New Roman" w:hAnsi="Times New Roman"/>
        </w:rPr>
        <w:t>Based on measurements of the exciton RZ, t</w:t>
      </w:r>
      <w:r w:rsidR="00D34FDD" w:rsidRPr="00E63028">
        <w:rPr>
          <w:rFonts w:ascii="Times New Roman" w:hAnsi="Times New Roman"/>
        </w:rPr>
        <w:t xml:space="preserve">he wide energy gap host serves to frustrate electron injection and transport in the emissive layer, allowing the position and width of the recombination zone to be controlled. </w:t>
      </w:r>
      <w:r w:rsidR="00BA3323" w:rsidRPr="00E63028">
        <w:rPr>
          <w:rFonts w:ascii="Times New Roman" w:hAnsi="Times New Roman"/>
        </w:rPr>
        <w:t>Notably</w:t>
      </w:r>
      <w:r w:rsidRPr="00E63028">
        <w:rPr>
          <w:rFonts w:ascii="Times New Roman" w:hAnsi="Times New Roman"/>
        </w:rPr>
        <w:t xml:space="preserve">, </w:t>
      </w:r>
      <w:r w:rsidR="00BA3323" w:rsidRPr="00E63028">
        <w:rPr>
          <w:rFonts w:ascii="Times New Roman" w:hAnsi="Times New Roman"/>
        </w:rPr>
        <w:t xml:space="preserve">lifetime is improved </w:t>
      </w:r>
      <w:r w:rsidR="009A726B" w:rsidRPr="00E63028">
        <w:rPr>
          <w:rFonts w:ascii="Times New Roman" w:hAnsi="Times New Roman"/>
        </w:rPr>
        <w:t xml:space="preserve">upon mixing </w:t>
      </w:r>
      <w:r w:rsidRPr="00E63028">
        <w:rPr>
          <w:rFonts w:ascii="Times New Roman" w:hAnsi="Times New Roman"/>
        </w:rPr>
        <w:t xml:space="preserve">despite a reduction in </w:t>
      </w:r>
      <w:r w:rsidR="00D34FDD" w:rsidRPr="00E63028">
        <w:rPr>
          <w:rFonts w:ascii="Times New Roman" w:hAnsi="Times New Roman"/>
        </w:rPr>
        <w:t>both</w:t>
      </w:r>
      <w:r w:rsidR="00D34FDD">
        <w:rPr>
          <w:rFonts w:ascii="Times New Roman" w:hAnsi="Times New Roman"/>
        </w:rPr>
        <w:t xml:space="preserve"> </w:t>
      </w:r>
      <w:r>
        <w:rPr>
          <w:rFonts w:ascii="Times New Roman" w:hAnsi="Times New Roman"/>
        </w:rPr>
        <w:t>recombination zone width</w:t>
      </w:r>
      <w:r w:rsidR="00BA3323">
        <w:rPr>
          <w:rFonts w:ascii="Times New Roman" w:hAnsi="Times New Roman"/>
        </w:rPr>
        <w:t xml:space="preserve"> and PL stability</w:t>
      </w:r>
      <w:r>
        <w:rPr>
          <w:rFonts w:ascii="Times New Roman" w:hAnsi="Times New Roman"/>
        </w:rPr>
        <w:t>.</w:t>
      </w:r>
      <w:r w:rsidR="000D157A">
        <w:rPr>
          <w:rFonts w:ascii="Times New Roman" w:hAnsi="Times New Roman"/>
        </w:rPr>
        <w:t xml:space="preserve"> </w:t>
      </w:r>
      <w:r w:rsidR="00582093">
        <w:rPr>
          <w:rFonts w:ascii="Times New Roman" w:hAnsi="Times New Roman"/>
        </w:rPr>
        <w:t>The overall increase in stability is shown to result from shifting the RZ away from an unstable interface</w:t>
      </w:r>
      <w:r w:rsidR="00C00428">
        <w:rPr>
          <w:rFonts w:ascii="Times New Roman" w:hAnsi="Times New Roman"/>
        </w:rPr>
        <w:t xml:space="preserve">. </w:t>
      </w:r>
      <w:r w:rsidR="00992928">
        <w:t xml:space="preserve">This work provides a design tool to manage the position of the </w:t>
      </w:r>
      <w:r w:rsidR="00992928">
        <w:lastRenderedPageBreak/>
        <w:t>recombination zone, allowing the trade-off between bulk and interfacial degradation to be balanced to optimize lifetime</w:t>
      </w:r>
    </w:p>
    <w:p w14:paraId="35A25D55" w14:textId="77777777" w:rsidR="00C128E0" w:rsidRDefault="00C128E0" w:rsidP="00FC1B1A">
      <w:pPr>
        <w:spacing w:line="259" w:lineRule="auto"/>
        <w:jc w:val="both"/>
        <w:outlineLvl w:val="0"/>
        <w:rPr>
          <w:rFonts w:ascii="Times New Roman" w:eastAsiaTheme="minorEastAsia" w:hAnsi="Times New Roman" w:cs="Times New Roman"/>
          <w:b/>
        </w:rPr>
      </w:pPr>
      <w:r w:rsidRPr="004E7354">
        <w:rPr>
          <w:rFonts w:ascii="Times New Roman" w:eastAsiaTheme="minorEastAsia" w:hAnsi="Times New Roman" w:cs="Times New Roman"/>
          <w:b/>
        </w:rPr>
        <w:t>Acknowledgments</w:t>
      </w:r>
    </w:p>
    <w:p w14:paraId="30E36663" w14:textId="77777777" w:rsidR="004E7354" w:rsidRPr="004E7354" w:rsidRDefault="004E7354" w:rsidP="00FC1B1A">
      <w:pPr>
        <w:spacing w:line="259" w:lineRule="auto"/>
        <w:jc w:val="both"/>
        <w:rPr>
          <w:rFonts w:ascii="Times New Roman" w:eastAsiaTheme="minorEastAsia" w:hAnsi="Times New Roman" w:cs="Times New Roman"/>
          <w:b/>
        </w:rPr>
      </w:pPr>
    </w:p>
    <w:p w14:paraId="1EDBBC02" w14:textId="68694C43" w:rsidR="00C128E0" w:rsidRDefault="00C128E0" w:rsidP="00FC1B1A">
      <w:pPr>
        <w:spacing w:line="480" w:lineRule="auto"/>
        <w:jc w:val="both"/>
        <w:rPr>
          <w:rFonts w:ascii="Times New Roman" w:eastAsiaTheme="minorEastAsia" w:hAnsi="Times New Roman" w:cs="Times New Roman"/>
        </w:rPr>
      </w:pPr>
      <w:r>
        <w:rPr>
          <w:rFonts w:ascii="Times New Roman" w:eastAsiaTheme="minorEastAsia" w:hAnsi="Times New Roman" w:cs="Times New Roman"/>
        </w:rPr>
        <w:t>Funding and support for this work was provided by The Dow Chemical Company.</w:t>
      </w:r>
      <w:r w:rsidR="000D157A">
        <w:rPr>
          <w:rFonts w:ascii="Times New Roman" w:eastAsiaTheme="minorEastAsia" w:hAnsi="Times New Roman" w:cs="Times New Roman"/>
        </w:rPr>
        <w:t xml:space="preserve"> </w:t>
      </w:r>
      <w:r w:rsidR="005629D7" w:rsidRPr="005629D7">
        <w:rPr>
          <w:rFonts w:ascii="Times New Roman" w:eastAsiaTheme="minorEastAsia" w:hAnsi="Times New Roman" w:cs="Times New Roman"/>
        </w:rPr>
        <w:t>J.S.B. acknowledges support from the National Science Foundation Graduate Research Fellowship under Grant No. 00039202.</w:t>
      </w:r>
      <w:r w:rsidR="005629D7">
        <w:rPr>
          <w:rFonts w:ascii="Times New Roman" w:eastAsiaTheme="minorEastAsia" w:hAnsi="Times New Roman" w:cs="Times New Roman"/>
        </w:rPr>
        <w:t xml:space="preserve"> </w:t>
      </w:r>
      <w:r w:rsidRPr="00624F31">
        <w:rPr>
          <w:rFonts w:ascii="Times New Roman" w:eastAsiaTheme="minorEastAsia" w:hAnsi="Times New Roman" w:cs="Times New Roman"/>
        </w:rPr>
        <w:t>R.J.H. is a member of the Dow Chemical Company Technical Advisory Board.</w:t>
      </w:r>
    </w:p>
    <w:p w14:paraId="2A25686E" w14:textId="77777777" w:rsidR="00F90607" w:rsidRDefault="00F90607">
      <w:pPr>
        <w:spacing w:after="160" w:line="259" w:lineRule="auto"/>
        <w:rPr>
          <w:rFonts w:ascii="Times New Roman" w:eastAsiaTheme="minorEastAsia" w:hAnsi="Times New Roman" w:cs="Times New Roman"/>
          <w:b/>
        </w:rPr>
      </w:pPr>
      <w:r>
        <w:rPr>
          <w:rFonts w:ascii="Times New Roman" w:eastAsiaTheme="minorEastAsia" w:hAnsi="Times New Roman" w:cs="Times New Roman"/>
          <w:b/>
        </w:rPr>
        <w:br w:type="page"/>
      </w:r>
    </w:p>
    <w:p w14:paraId="6EC85C9C" w14:textId="08BD5437" w:rsidR="000811E3" w:rsidRDefault="00A653E9" w:rsidP="00F90607">
      <w:pPr>
        <w:spacing w:line="259" w:lineRule="auto"/>
        <w:jc w:val="both"/>
        <w:outlineLvl w:val="0"/>
        <w:rPr>
          <w:rFonts w:ascii="Times New Roman" w:eastAsiaTheme="minorEastAsia" w:hAnsi="Times New Roman" w:cs="Times New Roman"/>
          <w:b/>
        </w:rPr>
      </w:pPr>
      <w:r>
        <w:rPr>
          <w:rFonts w:ascii="Times New Roman" w:eastAsiaTheme="minorEastAsia" w:hAnsi="Times New Roman" w:cs="Times New Roman"/>
          <w:b/>
        </w:rPr>
        <w:lastRenderedPageBreak/>
        <w:t>References</w:t>
      </w:r>
    </w:p>
    <w:p w14:paraId="625466C5" w14:textId="77777777" w:rsidR="00E63028" w:rsidRDefault="00E63028" w:rsidP="00F90607">
      <w:pPr>
        <w:spacing w:line="259" w:lineRule="auto"/>
        <w:jc w:val="both"/>
        <w:outlineLvl w:val="0"/>
        <w:rPr>
          <w:rFonts w:ascii="Times New Roman" w:hAnsi="Times New Roman" w:cs="Times New Roman"/>
        </w:rPr>
      </w:pPr>
    </w:p>
    <w:p w14:paraId="41103B1D" w14:textId="2D4C33E7" w:rsidR="007942E5" w:rsidRPr="007942E5" w:rsidRDefault="005A1A38" w:rsidP="00E63028">
      <w:pPr>
        <w:widowControl w:val="0"/>
        <w:autoSpaceDE w:val="0"/>
        <w:autoSpaceDN w:val="0"/>
        <w:adjustRightInd w:val="0"/>
        <w:spacing w:line="480" w:lineRule="auto"/>
        <w:jc w:val="both"/>
        <w:rPr>
          <w:rFonts w:ascii="Times New Roman" w:hAnsi="Times New Roman" w:cs="Times New Roman"/>
          <w:noProof/>
        </w:rPr>
      </w:pPr>
      <w:r w:rsidRPr="00F90607">
        <w:rPr>
          <w:rFonts w:ascii="Times New Roman" w:hAnsi="Times New Roman" w:cs="Times New Roman"/>
        </w:rPr>
        <w:fldChar w:fldCharType="begin" w:fldLock="1"/>
      </w:r>
      <w:r w:rsidRPr="00F90607">
        <w:rPr>
          <w:rFonts w:ascii="Times New Roman" w:hAnsi="Times New Roman" w:cs="Times New Roman"/>
        </w:rPr>
        <w:instrText xml:space="preserve">ADDIN Mendeley Bibliography CSL_BIBLIOGRAPHY </w:instrText>
      </w:r>
      <w:r w:rsidRPr="00F90607">
        <w:rPr>
          <w:rFonts w:ascii="Times New Roman" w:hAnsi="Times New Roman" w:cs="Times New Roman"/>
        </w:rPr>
        <w:fldChar w:fldCharType="separate"/>
      </w:r>
      <w:r w:rsidR="007942E5" w:rsidRPr="007942E5">
        <w:rPr>
          <w:rFonts w:ascii="Times New Roman" w:hAnsi="Times New Roman" w:cs="Times New Roman"/>
          <w:noProof/>
          <w:vertAlign w:val="superscript"/>
        </w:rPr>
        <w:t>1</w:t>
      </w:r>
      <w:r w:rsidR="007942E5" w:rsidRPr="007942E5">
        <w:rPr>
          <w:rFonts w:ascii="Times New Roman" w:hAnsi="Times New Roman" w:cs="Times New Roman"/>
          <w:noProof/>
        </w:rPr>
        <w:t xml:space="preserve"> N.C. Giebink, B.W. D’Andrade, M.S. Weaver, P.B. MacKenzie, J.J. Brown, M.E. Thompson, and S.R. Forrest, J. Appl. Phys. </w:t>
      </w:r>
      <w:r w:rsidR="007942E5" w:rsidRPr="007942E5">
        <w:rPr>
          <w:rFonts w:ascii="Times New Roman" w:hAnsi="Times New Roman" w:cs="Times New Roman"/>
          <w:b/>
          <w:bCs/>
          <w:noProof/>
        </w:rPr>
        <w:t>103</w:t>
      </w:r>
      <w:r w:rsidR="007942E5" w:rsidRPr="007942E5">
        <w:rPr>
          <w:rFonts w:ascii="Times New Roman" w:hAnsi="Times New Roman" w:cs="Times New Roman"/>
          <w:noProof/>
        </w:rPr>
        <w:t>, (2008).</w:t>
      </w:r>
    </w:p>
    <w:p w14:paraId="26B89803"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w:t>
      </w:r>
      <w:r w:rsidRPr="007942E5">
        <w:rPr>
          <w:rFonts w:ascii="Times New Roman" w:hAnsi="Times New Roman" w:cs="Times New Roman"/>
          <w:noProof/>
        </w:rPr>
        <w:t xml:space="preserve"> J.S. Bangsund, K.W. Hershey, and R.J. Holmes, ACS Appl. Mater. Interfaces acsami.7b16643 (2018).</w:t>
      </w:r>
    </w:p>
    <w:p w14:paraId="12AC61B7"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3</w:t>
      </w:r>
      <w:r w:rsidRPr="007942E5">
        <w:rPr>
          <w:rFonts w:ascii="Times New Roman" w:hAnsi="Times New Roman" w:cs="Times New Roman"/>
          <w:noProof/>
        </w:rPr>
        <w:t xml:space="preserve"> D.Y. Kondakov, in edited by F. So (CRC Press, Boca Raton, FL, 2010), pp. 211–242.</w:t>
      </w:r>
    </w:p>
    <w:p w14:paraId="7A2D6CEA"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4</w:t>
      </w:r>
      <w:r w:rsidRPr="007942E5">
        <w:rPr>
          <w:rFonts w:ascii="Times New Roman" w:hAnsi="Times New Roman" w:cs="Times New Roman"/>
          <w:noProof/>
        </w:rPr>
        <w:t xml:space="preserve"> S. Schmidbauer, A. Hohenleutner, and B. König, Adv. Mater. </w:t>
      </w:r>
      <w:r w:rsidRPr="007942E5">
        <w:rPr>
          <w:rFonts w:ascii="Times New Roman" w:hAnsi="Times New Roman" w:cs="Times New Roman"/>
          <w:b/>
          <w:bCs/>
          <w:noProof/>
        </w:rPr>
        <w:t>25</w:t>
      </w:r>
      <w:r w:rsidRPr="007942E5">
        <w:rPr>
          <w:rFonts w:ascii="Times New Roman" w:hAnsi="Times New Roman" w:cs="Times New Roman"/>
          <w:noProof/>
        </w:rPr>
        <w:t>, 2114 (2013).</w:t>
      </w:r>
    </w:p>
    <w:p w14:paraId="3BB83921"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5</w:t>
      </w:r>
      <w:r w:rsidRPr="007942E5">
        <w:rPr>
          <w:rFonts w:ascii="Times New Roman" w:hAnsi="Times New Roman" w:cs="Times New Roman"/>
          <w:noProof/>
        </w:rPr>
        <w:t xml:space="preserve"> S. Scholz, D. Kondakov, B. Lüssem, and K. Leo, Chem. Rev. </w:t>
      </w:r>
      <w:r w:rsidRPr="007942E5">
        <w:rPr>
          <w:rFonts w:ascii="Times New Roman" w:hAnsi="Times New Roman" w:cs="Times New Roman"/>
          <w:b/>
          <w:bCs/>
          <w:noProof/>
        </w:rPr>
        <w:t>115</w:t>
      </w:r>
      <w:r w:rsidRPr="007942E5">
        <w:rPr>
          <w:rFonts w:ascii="Times New Roman" w:hAnsi="Times New Roman" w:cs="Times New Roman"/>
          <w:noProof/>
        </w:rPr>
        <w:t>, 8449 (2015).</w:t>
      </w:r>
    </w:p>
    <w:p w14:paraId="25748506"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6</w:t>
      </w:r>
      <w:r w:rsidRPr="007942E5">
        <w:rPr>
          <w:rFonts w:ascii="Times New Roman" w:hAnsi="Times New Roman" w:cs="Times New Roman"/>
          <w:noProof/>
        </w:rPr>
        <w:t xml:space="preserve"> Y. Zhang, J. Lee, and S.R. Forrest, Nat. Commun. </w:t>
      </w:r>
      <w:r w:rsidRPr="007942E5">
        <w:rPr>
          <w:rFonts w:ascii="Times New Roman" w:hAnsi="Times New Roman" w:cs="Times New Roman"/>
          <w:b/>
          <w:bCs/>
          <w:noProof/>
        </w:rPr>
        <w:t>5</w:t>
      </w:r>
      <w:r w:rsidRPr="007942E5">
        <w:rPr>
          <w:rFonts w:ascii="Times New Roman" w:hAnsi="Times New Roman" w:cs="Times New Roman"/>
          <w:noProof/>
        </w:rPr>
        <w:t>, 1 (2014).</w:t>
      </w:r>
    </w:p>
    <w:p w14:paraId="02200F73"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7</w:t>
      </w:r>
      <w:r w:rsidRPr="007942E5">
        <w:rPr>
          <w:rFonts w:ascii="Times New Roman" w:hAnsi="Times New Roman" w:cs="Times New Roman"/>
          <w:noProof/>
        </w:rPr>
        <w:t xml:space="preserve"> A.B. Chwang, R.C. Kwong, and J.J. Brown, Appl. Phys. Lett. </w:t>
      </w:r>
      <w:r w:rsidRPr="007942E5">
        <w:rPr>
          <w:rFonts w:ascii="Times New Roman" w:hAnsi="Times New Roman" w:cs="Times New Roman"/>
          <w:b/>
          <w:bCs/>
          <w:noProof/>
        </w:rPr>
        <w:t>80</w:t>
      </w:r>
      <w:r w:rsidRPr="007942E5">
        <w:rPr>
          <w:rFonts w:ascii="Times New Roman" w:hAnsi="Times New Roman" w:cs="Times New Roman"/>
          <w:noProof/>
        </w:rPr>
        <w:t>, 725 (2002).</w:t>
      </w:r>
    </w:p>
    <w:p w14:paraId="22FD6135"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8</w:t>
      </w:r>
      <w:r w:rsidRPr="007942E5">
        <w:rPr>
          <w:rFonts w:ascii="Times New Roman" w:hAnsi="Times New Roman" w:cs="Times New Roman"/>
          <w:noProof/>
        </w:rPr>
        <w:t xml:space="preserve"> Z. Wu, N. Sun, L. Zhu, H. Sun, J. Wang, D. Yang, X. Qiao, J. Chen, S.M. Alshehri, T. Ahamad, and D. Ma, ACS Appl. Mater. Interfaces </w:t>
      </w:r>
      <w:r w:rsidRPr="007942E5">
        <w:rPr>
          <w:rFonts w:ascii="Times New Roman" w:hAnsi="Times New Roman" w:cs="Times New Roman"/>
          <w:b/>
          <w:bCs/>
          <w:noProof/>
        </w:rPr>
        <w:t>8</w:t>
      </w:r>
      <w:r w:rsidRPr="007942E5">
        <w:rPr>
          <w:rFonts w:ascii="Times New Roman" w:hAnsi="Times New Roman" w:cs="Times New Roman"/>
          <w:noProof/>
        </w:rPr>
        <w:t>, 3150 (2016).</w:t>
      </w:r>
    </w:p>
    <w:p w14:paraId="6D86EB18"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9</w:t>
      </w:r>
      <w:r w:rsidRPr="007942E5">
        <w:rPr>
          <w:rFonts w:ascii="Times New Roman" w:hAnsi="Times New Roman" w:cs="Times New Roman"/>
          <w:noProof/>
        </w:rPr>
        <w:t xml:space="preserve"> N.C. Erickson and R.J. Holmes, J. Appl. Phys. </w:t>
      </w:r>
      <w:r w:rsidRPr="007942E5">
        <w:rPr>
          <w:rFonts w:ascii="Times New Roman" w:hAnsi="Times New Roman" w:cs="Times New Roman"/>
          <w:b/>
          <w:bCs/>
          <w:noProof/>
        </w:rPr>
        <w:t>110</w:t>
      </w:r>
      <w:r w:rsidRPr="007942E5">
        <w:rPr>
          <w:rFonts w:ascii="Times New Roman" w:hAnsi="Times New Roman" w:cs="Times New Roman"/>
          <w:noProof/>
        </w:rPr>
        <w:t>, 084515 (2011).</w:t>
      </w:r>
    </w:p>
    <w:p w14:paraId="6BF5FB71"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10</w:t>
      </w:r>
      <w:r w:rsidRPr="007942E5">
        <w:rPr>
          <w:rFonts w:ascii="Times New Roman" w:hAnsi="Times New Roman" w:cs="Times New Roman"/>
          <w:noProof/>
        </w:rPr>
        <w:t xml:space="preserve"> S. Lee, H. Koo, O. Kwon, Y.J. Park, H. Choi, K. Lee, B. Ahn, and Y.M. Park, Sci. Rep. </w:t>
      </w:r>
      <w:r w:rsidRPr="007942E5">
        <w:rPr>
          <w:rFonts w:ascii="Times New Roman" w:hAnsi="Times New Roman" w:cs="Times New Roman"/>
          <w:b/>
          <w:bCs/>
          <w:noProof/>
        </w:rPr>
        <w:t>7</w:t>
      </w:r>
      <w:r w:rsidRPr="007942E5">
        <w:rPr>
          <w:rFonts w:ascii="Times New Roman" w:hAnsi="Times New Roman" w:cs="Times New Roman"/>
          <w:noProof/>
        </w:rPr>
        <w:t>, 11995 (2017).</w:t>
      </w:r>
    </w:p>
    <w:p w14:paraId="56BC047A"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11</w:t>
      </w:r>
      <w:r w:rsidRPr="007942E5">
        <w:rPr>
          <w:rFonts w:ascii="Times New Roman" w:hAnsi="Times New Roman" w:cs="Times New Roman"/>
          <w:noProof/>
        </w:rPr>
        <w:t xml:space="preserve"> J.-H. Lee, C.-I. Wu, S.-W. Liu, C.-A. Huang, and Y. Chang, Appl. Phys. Lett. </w:t>
      </w:r>
      <w:r w:rsidRPr="007942E5">
        <w:rPr>
          <w:rFonts w:ascii="Times New Roman" w:hAnsi="Times New Roman" w:cs="Times New Roman"/>
          <w:b/>
          <w:bCs/>
          <w:noProof/>
        </w:rPr>
        <w:t>86</w:t>
      </w:r>
      <w:r w:rsidRPr="007942E5">
        <w:rPr>
          <w:rFonts w:ascii="Times New Roman" w:hAnsi="Times New Roman" w:cs="Times New Roman"/>
          <w:noProof/>
        </w:rPr>
        <w:t>, 103506 (2005).</w:t>
      </w:r>
    </w:p>
    <w:p w14:paraId="0604A1DA"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12</w:t>
      </w:r>
      <w:r w:rsidRPr="007942E5">
        <w:rPr>
          <w:rFonts w:ascii="Times New Roman" w:hAnsi="Times New Roman" w:cs="Times New Roman"/>
          <w:noProof/>
        </w:rPr>
        <w:t xml:space="preserve"> C.-H.C.-C. Hsiao, Y.-H. Chen, T.-C. Lin, C.-H.C.-C. Hsiao, and J.-H. Lee, Appl. Phys. Lett. </w:t>
      </w:r>
      <w:r w:rsidRPr="007942E5">
        <w:rPr>
          <w:rFonts w:ascii="Times New Roman" w:hAnsi="Times New Roman" w:cs="Times New Roman"/>
          <w:b/>
          <w:bCs/>
          <w:noProof/>
        </w:rPr>
        <w:t>89</w:t>
      </w:r>
      <w:r w:rsidRPr="007942E5">
        <w:rPr>
          <w:rFonts w:ascii="Times New Roman" w:hAnsi="Times New Roman" w:cs="Times New Roman"/>
          <w:noProof/>
        </w:rPr>
        <w:t>, 163511 (2006).</w:t>
      </w:r>
    </w:p>
    <w:p w14:paraId="7AC1E063"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13</w:t>
      </w:r>
      <w:r w:rsidRPr="007942E5">
        <w:rPr>
          <w:rFonts w:ascii="Times New Roman" w:hAnsi="Times New Roman" w:cs="Times New Roman"/>
          <w:noProof/>
        </w:rPr>
        <w:t xml:space="preserve"> W. Song, J.Y. Lee, Y.J. Cho, H. Yu, H. Aziz, and K.M. Lee, Adv. Sci. </w:t>
      </w:r>
      <w:r w:rsidRPr="007942E5">
        <w:rPr>
          <w:rFonts w:ascii="Times New Roman" w:hAnsi="Times New Roman" w:cs="Times New Roman"/>
          <w:b/>
          <w:bCs/>
          <w:noProof/>
        </w:rPr>
        <w:t>5</w:t>
      </w:r>
      <w:r w:rsidRPr="007942E5">
        <w:rPr>
          <w:rFonts w:ascii="Times New Roman" w:hAnsi="Times New Roman" w:cs="Times New Roman"/>
          <w:noProof/>
        </w:rPr>
        <w:t>, 1700608 (n.d.).</w:t>
      </w:r>
    </w:p>
    <w:p w14:paraId="7ACA3F01"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14</w:t>
      </w:r>
      <w:r w:rsidRPr="007942E5">
        <w:rPr>
          <w:rFonts w:ascii="Times New Roman" w:hAnsi="Times New Roman" w:cs="Times New Roman"/>
          <w:noProof/>
        </w:rPr>
        <w:t xml:space="preserve"> Q. Wang, B. Sun, and H. Aziz, Adv. Funct. Mater. </w:t>
      </w:r>
      <w:r w:rsidRPr="007942E5">
        <w:rPr>
          <w:rFonts w:ascii="Times New Roman" w:hAnsi="Times New Roman" w:cs="Times New Roman"/>
          <w:b/>
          <w:bCs/>
          <w:noProof/>
        </w:rPr>
        <w:t>24</w:t>
      </w:r>
      <w:r w:rsidRPr="007942E5">
        <w:rPr>
          <w:rFonts w:ascii="Times New Roman" w:hAnsi="Times New Roman" w:cs="Times New Roman"/>
          <w:noProof/>
        </w:rPr>
        <w:t>, 2975 (2014).</w:t>
      </w:r>
    </w:p>
    <w:p w14:paraId="3BE0121C"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15</w:t>
      </w:r>
      <w:r w:rsidRPr="007942E5">
        <w:rPr>
          <w:rFonts w:ascii="Times New Roman" w:hAnsi="Times New Roman" w:cs="Times New Roman"/>
          <w:noProof/>
        </w:rPr>
        <w:t xml:space="preserve"> Q. Wang and H. Aziz, ACS Appl. Mater. Interfaces </w:t>
      </w:r>
      <w:r w:rsidRPr="007942E5">
        <w:rPr>
          <w:rFonts w:ascii="Times New Roman" w:hAnsi="Times New Roman" w:cs="Times New Roman"/>
          <w:b/>
          <w:bCs/>
          <w:noProof/>
        </w:rPr>
        <w:t>5</w:t>
      </w:r>
      <w:r w:rsidRPr="007942E5">
        <w:rPr>
          <w:rFonts w:ascii="Times New Roman" w:hAnsi="Times New Roman" w:cs="Times New Roman"/>
          <w:noProof/>
        </w:rPr>
        <w:t>, 8733 (2013).</w:t>
      </w:r>
    </w:p>
    <w:p w14:paraId="1E2382AF"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16</w:t>
      </w:r>
      <w:r w:rsidRPr="007942E5">
        <w:rPr>
          <w:rFonts w:ascii="Times New Roman" w:hAnsi="Times New Roman" w:cs="Times New Roman"/>
          <w:noProof/>
        </w:rPr>
        <w:t xml:space="preserve"> K.W. Hershey, J. Suddard-Bangsund, G. Qian, and R.J. Holmes, Appl. Phys. Lett. </w:t>
      </w:r>
      <w:r w:rsidRPr="007942E5">
        <w:rPr>
          <w:rFonts w:ascii="Times New Roman" w:hAnsi="Times New Roman" w:cs="Times New Roman"/>
          <w:b/>
          <w:bCs/>
          <w:noProof/>
        </w:rPr>
        <w:t>111</w:t>
      </w:r>
      <w:r w:rsidRPr="007942E5">
        <w:rPr>
          <w:rFonts w:ascii="Times New Roman" w:hAnsi="Times New Roman" w:cs="Times New Roman"/>
          <w:noProof/>
        </w:rPr>
        <w:t>, 113301 (2017).</w:t>
      </w:r>
    </w:p>
    <w:p w14:paraId="53592420"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lastRenderedPageBreak/>
        <w:t>17</w:t>
      </w:r>
      <w:r w:rsidRPr="007942E5">
        <w:rPr>
          <w:rFonts w:ascii="Times New Roman" w:hAnsi="Times New Roman" w:cs="Times New Roman"/>
          <w:noProof/>
        </w:rPr>
        <w:t xml:space="preserve"> S.K. Jeon and J.Y. Lee, Org. Electron. Physics, Mater. Appl. </w:t>
      </w:r>
      <w:r w:rsidRPr="007942E5">
        <w:rPr>
          <w:rFonts w:ascii="Times New Roman" w:hAnsi="Times New Roman" w:cs="Times New Roman"/>
          <w:b/>
          <w:bCs/>
          <w:noProof/>
        </w:rPr>
        <w:t>27</w:t>
      </w:r>
      <w:r w:rsidRPr="007942E5">
        <w:rPr>
          <w:rFonts w:ascii="Times New Roman" w:hAnsi="Times New Roman" w:cs="Times New Roman"/>
          <w:noProof/>
        </w:rPr>
        <w:t>, 202 (2015).</w:t>
      </w:r>
    </w:p>
    <w:p w14:paraId="1DCBD471"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18</w:t>
      </w:r>
      <w:r w:rsidRPr="007942E5">
        <w:rPr>
          <w:rFonts w:ascii="Times New Roman" w:hAnsi="Times New Roman" w:cs="Times New Roman"/>
          <w:noProof/>
        </w:rPr>
        <w:t xml:space="preserve"> C. Coburn, J. Lee, and S.R. Forrest, Adv. Opt. Mater. </w:t>
      </w:r>
      <w:r w:rsidRPr="007942E5">
        <w:rPr>
          <w:rFonts w:ascii="Times New Roman" w:hAnsi="Times New Roman" w:cs="Times New Roman"/>
          <w:b/>
          <w:bCs/>
          <w:noProof/>
        </w:rPr>
        <w:t>4</w:t>
      </w:r>
      <w:r w:rsidRPr="007942E5">
        <w:rPr>
          <w:rFonts w:ascii="Times New Roman" w:hAnsi="Times New Roman" w:cs="Times New Roman"/>
          <w:noProof/>
        </w:rPr>
        <w:t>, 889 (2016).</w:t>
      </w:r>
    </w:p>
    <w:p w14:paraId="2FA1AD59"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19</w:t>
      </w:r>
      <w:r w:rsidRPr="007942E5">
        <w:rPr>
          <w:rFonts w:ascii="Times New Roman" w:hAnsi="Times New Roman" w:cs="Times New Roman"/>
          <w:noProof/>
        </w:rPr>
        <w:t xml:space="preserve"> C. Coburn and S.R. Forrest, Phys. Rev. Appl. </w:t>
      </w:r>
      <w:r w:rsidRPr="007942E5">
        <w:rPr>
          <w:rFonts w:ascii="Times New Roman" w:hAnsi="Times New Roman" w:cs="Times New Roman"/>
          <w:b/>
          <w:bCs/>
          <w:noProof/>
        </w:rPr>
        <w:t>7</w:t>
      </w:r>
      <w:r w:rsidRPr="007942E5">
        <w:rPr>
          <w:rFonts w:ascii="Times New Roman" w:hAnsi="Times New Roman" w:cs="Times New Roman"/>
          <w:noProof/>
        </w:rPr>
        <w:t>, 041002 (2017).</w:t>
      </w:r>
    </w:p>
    <w:p w14:paraId="6883EEF2"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20</w:t>
      </w:r>
      <w:r w:rsidRPr="007942E5">
        <w:rPr>
          <w:rFonts w:ascii="Times New Roman" w:hAnsi="Times New Roman" w:cs="Times New Roman"/>
          <w:noProof/>
        </w:rPr>
        <w:t xml:space="preserve"> J.-M. Kim, C.-H. Lee, and J.-J. Kim, Appl. Phys. Lett. </w:t>
      </w:r>
      <w:r w:rsidRPr="007942E5">
        <w:rPr>
          <w:rFonts w:ascii="Times New Roman" w:hAnsi="Times New Roman" w:cs="Times New Roman"/>
          <w:b/>
          <w:bCs/>
          <w:noProof/>
        </w:rPr>
        <w:t>111</w:t>
      </w:r>
      <w:r w:rsidRPr="007942E5">
        <w:rPr>
          <w:rFonts w:ascii="Times New Roman" w:hAnsi="Times New Roman" w:cs="Times New Roman"/>
          <w:noProof/>
        </w:rPr>
        <w:t>, 203301 (2017).</w:t>
      </w:r>
    </w:p>
    <w:p w14:paraId="28729BEC"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21</w:t>
      </w:r>
      <w:r w:rsidRPr="007942E5">
        <w:rPr>
          <w:rFonts w:ascii="Times New Roman" w:hAnsi="Times New Roman" w:cs="Times New Roman"/>
          <w:noProof/>
        </w:rPr>
        <w:t xml:space="preserve"> H. Shin, S. Lee, K.-H. Kim, C.-K. Moon, S.-J. Yoo, J.-H. Lee, and J.-J. Kim, Adv. Mater. </w:t>
      </w:r>
      <w:r w:rsidRPr="007942E5">
        <w:rPr>
          <w:rFonts w:ascii="Times New Roman" w:hAnsi="Times New Roman" w:cs="Times New Roman"/>
          <w:b/>
          <w:bCs/>
          <w:noProof/>
        </w:rPr>
        <w:t>26</w:t>
      </w:r>
      <w:r w:rsidRPr="007942E5">
        <w:rPr>
          <w:rFonts w:ascii="Times New Roman" w:hAnsi="Times New Roman" w:cs="Times New Roman"/>
          <w:noProof/>
        </w:rPr>
        <w:t>, 4730 (2014).</w:t>
      </w:r>
    </w:p>
    <w:p w14:paraId="4FD476B0"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22</w:t>
      </w:r>
      <w:r w:rsidRPr="007942E5">
        <w:rPr>
          <w:rFonts w:ascii="Times New Roman" w:hAnsi="Times New Roman" w:cs="Times New Roman"/>
          <w:noProof/>
        </w:rPr>
        <w:t xml:space="preserve"> Y. Yamada, H. Inoue, S. Mitsumori, T. Watabe, T. Ishisone, T. Hara, T. Takahashi, H. Nakashima, and S. Seo, SID Symp. Dig. Tech. Pap. </w:t>
      </w:r>
      <w:r w:rsidRPr="007942E5">
        <w:rPr>
          <w:rFonts w:ascii="Times New Roman" w:hAnsi="Times New Roman" w:cs="Times New Roman"/>
          <w:b/>
          <w:bCs/>
          <w:noProof/>
        </w:rPr>
        <w:t>47</w:t>
      </w:r>
      <w:r w:rsidRPr="007942E5">
        <w:rPr>
          <w:rFonts w:ascii="Times New Roman" w:hAnsi="Times New Roman" w:cs="Times New Roman"/>
          <w:noProof/>
        </w:rPr>
        <w:t>, 711 (2016).</w:t>
      </w:r>
    </w:p>
    <w:p w14:paraId="24DA227E"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23</w:t>
      </w:r>
      <w:r w:rsidRPr="007942E5">
        <w:rPr>
          <w:rFonts w:ascii="Times New Roman" w:hAnsi="Times New Roman" w:cs="Times New Roman"/>
          <w:noProof/>
        </w:rPr>
        <w:t xml:space="preserve"> N. Turro, J.C. Scaiano, and V. Ramamurthy, </w:t>
      </w:r>
      <w:r w:rsidRPr="007942E5">
        <w:rPr>
          <w:rFonts w:ascii="Times New Roman" w:hAnsi="Times New Roman" w:cs="Times New Roman"/>
          <w:i/>
          <w:iCs/>
          <w:noProof/>
        </w:rPr>
        <w:t>Modern Molecular Photochemistry of Organic Molecules</w:t>
      </w:r>
      <w:r w:rsidRPr="007942E5">
        <w:rPr>
          <w:rFonts w:ascii="Times New Roman" w:hAnsi="Times New Roman" w:cs="Times New Roman"/>
          <w:noProof/>
        </w:rPr>
        <w:t xml:space="preserve"> (University Science Books, 1991).</w:t>
      </w:r>
    </w:p>
    <w:p w14:paraId="5F6A0C78"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24</w:t>
      </w:r>
      <w:r w:rsidRPr="007942E5">
        <w:rPr>
          <w:rFonts w:ascii="Times New Roman" w:hAnsi="Times New Roman" w:cs="Times New Roman"/>
          <w:noProof/>
        </w:rPr>
        <w:t xml:space="preserve"> K. Goushi, R. Kwong, J.J. Brown, H. Sasabe, and C. Adachi, J. Appl. Phys. </w:t>
      </w:r>
      <w:r w:rsidRPr="007942E5">
        <w:rPr>
          <w:rFonts w:ascii="Times New Roman" w:hAnsi="Times New Roman" w:cs="Times New Roman"/>
          <w:b/>
          <w:bCs/>
          <w:noProof/>
        </w:rPr>
        <w:t>95</w:t>
      </w:r>
      <w:r w:rsidRPr="007942E5">
        <w:rPr>
          <w:rFonts w:ascii="Times New Roman" w:hAnsi="Times New Roman" w:cs="Times New Roman"/>
          <w:noProof/>
        </w:rPr>
        <w:t>, 7798 (2004).</w:t>
      </w:r>
    </w:p>
    <w:p w14:paraId="026D497D"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25</w:t>
      </w:r>
      <w:r w:rsidRPr="007942E5">
        <w:rPr>
          <w:rFonts w:ascii="Times New Roman" w:hAnsi="Times New Roman" w:cs="Times New Roman"/>
          <w:noProof/>
        </w:rPr>
        <w:t xml:space="preserve"> K. Goushi, Y. Kawamura, H. Sasabe, and C. Adachi, Japanese J. Appl. Physics, Part 2 Lett. </w:t>
      </w:r>
      <w:r w:rsidRPr="007942E5">
        <w:rPr>
          <w:rFonts w:ascii="Times New Roman" w:hAnsi="Times New Roman" w:cs="Times New Roman"/>
          <w:b/>
          <w:bCs/>
          <w:noProof/>
        </w:rPr>
        <w:t>43</w:t>
      </w:r>
      <w:r w:rsidRPr="007942E5">
        <w:rPr>
          <w:rFonts w:ascii="Times New Roman" w:hAnsi="Times New Roman" w:cs="Times New Roman"/>
          <w:noProof/>
        </w:rPr>
        <w:t>, 0 (2004).</w:t>
      </w:r>
    </w:p>
    <w:p w14:paraId="35A8F77C"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26</w:t>
      </w:r>
      <w:r w:rsidRPr="007942E5">
        <w:rPr>
          <w:rFonts w:ascii="Times New Roman" w:hAnsi="Times New Roman" w:cs="Times New Roman"/>
          <w:noProof/>
        </w:rPr>
        <w:t xml:space="preserve"> A. Volcker, Chem. Phys. Lett. </w:t>
      </w:r>
      <w:r w:rsidRPr="007942E5">
        <w:rPr>
          <w:rFonts w:ascii="Times New Roman" w:hAnsi="Times New Roman" w:cs="Times New Roman"/>
          <w:b/>
          <w:bCs/>
          <w:noProof/>
        </w:rPr>
        <w:t>159</w:t>
      </w:r>
      <w:r w:rsidRPr="007942E5">
        <w:rPr>
          <w:rFonts w:ascii="Times New Roman" w:hAnsi="Times New Roman" w:cs="Times New Roman"/>
          <w:noProof/>
        </w:rPr>
        <w:t>, 103 (1989).</w:t>
      </w:r>
    </w:p>
    <w:p w14:paraId="2E2B16EF"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27</w:t>
      </w:r>
      <w:r w:rsidRPr="007942E5">
        <w:rPr>
          <w:rFonts w:ascii="Times New Roman" w:hAnsi="Times New Roman" w:cs="Times New Roman"/>
          <w:noProof/>
        </w:rPr>
        <w:t xml:space="preserve"> S.E. Shaheen, G.E. Jabbour, M.M. Morrell, Y. Kawabe, B. Kippelen, N. Peyghambarian, M.-F. Nabor, R. Schlaf, E.A. Mash, and N.R. Armstrong, J. Appl. Phys. </w:t>
      </w:r>
      <w:r w:rsidRPr="007942E5">
        <w:rPr>
          <w:rFonts w:ascii="Times New Roman" w:hAnsi="Times New Roman" w:cs="Times New Roman"/>
          <w:b/>
          <w:bCs/>
          <w:noProof/>
        </w:rPr>
        <w:t>84</w:t>
      </w:r>
      <w:r w:rsidRPr="007942E5">
        <w:rPr>
          <w:rFonts w:ascii="Times New Roman" w:hAnsi="Times New Roman" w:cs="Times New Roman"/>
          <w:noProof/>
        </w:rPr>
        <w:t>, 2324 (1998).</w:t>
      </w:r>
    </w:p>
    <w:p w14:paraId="461B92DC"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28</w:t>
      </w:r>
      <w:r w:rsidRPr="007942E5">
        <w:rPr>
          <w:rFonts w:ascii="Times New Roman" w:hAnsi="Times New Roman" w:cs="Times New Roman"/>
          <w:noProof/>
        </w:rPr>
        <w:t xml:space="preserve"> S. Reineke, F. Lindner, G. Schwartz, N. Seidler, K. Walzer, B. Lüssem, and K. Leo, Nature </w:t>
      </w:r>
      <w:r w:rsidRPr="007942E5">
        <w:rPr>
          <w:rFonts w:ascii="Times New Roman" w:hAnsi="Times New Roman" w:cs="Times New Roman"/>
          <w:b/>
          <w:bCs/>
          <w:noProof/>
        </w:rPr>
        <w:t>459</w:t>
      </w:r>
      <w:r w:rsidRPr="007942E5">
        <w:rPr>
          <w:rFonts w:ascii="Times New Roman" w:hAnsi="Times New Roman" w:cs="Times New Roman"/>
          <w:noProof/>
        </w:rPr>
        <w:t>, 234 (2009).</w:t>
      </w:r>
    </w:p>
    <w:p w14:paraId="2ADDD911"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29</w:t>
      </w:r>
      <w:r w:rsidRPr="007942E5">
        <w:rPr>
          <w:rFonts w:ascii="Times New Roman" w:hAnsi="Times New Roman" w:cs="Times New Roman"/>
          <w:noProof/>
        </w:rPr>
        <w:t xml:space="preserve"> J. Ding, Q. Wang, L. Zhao, D. Ma, L. Wang, X. Jing, and F. Wang, J. Mater. Chem. </w:t>
      </w:r>
      <w:r w:rsidRPr="007942E5">
        <w:rPr>
          <w:rFonts w:ascii="Times New Roman" w:hAnsi="Times New Roman" w:cs="Times New Roman"/>
          <w:b/>
          <w:bCs/>
          <w:noProof/>
        </w:rPr>
        <w:t>20</w:t>
      </w:r>
      <w:r w:rsidRPr="007942E5">
        <w:rPr>
          <w:rFonts w:ascii="Times New Roman" w:hAnsi="Times New Roman" w:cs="Times New Roman"/>
          <w:noProof/>
        </w:rPr>
        <w:t>, 8126 (2010).</w:t>
      </w:r>
    </w:p>
    <w:p w14:paraId="1BDD1E2C"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30</w:t>
      </w:r>
      <w:r w:rsidRPr="007942E5">
        <w:rPr>
          <w:rFonts w:ascii="Times New Roman" w:hAnsi="Times New Roman" w:cs="Times New Roman"/>
          <w:noProof/>
        </w:rPr>
        <w:t xml:space="preserve"> S.C. Lo, N.A.H. Male, J.P.J. Markham, S.W. Magennis, P.L. Burn, O. V. Salata, and I.D.W. Samuel, Adv. Mater. </w:t>
      </w:r>
      <w:r w:rsidRPr="007942E5">
        <w:rPr>
          <w:rFonts w:ascii="Times New Roman" w:hAnsi="Times New Roman" w:cs="Times New Roman"/>
          <w:b/>
          <w:bCs/>
          <w:noProof/>
        </w:rPr>
        <w:t>14</w:t>
      </w:r>
      <w:r w:rsidRPr="007942E5">
        <w:rPr>
          <w:rFonts w:ascii="Times New Roman" w:hAnsi="Times New Roman" w:cs="Times New Roman"/>
          <w:noProof/>
        </w:rPr>
        <w:t>, 975 (2002).</w:t>
      </w:r>
    </w:p>
    <w:p w14:paraId="0CDB2BEB"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31</w:t>
      </w:r>
      <w:r w:rsidRPr="007942E5">
        <w:rPr>
          <w:rFonts w:ascii="Times New Roman" w:hAnsi="Times New Roman" w:cs="Times New Roman"/>
          <w:noProof/>
        </w:rPr>
        <w:t xml:space="preserve"> B. Sim, C.-K. Moon, K.-H. Kim, and J.-J. Kim, ACS Appl. Mater. Interfaces </w:t>
      </w:r>
      <w:r w:rsidRPr="007942E5">
        <w:rPr>
          <w:rFonts w:ascii="Times New Roman" w:hAnsi="Times New Roman" w:cs="Times New Roman"/>
          <w:b/>
          <w:bCs/>
          <w:noProof/>
        </w:rPr>
        <w:t>8</w:t>
      </w:r>
      <w:r w:rsidRPr="007942E5">
        <w:rPr>
          <w:rFonts w:ascii="Times New Roman" w:hAnsi="Times New Roman" w:cs="Times New Roman"/>
          <w:noProof/>
        </w:rPr>
        <w:t>, 33010 (2016).</w:t>
      </w:r>
    </w:p>
    <w:p w14:paraId="4F30971C"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lastRenderedPageBreak/>
        <w:t>32</w:t>
      </w:r>
      <w:r w:rsidRPr="007942E5">
        <w:rPr>
          <w:rFonts w:ascii="Times New Roman" w:hAnsi="Times New Roman" w:cs="Times New Roman"/>
          <w:noProof/>
        </w:rPr>
        <w:t xml:space="preserve"> N.C. Erickson and R.J. Holmes, Adv. Funct. Mater. </w:t>
      </w:r>
      <w:r w:rsidRPr="007942E5">
        <w:rPr>
          <w:rFonts w:ascii="Times New Roman" w:hAnsi="Times New Roman" w:cs="Times New Roman"/>
          <w:b/>
          <w:bCs/>
          <w:noProof/>
        </w:rPr>
        <w:t>24</w:t>
      </w:r>
      <w:r w:rsidRPr="007942E5">
        <w:rPr>
          <w:rFonts w:ascii="Times New Roman" w:hAnsi="Times New Roman" w:cs="Times New Roman"/>
          <w:noProof/>
        </w:rPr>
        <w:t>, 6074 (2014).</w:t>
      </w:r>
    </w:p>
    <w:p w14:paraId="1621E49E" w14:textId="74264E25" w:rsidR="00E63028" w:rsidRDefault="007942E5" w:rsidP="00E63028">
      <w:pPr>
        <w:widowControl w:val="0"/>
        <w:autoSpaceDE w:val="0"/>
        <w:autoSpaceDN w:val="0"/>
        <w:adjustRightInd w:val="0"/>
        <w:spacing w:line="480" w:lineRule="auto"/>
        <w:jc w:val="both"/>
        <w:rPr>
          <w:rFonts w:ascii="Times New Roman" w:hAnsi="Times New Roman" w:cs="Times New Roman"/>
          <w:noProof/>
        </w:rPr>
      </w:pPr>
      <w:r w:rsidRPr="007942E5">
        <w:rPr>
          <w:rFonts w:ascii="Times New Roman" w:hAnsi="Times New Roman" w:cs="Times New Roman"/>
          <w:noProof/>
          <w:vertAlign w:val="superscript"/>
        </w:rPr>
        <w:t>33</w:t>
      </w:r>
      <w:r w:rsidRPr="007942E5">
        <w:rPr>
          <w:rFonts w:ascii="Times New Roman" w:hAnsi="Times New Roman" w:cs="Times New Roman"/>
          <w:noProof/>
        </w:rPr>
        <w:t xml:space="preserve"> J. Lee, C. Jeong, T. Batagoda, C. Coburn, M.E. Thompson, and S.R. Forrest, Nat. Commun. </w:t>
      </w:r>
      <w:r w:rsidRPr="007942E5">
        <w:rPr>
          <w:rFonts w:ascii="Times New Roman" w:hAnsi="Times New Roman" w:cs="Times New Roman"/>
          <w:b/>
          <w:bCs/>
          <w:noProof/>
        </w:rPr>
        <w:t>8</w:t>
      </w:r>
      <w:r w:rsidRPr="007942E5">
        <w:rPr>
          <w:rFonts w:ascii="Times New Roman" w:hAnsi="Times New Roman" w:cs="Times New Roman"/>
          <w:noProof/>
        </w:rPr>
        <w:t>, 15566 (2017).</w:t>
      </w:r>
    </w:p>
    <w:p w14:paraId="7C90D7E6" w14:textId="77777777" w:rsidR="00E63028" w:rsidRDefault="00E63028">
      <w:pPr>
        <w:spacing w:after="160" w:line="259" w:lineRule="auto"/>
        <w:rPr>
          <w:rFonts w:ascii="Times New Roman" w:hAnsi="Times New Roman" w:cs="Times New Roman"/>
          <w:noProof/>
        </w:rPr>
      </w:pPr>
      <w:r>
        <w:rPr>
          <w:rFonts w:ascii="Times New Roman" w:hAnsi="Times New Roman" w:cs="Times New Roman"/>
          <w:noProof/>
        </w:rPr>
        <w:br w:type="page"/>
      </w:r>
    </w:p>
    <w:p w14:paraId="32C2BF01" w14:textId="77777777" w:rsidR="007942E5" w:rsidRPr="007942E5" w:rsidRDefault="007942E5" w:rsidP="00E63028">
      <w:pPr>
        <w:widowControl w:val="0"/>
        <w:autoSpaceDE w:val="0"/>
        <w:autoSpaceDN w:val="0"/>
        <w:adjustRightInd w:val="0"/>
        <w:spacing w:line="480" w:lineRule="auto"/>
        <w:jc w:val="both"/>
        <w:rPr>
          <w:rFonts w:ascii="Times New Roman" w:hAnsi="Times New Roman" w:cs="Times New Roman"/>
          <w:noProof/>
        </w:rPr>
      </w:pPr>
    </w:p>
    <w:p w14:paraId="2B826732" w14:textId="01CD2B32" w:rsidR="005A1A38" w:rsidRDefault="005A1A38" w:rsidP="00E63028">
      <w:pPr>
        <w:spacing w:line="480" w:lineRule="auto"/>
        <w:jc w:val="center"/>
        <w:rPr>
          <w:rFonts w:ascii="Times New Roman" w:hAnsi="Times New Roman" w:cs="Times New Roman"/>
        </w:rPr>
      </w:pPr>
      <w:r w:rsidRPr="00F90607">
        <w:rPr>
          <w:rFonts w:ascii="Times New Roman" w:hAnsi="Times New Roman" w:cs="Times New Roman"/>
        </w:rPr>
        <w:fldChar w:fldCharType="end"/>
      </w:r>
      <w:r w:rsidR="007F0C83">
        <w:rPr>
          <w:rFonts w:ascii="Times New Roman" w:hAnsi="Times New Roman" w:cs="Times New Roman"/>
          <w:noProof/>
        </w:rPr>
        <w:drawing>
          <wp:inline distT="0" distB="0" distL="0" distR="0" wp14:anchorId="403C6FFB" wp14:editId="756A15A4">
            <wp:extent cx="3919855" cy="455993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9855" cy="4559935"/>
                    </a:xfrm>
                    <a:prstGeom prst="rect">
                      <a:avLst/>
                    </a:prstGeom>
                    <a:noFill/>
                  </pic:spPr>
                </pic:pic>
              </a:graphicData>
            </a:graphic>
          </wp:inline>
        </w:drawing>
      </w:r>
    </w:p>
    <w:p w14:paraId="78CFE97F" w14:textId="33F9D991" w:rsidR="00F30364" w:rsidRDefault="00F30364" w:rsidP="005F7297">
      <w:pPr>
        <w:spacing w:line="480" w:lineRule="auto"/>
        <w:jc w:val="both"/>
        <w:rPr>
          <w:rFonts w:ascii="Times New Roman" w:hAnsi="Times New Roman" w:cs="Times New Roman"/>
        </w:rPr>
      </w:pPr>
      <w:r>
        <w:rPr>
          <w:rFonts w:ascii="Times New Roman" w:hAnsi="Times New Roman" w:cs="Times New Roman"/>
          <w:b/>
        </w:rPr>
        <w:t xml:space="preserve">Figure 1. </w:t>
      </w:r>
      <w:r>
        <w:rPr>
          <w:rFonts w:ascii="Times New Roman" w:hAnsi="Times New Roman" w:cs="Times New Roman"/>
        </w:rPr>
        <w:t xml:space="preserve">(a) </w:t>
      </w:r>
      <w:r w:rsidR="007F177D">
        <w:rPr>
          <w:rFonts w:ascii="Times New Roman" w:hAnsi="Times New Roman" w:cs="Times New Roman"/>
        </w:rPr>
        <w:t xml:space="preserve">Energy level schematic illustrating the HOMO, LUMO, and triplet energy levels for the materials used in </w:t>
      </w:r>
      <w:r w:rsidR="00E63028">
        <w:rPr>
          <w:rFonts w:ascii="Times New Roman" w:hAnsi="Times New Roman" w:cs="Times New Roman"/>
        </w:rPr>
        <w:t>this study</w:t>
      </w:r>
      <w:r w:rsidR="007F177D">
        <w:rPr>
          <w:rFonts w:ascii="Times New Roman" w:hAnsi="Times New Roman" w:cs="Times New Roman"/>
        </w:rPr>
        <w:t>. The x-axis denotes the</w:t>
      </w:r>
      <w:r w:rsidR="00E63028">
        <w:rPr>
          <w:rFonts w:ascii="Times New Roman" w:hAnsi="Times New Roman" w:cs="Times New Roman"/>
        </w:rPr>
        <w:t xml:space="preserve"> layer thicknesses used in the</w:t>
      </w:r>
      <w:r w:rsidR="007F177D">
        <w:rPr>
          <w:rFonts w:ascii="Times New Roman" w:hAnsi="Times New Roman" w:cs="Times New Roman"/>
        </w:rPr>
        <w:t xml:space="preserve"> devices</w:t>
      </w:r>
      <w:r w:rsidR="00E63028">
        <w:rPr>
          <w:rFonts w:ascii="Times New Roman" w:hAnsi="Times New Roman" w:cs="Times New Roman"/>
        </w:rPr>
        <w:t xml:space="preserve"> of interest</w:t>
      </w:r>
      <w:r w:rsidR="007F177D">
        <w:rPr>
          <w:rFonts w:ascii="Times New Roman" w:hAnsi="Times New Roman" w:cs="Times New Roman"/>
        </w:rPr>
        <w:t xml:space="preserve">, as a function of distance from the HTL/EML interface. (b) </w:t>
      </w:r>
      <w:r>
        <w:rPr>
          <w:rFonts w:ascii="Times New Roman" w:hAnsi="Times New Roman" w:cs="Times New Roman"/>
        </w:rPr>
        <w:t>External quantum efficiency (EQE) as a function of current density for various Host A and Host B blend ratios. (</w:t>
      </w:r>
      <w:r w:rsidR="007F177D">
        <w:rPr>
          <w:rFonts w:ascii="Times New Roman" w:hAnsi="Times New Roman" w:cs="Times New Roman"/>
        </w:rPr>
        <w:t>c</w:t>
      </w:r>
      <w:r>
        <w:rPr>
          <w:rFonts w:ascii="Times New Roman" w:hAnsi="Times New Roman" w:cs="Times New Roman"/>
        </w:rPr>
        <w:t>) Peak EQE and turn-on voltage</w:t>
      </w:r>
      <w:r w:rsidR="004E7551">
        <w:rPr>
          <w:rFonts w:ascii="Times New Roman" w:hAnsi="Times New Roman" w:cs="Times New Roman"/>
        </w:rPr>
        <w:t xml:space="preserve"> (at 1 cd/m</w:t>
      </w:r>
      <w:r w:rsidR="004E7551">
        <w:rPr>
          <w:rFonts w:ascii="Times New Roman" w:hAnsi="Times New Roman" w:cs="Times New Roman"/>
          <w:vertAlign w:val="superscript"/>
        </w:rPr>
        <w:t>2</w:t>
      </w:r>
      <w:r>
        <w:rPr>
          <w:rFonts w:ascii="Times New Roman" w:hAnsi="Times New Roman" w:cs="Times New Roman"/>
        </w:rPr>
        <w:t>) as a function of host compos</w:t>
      </w:r>
      <w:r w:rsidR="00C7389F">
        <w:rPr>
          <w:rFonts w:ascii="Times New Roman" w:hAnsi="Times New Roman" w:cs="Times New Roman"/>
        </w:rPr>
        <w:t>i</w:t>
      </w:r>
      <w:r>
        <w:rPr>
          <w:rFonts w:ascii="Times New Roman" w:hAnsi="Times New Roman" w:cs="Times New Roman"/>
        </w:rPr>
        <w:t>tion.</w:t>
      </w:r>
      <w:r w:rsidR="001A3A6B">
        <w:rPr>
          <w:rFonts w:ascii="Times New Roman" w:hAnsi="Times New Roman" w:cs="Times New Roman"/>
        </w:rPr>
        <w:t xml:space="preserve"> </w:t>
      </w:r>
      <w:bookmarkStart w:id="11" w:name="OLE_LINK11"/>
      <w:bookmarkStart w:id="12" w:name="OLE_LINK12"/>
      <w:r w:rsidR="001A3A6B">
        <w:rPr>
          <w:rFonts w:ascii="Times New Roman" w:hAnsi="Times New Roman" w:cs="Times New Roman"/>
        </w:rPr>
        <w:t>Error bars represent standard deviations taken over at least four separate pixels.</w:t>
      </w:r>
      <w:bookmarkEnd w:id="11"/>
      <w:bookmarkEnd w:id="12"/>
    </w:p>
    <w:p w14:paraId="0F252CA3" w14:textId="38EE9739" w:rsidR="00E63028" w:rsidRDefault="007F0C83" w:rsidP="00E63028">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65206A2" wp14:editId="087691BA">
            <wp:extent cx="3121660" cy="49688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1660" cy="4968875"/>
                    </a:xfrm>
                    <a:prstGeom prst="rect">
                      <a:avLst/>
                    </a:prstGeom>
                    <a:noFill/>
                  </pic:spPr>
                </pic:pic>
              </a:graphicData>
            </a:graphic>
          </wp:inline>
        </w:drawing>
      </w:r>
    </w:p>
    <w:p w14:paraId="7224CE00" w14:textId="03A41988" w:rsidR="00F30364" w:rsidRPr="004E7551" w:rsidRDefault="005B7E33" w:rsidP="005F7297">
      <w:pPr>
        <w:spacing w:line="480" w:lineRule="auto"/>
        <w:jc w:val="both"/>
        <w:rPr>
          <w:rFonts w:ascii="Times New Roman" w:hAnsi="Times New Roman" w:cs="Times New Roman"/>
        </w:rPr>
      </w:pPr>
      <w:r>
        <w:rPr>
          <w:rFonts w:ascii="Times New Roman" w:hAnsi="Times New Roman" w:cs="Times New Roman"/>
          <w:b/>
        </w:rPr>
        <w:t xml:space="preserve">Figure 2. </w:t>
      </w:r>
      <w:r>
        <w:rPr>
          <w:rFonts w:ascii="Times New Roman" w:hAnsi="Times New Roman" w:cs="Times New Roman"/>
        </w:rPr>
        <w:t>(a) Normalized electroluminescence (EL</w:t>
      </w:r>
      <w:r w:rsidR="007F177D">
        <w:rPr>
          <w:rFonts w:ascii="Times New Roman" w:hAnsi="Times New Roman" w:cs="Times New Roman"/>
        </w:rPr>
        <w:t>, lines</w:t>
      </w:r>
      <w:r>
        <w:rPr>
          <w:rFonts w:ascii="Times New Roman" w:hAnsi="Times New Roman" w:cs="Times New Roman"/>
        </w:rPr>
        <w:t>) and photoluminescence (PL</w:t>
      </w:r>
      <w:r w:rsidR="007F177D">
        <w:rPr>
          <w:rFonts w:ascii="Times New Roman" w:hAnsi="Times New Roman" w:cs="Times New Roman"/>
        </w:rPr>
        <w:t>, symbols</w:t>
      </w:r>
      <w:r>
        <w:rPr>
          <w:rFonts w:ascii="Times New Roman" w:hAnsi="Times New Roman" w:cs="Times New Roman"/>
        </w:rPr>
        <w:t xml:space="preserve">) </w:t>
      </w:r>
      <w:r w:rsidR="004E7551">
        <w:rPr>
          <w:rFonts w:ascii="Times New Roman" w:hAnsi="Times New Roman" w:cs="Times New Roman"/>
        </w:rPr>
        <w:t>lifetime</w:t>
      </w:r>
      <w:r w:rsidR="00600A28">
        <w:rPr>
          <w:rFonts w:ascii="Times New Roman" w:hAnsi="Times New Roman" w:cs="Times New Roman"/>
        </w:rPr>
        <w:t xml:space="preserve"> curves</w:t>
      </w:r>
      <w:r w:rsidR="004E7551">
        <w:rPr>
          <w:rFonts w:ascii="Times New Roman" w:hAnsi="Times New Roman" w:cs="Times New Roman"/>
        </w:rPr>
        <w:t xml:space="preserve"> for </w:t>
      </w:r>
      <w:r w:rsidR="00600A28">
        <w:rPr>
          <w:rFonts w:ascii="Times New Roman" w:hAnsi="Times New Roman" w:cs="Times New Roman"/>
        </w:rPr>
        <w:t xml:space="preserve">devices with EMLs consisting of Host A, Host B, and a 1:1 mixture of A:B. The </w:t>
      </w:r>
      <w:r w:rsidR="004E7551">
        <w:rPr>
          <w:rFonts w:ascii="Times New Roman" w:hAnsi="Times New Roman" w:cs="Times New Roman"/>
        </w:rPr>
        <w:t xml:space="preserve">initial luminance </w:t>
      </w:r>
      <w:r w:rsidR="00600A28">
        <w:rPr>
          <w:rFonts w:ascii="Times New Roman" w:hAnsi="Times New Roman" w:cs="Times New Roman"/>
        </w:rPr>
        <w:t xml:space="preserve">for all lifetimes is </w:t>
      </w:r>
      <w:r w:rsidR="004E7551">
        <w:rPr>
          <w:rFonts w:ascii="Times New Roman" w:hAnsi="Times New Roman" w:cs="Times New Roman"/>
        </w:rPr>
        <w:t>5,000 cd/m</w:t>
      </w:r>
      <w:r w:rsidR="004E7551">
        <w:rPr>
          <w:rFonts w:ascii="Times New Roman" w:hAnsi="Times New Roman" w:cs="Times New Roman"/>
          <w:vertAlign w:val="superscript"/>
        </w:rPr>
        <w:t>2</w:t>
      </w:r>
      <w:r w:rsidR="00600A28">
        <w:rPr>
          <w:rFonts w:ascii="Times New Roman" w:hAnsi="Times New Roman" w:cs="Times New Roman"/>
        </w:rPr>
        <w:t>, with an operating current density of ~8 mA/cm</w:t>
      </w:r>
      <w:r w:rsidR="00600A28">
        <w:rPr>
          <w:rFonts w:ascii="Times New Roman" w:hAnsi="Times New Roman" w:cs="Times New Roman"/>
          <w:vertAlign w:val="superscript"/>
        </w:rPr>
        <w:t>2</w:t>
      </w:r>
      <w:r w:rsidR="004E7551">
        <w:rPr>
          <w:rFonts w:ascii="Times New Roman" w:hAnsi="Times New Roman" w:cs="Times New Roman"/>
        </w:rPr>
        <w:t>.</w:t>
      </w:r>
      <w:r w:rsidR="00600A28">
        <w:rPr>
          <w:rFonts w:ascii="Times New Roman" w:hAnsi="Times New Roman" w:cs="Times New Roman"/>
        </w:rPr>
        <w:t xml:space="preserve"> (b) </w:t>
      </w:r>
      <w:bookmarkStart w:id="13" w:name="OLE_LINK1"/>
      <w:bookmarkStart w:id="14" w:name="OLE_LINK2"/>
      <w:r w:rsidR="00600A28">
        <w:rPr>
          <w:rFonts w:ascii="Times New Roman" w:hAnsi="Times New Roman" w:cs="Times New Roman"/>
        </w:rPr>
        <w:t xml:space="preserve">EL lifetime (time to reach 80% of initial value, </w:t>
      </w:r>
      <w:r w:rsidR="00600A28" w:rsidRPr="00F90607">
        <w:rPr>
          <w:rFonts w:ascii="Times New Roman" w:hAnsi="Times New Roman" w:cs="Times New Roman"/>
          <w:i/>
        </w:rPr>
        <w:t>t</w:t>
      </w:r>
      <w:r w:rsidR="00600A28" w:rsidRPr="00F90607">
        <w:rPr>
          <w:rFonts w:ascii="Times New Roman" w:hAnsi="Times New Roman" w:cs="Times New Roman"/>
          <w:i/>
          <w:vertAlign w:val="subscript"/>
        </w:rPr>
        <w:t>80</w:t>
      </w:r>
      <w:r w:rsidR="00600A28">
        <w:rPr>
          <w:rFonts w:ascii="Times New Roman" w:hAnsi="Times New Roman" w:cs="Times New Roman"/>
        </w:rPr>
        <w:t>)</w:t>
      </w:r>
      <w:bookmarkEnd w:id="13"/>
      <w:bookmarkEnd w:id="14"/>
      <w:r w:rsidR="00600A28">
        <w:rPr>
          <w:rFonts w:ascii="Times New Roman" w:hAnsi="Times New Roman" w:cs="Times New Roman"/>
        </w:rPr>
        <w:t xml:space="preserve"> and PL lifetime (</w:t>
      </w:r>
      <w:r w:rsidR="00600A28" w:rsidRPr="002C4EC2">
        <w:rPr>
          <w:rFonts w:ascii="Times New Roman" w:hAnsi="Times New Roman" w:cs="Times New Roman"/>
          <w:i/>
        </w:rPr>
        <w:t>t</w:t>
      </w:r>
      <w:r w:rsidR="00600A28">
        <w:rPr>
          <w:rFonts w:ascii="Times New Roman" w:hAnsi="Times New Roman" w:cs="Times New Roman"/>
          <w:i/>
          <w:vertAlign w:val="subscript"/>
        </w:rPr>
        <w:t>95</w:t>
      </w:r>
      <w:r w:rsidR="00600A28">
        <w:rPr>
          <w:rFonts w:ascii="Times New Roman" w:hAnsi="Times New Roman" w:cs="Times New Roman"/>
        </w:rPr>
        <w:t xml:space="preserve">) as a function of host composition. </w:t>
      </w:r>
      <w:r w:rsidR="004E7551">
        <w:rPr>
          <w:rFonts w:ascii="Times New Roman" w:hAnsi="Times New Roman" w:cs="Times New Roman"/>
        </w:rPr>
        <w:t xml:space="preserve">EL lifetime is maximized at a host composition of </w:t>
      </w:r>
      <w:r w:rsidR="00600A28">
        <w:rPr>
          <w:rFonts w:ascii="Times New Roman" w:hAnsi="Times New Roman" w:cs="Times New Roman"/>
        </w:rPr>
        <w:t>5</w:t>
      </w:r>
      <w:r w:rsidR="004E7551">
        <w:rPr>
          <w:rFonts w:ascii="Times New Roman" w:hAnsi="Times New Roman" w:cs="Times New Roman"/>
        </w:rPr>
        <w:t xml:space="preserve">0% Host B, whereas PL lifetime </w:t>
      </w:r>
      <w:r w:rsidR="00600A28">
        <w:rPr>
          <w:rFonts w:ascii="Times New Roman" w:hAnsi="Times New Roman" w:cs="Times New Roman"/>
        </w:rPr>
        <w:t>is highest at a host composition of 100%</w:t>
      </w:r>
      <w:r w:rsidR="004E7551">
        <w:rPr>
          <w:rFonts w:ascii="Times New Roman" w:hAnsi="Times New Roman" w:cs="Times New Roman"/>
        </w:rPr>
        <w:t xml:space="preserve"> Host B.</w:t>
      </w:r>
      <w:r w:rsidR="001A3A6B">
        <w:rPr>
          <w:rFonts w:ascii="Times New Roman" w:hAnsi="Times New Roman" w:cs="Times New Roman"/>
        </w:rPr>
        <w:t xml:space="preserve"> Error bars represent standard deviations taken over at least four </w:t>
      </w:r>
      <w:r w:rsidR="00F50553">
        <w:rPr>
          <w:rFonts w:ascii="Times New Roman" w:hAnsi="Times New Roman" w:cs="Times New Roman"/>
        </w:rPr>
        <w:t>separate pixel lifetimes</w:t>
      </w:r>
      <w:r w:rsidR="001A3A6B">
        <w:rPr>
          <w:rFonts w:ascii="Times New Roman" w:hAnsi="Times New Roman" w:cs="Times New Roman"/>
        </w:rPr>
        <w:t>.</w:t>
      </w:r>
    </w:p>
    <w:p w14:paraId="7698A8E6" w14:textId="6FE40967" w:rsidR="004B7D7C" w:rsidRDefault="007F0C83" w:rsidP="00F90607">
      <w:pPr>
        <w:spacing w:line="48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0DE9DBBB" wp14:editId="2724B496">
            <wp:extent cx="3318510" cy="510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1724" cy="5110345"/>
                    </a:xfrm>
                    <a:prstGeom prst="rect">
                      <a:avLst/>
                    </a:prstGeom>
                    <a:noFill/>
                  </pic:spPr>
                </pic:pic>
              </a:graphicData>
            </a:graphic>
          </wp:inline>
        </w:drawing>
      </w:r>
    </w:p>
    <w:p w14:paraId="47665267" w14:textId="77777777" w:rsidR="007F0C83" w:rsidRDefault="001410B6" w:rsidP="007F0C83">
      <w:pPr>
        <w:spacing w:line="480" w:lineRule="auto"/>
        <w:jc w:val="both"/>
        <w:rPr>
          <w:rFonts w:ascii="Times New Roman" w:hAnsi="Times New Roman" w:cs="Times New Roman"/>
        </w:rPr>
      </w:pPr>
      <w:r>
        <w:rPr>
          <w:rFonts w:ascii="Times New Roman" w:hAnsi="Times New Roman" w:cs="Times New Roman"/>
          <w:b/>
        </w:rPr>
        <w:br/>
        <w:t>Figure 3</w:t>
      </w:r>
      <w:r w:rsidR="00F30364">
        <w:rPr>
          <w:rFonts w:ascii="Times New Roman" w:hAnsi="Times New Roman" w:cs="Times New Roman"/>
          <w:b/>
        </w:rPr>
        <w:t xml:space="preserve">. </w:t>
      </w:r>
      <w:r w:rsidR="00F30364">
        <w:rPr>
          <w:rFonts w:ascii="Times New Roman" w:hAnsi="Times New Roman" w:cs="Times New Roman"/>
        </w:rPr>
        <w:t xml:space="preserve">(a) </w:t>
      </w:r>
      <w:r w:rsidR="007F0C83">
        <w:rPr>
          <w:rFonts w:ascii="Times New Roman" w:hAnsi="Times New Roman" w:cs="Times New Roman"/>
        </w:rPr>
        <w:t>Area-normalized exciton density profiles extracted from electroluminescence spectra of devices with δ-doped exciton quenching layers. The Host B device shows the broadest RZ, whereas the Host A device shows an RZ pinned at the EML/ETL interface. The 1:1 A:B mixture averages the behavior of the two neat hosts, and has less exciton density at the HTL/EML interface.</w:t>
      </w:r>
    </w:p>
    <w:p w14:paraId="0EDF24D4" w14:textId="55933C70" w:rsidR="00F30364" w:rsidRDefault="007F0C83" w:rsidP="005F7297">
      <w:pPr>
        <w:spacing w:line="480" w:lineRule="auto"/>
        <w:jc w:val="both"/>
        <w:rPr>
          <w:rFonts w:ascii="Times New Roman" w:hAnsi="Times New Roman" w:cs="Times New Roman"/>
        </w:rPr>
      </w:pPr>
      <w:r>
        <w:rPr>
          <w:rFonts w:ascii="Times New Roman" w:hAnsi="Times New Roman" w:cs="Times New Roman"/>
        </w:rPr>
        <w:t xml:space="preserve">(b) </w:t>
      </w:r>
      <w:r w:rsidR="00F30364">
        <w:rPr>
          <w:rFonts w:ascii="Times New Roman" w:hAnsi="Times New Roman" w:cs="Times New Roman"/>
        </w:rPr>
        <w:t>Current density versus voltage for hole-only and</w:t>
      </w:r>
      <w:r>
        <w:rPr>
          <w:rFonts w:ascii="Times New Roman" w:hAnsi="Times New Roman" w:cs="Times New Roman"/>
        </w:rPr>
        <w:t xml:space="preserve"> (c)</w:t>
      </w:r>
      <w:r w:rsidR="00F30364">
        <w:rPr>
          <w:rFonts w:ascii="Times New Roman" w:hAnsi="Times New Roman" w:cs="Times New Roman"/>
        </w:rPr>
        <w:t xml:space="preserve"> electron-only </w:t>
      </w:r>
      <w:bookmarkStart w:id="15" w:name="OLE_LINK3"/>
      <w:bookmarkStart w:id="16" w:name="OLE_LINK4"/>
      <w:r w:rsidR="00F30364">
        <w:rPr>
          <w:rFonts w:ascii="Times New Roman" w:hAnsi="Times New Roman" w:cs="Times New Roman"/>
        </w:rPr>
        <w:t>devices with EMLs consisting of Host A, Host B, and a 1:1 mixture of A:B</w:t>
      </w:r>
      <w:bookmarkEnd w:id="15"/>
      <w:bookmarkEnd w:id="16"/>
      <w:r>
        <w:rPr>
          <w:rFonts w:ascii="Times New Roman" w:hAnsi="Times New Roman" w:cs="Times New Roman"/>
        </w:rPr>
        <w:t>.</w:t>
      </w:r>
    </w:p>
    <w:p w14:paraId="3B0BE2AA" w14:textId="477D2DB7" w:rsidR="001410B6" w:rsidRDefault="001410B6" w:rsidP="005F7297">
      <w:pPr>
        <w:spacing w:line="480" w:lineRule="auto"/>
        <w:jc w:val="both"/>
        <w:rPr>
          <w:rFonts w:ascii="Times New Roman" w:hAnsi="Times New Roman" w:cs="Times New Roman"/>
        </w:rPr>
      </w:pPr>
    </w:p>
    <w:p w14:paraId="284FA11F" w14:textId="74EB7B6A" w:rsidR="001410B6" w:rsidRDefault="007F0C83" w:rsidP="005F7297">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4EACEDC" wp14:editId="7BD9FDD3">
            <wp:extent cx="4036060" cy="3249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6060" cy="3249295"/>
                    </a:xfrm>
                    <a:prstGeom prst="rect">
                      <a:avLst/>
                    </a:prstGeom>
                    <a:noFill/>
                  </pic:spPr>
                </pic:pic>
              </a:graphicData>
            </a:graphic>
          </wp:inline>
        </w:drawing>
      </w:r>
    </w:p>
    <w:p w14:paraId="0B59F135" w14:textId="497421F0" w:rsidR="001410B6" w:rsidRPr="004E7551" w:rsidRDefault="001410B6" w:rsidP="005F7297">
      <w:pPr>
        <w:spacing w:line="480" w:lineRule="auto"/>
        <w:jc w:val="both"/>
        <w:rPr>
          <w:rFonts w:ascii="Times New Roman" w:hAnsi="Times New Roman" w:cs="Times New Roman"/>
        </w:rPr>
      </w:pPr>
      <w:r>
        <w:rPr>
          <w:rFonts w:ascii="Times New Roman" w:hAnsi="Times New Roman" w:cs="Times New Roman"/>
          <w:b/>
        </w:rPr>
        <w:t xml:space="preserve">Figure 4. </w:t>
      </w:r>
      <w:r w:rsidR="004E7551">
        <w:rPr>
          <w:rFonts w:ascii="Times New Roman" w:hAnsi="Times New Roman" w:cs="Times New Roman"/>
        </w:rPr>
        <w:t>Normalized (a) EL and (b) PL for 10-nm-thick emissive layer architectures. Devices consisting of Host B and 1:1 mixtures of A and B show identical EL and PL lifetime, indicating that when differences in RZ position are eliminated, the stability of these two devices is identical.</w:t>
      </w:r>
      <w:r w:rsidR="003D5837">
        <w:rPr>
          <w:rFonts w:ascii="Times New Roman" w:hAnsi="Times New Roman" w:cs="Times New Roman"/>
        </w:rPr>
        <w:t xml:space="preserve"> </w:t>
      </w:r>
    </w:p>
    <w:sectPr w:rsidR="001410B6" w:rsidRPr="004E7551" w:rsidSect="0003725A">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Kyle Hershey" w:date="2018-07-05T12:41:00Z" w:initials="KH">
    <w:p w14:paraId="65CE53FC" w14:textId="28071B50" w:rsidR="00DA6EBF" w:rsidRDefault="00DA6EBF">
      <w:pPr>
        <w:pStyle w:val="CommentText"/>
      </w:pPr>
      <w:r>
        <w:rPr>
          <w:rStyle w:val="CommentReference"/>
        </w:rPr>
        <w:annotationRef/>
      </w:r>
      <w:r>
        <w:t>Dominea suggested use all dow calculated homo levels.</w:t>
      </w:r>
    </w:p>
  </w:comment>
  <w:comment w:id="6" w:author="Kyle Hershey" w:date="2018-07-05T12:44:00Z" w:initials="KH">
    <w:p w14:paraId="1E6CB19F" w14:textId="18234EE6" w:rsidR="00DA6EBF" w:rsidRDefault="00DA6EBF">
      <w:pPr>
        <w:pStyle w:val="CommentText"/>
      </w:pPr>
      <w:r>
        <w:rPr>
          <w:rStyle w:val="CommentReference"/>
        </w:rPr>
        <w:annotationRef/>
      </w:r>
      <w:r>
        <w:t>Dominea suggested a comment on the 5 and 15% device EQE drop.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CE53FC" w15:done="0"/>
  <w15:commentEx w15:paraId="1E6CB1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D923CE" w16cid:durableId="1EDE68DD"/>
  <w16cid:commentId w16cid:paraId="3D4B7F90" w16cid:durableId="1EE0EF14"/>
  <w16cid:commentId w16cid:paraId="1F4D3DC1" w16cid:durableId="1EE0EF15"/>
  <w16cid:commentId w16cid:paraId="2D12B3ED" w16cid:durableId="1EE0EF1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0D658" w14:textId="77777777" w:rsidR="00697631" w:rsidRDefault="00697631" w:rsidP="00DA7509">
      <w:r>
        <w:separator/>
      </w:r>
    </w:p>
  </w:endnote>
  <w:endnote w:type="continuationSeparator" w:id="0">
    <w:p w14:paraId="00DDE078" w14:textId="77777777" w:rsidR="00697631" w:rsidRDefault="00697631" w:rsidP="00DA7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179455"/>
      <w:docPartObj>
        <w:docPartGallery w:val="Page Numbers (Bottom of Page)"/>
        <w:docPartUnique/>
      </w:docPartObj>
    </w:sdtPr>
    <w:sdtEndPr>
      <w:rPr>
        <w:rFonts w:ascii="Times New Roman" w:hAnsi="Times New Roman" w:cs="Times New Roman"/>
        <w:noProof/>
      </w:rPr>
    </w:sdtEndPr>
    <w:sdtContent>
      <w:p w14:paraId="576A2B69" w14:textId="1FDC342B" w:rsidR="00F30364" w:rsidRPr="00FC1B1A" w:rsidRDefault="00F30364">
        <w:pPr>
          <w:pStyle w:val="Footer"/>
          <w:jc w:val="center"/>
          <w:rPr>
            <w:rFonts w:ascii="Times New Roman" w:hAnsi="Times New Roman" w:cs="Times New Roman"/>
          </w:rPr>
        </w:pPr>
        <w:r w:rsidRPr="00FC1B1A">
          <w:rPr>
            <w:rFonts w:ascii="Times New Roman" w:hAnsi="Times New Roman" w:cs="Times New Roman"/>
          </w:rPr>
          <w:fldChar w:fldCharType="begin"/>
        </w:r>
        <w:r w:rsidRPr="00FC1B1A">
          <w:rPr>
            <w:rFonts w:ascii="Times New Roman" w:hAnsi="Times New Roman" w:cs="Times New Roman"/>
          </w:rPr>
          <w:instrText xml:space="preserve"> PAGE   \* MERGEFORMAT </w:instrText>
        </w:r>
        <w:r w:rsidRPr="00FC1B1A">
          <w:rPr>
            <w:rFonts w:ascii="Times New Roman" w:hAnsi="Times New Roman" w:cs="Times New Roman"/>
          </w:rPr>
          <w:fldChar w:fldCharType="separate"/>
        </w:r>
        <w:r w:rsidR="00DA6EBF">
          <w:rPr>
            <w:rFonts w:ascii="Times New Roman" w:hAnsi="Times New Roman" w:cs="Times New Roman"/>
            <w:noProof/>
          </w:rPr>
          <w:t>6</w:t>
        </w:r>
        <w:r w:rsidRPr="00FC1B1A">
          <w:rPr>
            <w:rFonts w:ascii="Times New Roman" w:hAnsi="Times New Roman" w:cs="Times New Roman"/>
            <w:noProof/>
          </w:rPr>
          <w:fldChar w:fldCharType="end"/>
        </w:r>
      </w:p>
    </w:sdtContent>
  </w:sdt>
  <w:p w14:paraId="1F1037FC" w14:textId="77777777" w:rsidR="00F30364" w:rsidRDefault="00F30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8BBAB" w14:textId="77777777" w:rsidR="00697631" w:rsidRDefault="00697631" w:rsidP="00DA7509">
      <w:r>
        <w:separator/>
      </w:r>
    </w:p>
  </w:footnote>
  <w:footnote w:type="continuationSeparator" w:id="0">
    <w:p w14:paraId="26988CC5" w14:textId="77777777" w:rsidR="00697631" w:rsidRDefault="00697631" w:rsidP="00DA7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63295"/>
    <w:multiLevelType w:val="hybridMultilevel"/>
    <w:tmpl w:val="6190448E"/>
    <w:lvl w:ilvl="0" w:tplc="39D2BF1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41C1A"/>
    <w:multiLevelType w:val="hybridMultilevel"/>
    <w:tmpl w:val="2B360596"/>
    <w:lvl w:ilvl="0" w:tplc="425071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Hershey">
    <w15:presenceInfo w15:providerId="Windows Live" w15:userId="c8aa98ef223d6e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5CF"/>
    <w:rsid w:val="000021EC"/>
    <w:rsid w:val="000139D5"/>
    <w:rsid w:val="00025D4C"/>
    <w:rsid w:val="0003725A"/>
    <w:rsid w:val="00046A78"/>
    <w:rsid w:val="00057E99"/>
    <w:rsid w:val="0006240F"/>
    <w:rsid w:val="00064382"/>
    <w:rsid w:val="000811E3"/>
    <w:rsid w:val="000923EF"/>
    <w:rsid w:val="00092BBE"/>
    <w:rsid w:val="000A7A0E"/>
    <w:rsid w:val="000D157A"/>
    <w:rsid w:val="000D5923"/>
    <w:rsid w:val="000D6D13"/>
    <w:rsid w:val="000E6643"/>
    <w:rsid w:val="000F40F8"/>
    <w:rsid w:val="00113830"/>
    <w:rsid w:val="00122C35"/>
    <w:rsid w:val="001410B6"/>
    <w:rsid w:val="00145C00"/>
    <w:rsid w:val="00146C55"/>
    <w:rsid w:val="00165CBE"/>
    <w:rsid w:val="00177953"/>
    <w:rsid w:val="001A3A6B"/>
    <w:rsid w:val="001A76AE"/>
    <w:rsid w:val="001B2D47"/>
    <w:rsid w:val="001B2E59"/>
    <w:rsid w:val="001B698C"/>
    <w:rsid w:val="001C08F2"/>
    <w:rsid w:val="001C6A7E"/>
    <w:rsid w:val="001D45F6"/>
    <w:rsid w:val="001E2106"/>
    <w:rsid w:val="001E3E5C"/>
    <w:rsid w:val="001E5969"/>
    <w:rsid w:val="001F79CE"/>
    <w:rsid w:val="00200670"/>
    <w:rsid w:val="00206B30"/>
    <w:rsid w:val="002071BD"/>
    <w:rsid w:val="00222A39"/>
    <w:rsid w:val="002350EF"/>
    <w:rsid w:val="002816CE"/>
    <w:rsid w:val="002836CA"/>
    <w:rsid w:val="00283A5A"/>
    <w:rsid w:val="00283F8B"/>
    <w:rsid w:val="00297D0E"/>
    <w:rsid w:val="002B3066"/>
    <w:rsid w:val="002C1200"/>
    <w:rsid w:val="002E195C"/>
    <w:rsid w:val="002F6F84"/>
    <w:rsid w:val="00303F40"/>
    <w:rsid w:val="00312312"/>
    <w:rsid w:val="00321172"/>
    <w:rsid w:val="003242C6"/>
    <w:rsid w:val="0032646D"/>
    <w:rsid w:val="00333342"/>
    <w:rsid w:val="003455C3"/>
    <w:rsid w:val="00346F3F"/>
    <w:rsid w:val="003470AB"/>
    <w:rsid w:val="00361BEE"/>
    <w:rsid w:val="00365FC8"/>
    <w:rsid w:val="00377AEE"/>
    <w:rsid w:val="003A0901"/>
    <w:rsid w:val="003A4187"/>
    <w:rsid w:val="003A5C9A"/>
    <w:rsid w:val="003B0F1A"/>
    <w:rsid w:val="003B3EB4"/>
    <w:rsid w:val="003B54F8"/>
    <w:rsid w:val="003D3C37"/>
    <w:rsid w:val="003D5837"/>
    <w:rsid w:val="003D64FD"/>
    <w:rsid w:val="003D6918"/>
    <w:rsid w:val="003F1446"/>
    <w:rsid w:val="003F2AF2"/>
    <w:rsid w:val="003F69EC"/>
    <w:rsid w:val="00400F9D"/>
    <w:rsid w:val="00404DB4"/>
    <w:rsid w:val="00405300"/>
    <w:rsid w:val="00407668"/>
    <w:rsid w:val="004127E0"/>
    <w:rsid w:val="00420865"/>
    <w:rsid w:val="0042158D"/>
    <w:rsid w:val="004374D8"/>
    <w:rsid w:val="00443B2F"/>
    <w:rsid w:val="00450062"/>
    <w:rsid w:val="004539DF"/>
    <w:rsid w:val="00462660"/>
    <w:rsid w:val="004705FE"/>
    <w:rsid w:val="00476E0C"/>
    <w:rsid w:val="004828E1"/>
    <w:rsid w:val="004871D7"/>
    <w:rsid w:val="004A3392"/>
    <w:rsid w:val="004B7D7C"/>
    <w:rsid w:val="004C5D8D"/>
    <w:rsid w:val="004D3049"/>
    <w:rsid w:val="004D334E"/>
    <w:rsid w:val="004D7E89"/>
    <w:rsid w:val="004E7354"/>
    <w:rsid w:val="004E7551"/>
    <w:rsid w:val="00503E16"/>
    <w:rsid w:val="00530E5E"/>
    <w:rsid w:val="005372B4"/>
    <w:rsid w:val="00553514"/>
    <w:rsid w:val="00554B35"/>
    <w:rsid w:val="005629D7"/>
    <w:rsid w:val="00582093"/>
    <w:rsid w:val="005A1A38"/>
    <w:rsid w:val="005B1F4F"/>
    <w:rsid w:val="005B7E33"/>
    <w:rsid w:val="005C1D03"/>
    <w:rsid w:val="005C25AB"/>
    <w:rsid w:val="005E2099"/>
    <w:rsid w:val="005F088C"/>
    <w:rsid w:val="005F348C"/>
    <w:rsid w:val="005F7297"/>
    <w:rsid w:val="00600A28"/>
    <w:rsid w:val="00603E36"/>
    <w:rsid w:val="006110A4"/>
    <w:rsid w:val="00625970"/>
    <w:rsid w:val="00625BEB"/>
    <w:rsid w:val="00641C75"/>
    <w:rsid w:val="00641D31"/>
    <w:rsid w:val="00643F9B"/>
    <w:rsid w:val="0066200A"/>
    <w:rsid w:val="00681722"/>
    <w:rsid w:val="0069110B"/>
    <w:rsid w:val="00697631"/>
    <w:rsid w:val="00697B6D"/>
    <w:rsid w:val="006A0EC1"/>
    <w:rsid w:val="006A52ED"/>
    <w:rsid w:val="006D0CA6"/>
    <w:rsid w:val="006D7699"/>
    <w:rsid w:val="00704E99"/>
    <w:rsid w:val="00722FE2"/>
    <w:rsid w:val="00726484"/>
    <w:rsid w:val="0074253B"/>
    <w:rsid w:val="007534B9"/>
    <w:rsid w:val="00753F53"/>
    <w:rsid w:val="00762DF0"/>
    <w:rsid w:val="00766D59"/>
    <w:rsid w:val="007761E3"/>
    <w:rsid w:val="007942E5"/>
    <w:rsid w:val="007A0647"/>
    <w:rsid w:val="007A275B"/>
    <w:rsid w:val="007A7ABC"/>
    <w:rsid w:val="007B543C"/>
    <w:rsid w:val="007D6692"/>
    <w:rsid w:val="007F0C83"/>
    <w:rsid w:val="007F177D"/>
    <w:rsid w:val="007F2053"/>
    <w:rsid w:val="007F2B66"/>
    <w:rsid w:val="00800CB7"/>
    <w:rsid w:val="00822BAC"/>
    <w:rsid w:val="00837A55"/>
    <w:rsid w:val="00862A64"/>
    <w:rsid w:val="00863178"/>
    <w:rsid w:val="00865829"/>
    <w:rsid w:val="008661B3"/>
    <w:rsid w:val="0087408D"/>
    <w:rsid w:val="00876298"/>
    <w:rsid w:val="008C149C"/>
    <w:rsid w:val="008E207C"/>
    <w:rsid w:val="008E671B"/>
    <w:rsid w:val="008F18C4"/>
    <w:rsid w:val="008F5CC3"/>
    <w:rsid w:val="009104D2"/>
    <w:rsid w:val="00921E68"/>
    <w:rsid w:val="009332B4"/>
    <w:rsid w:val="00936949"/>
    <w:rsid w:val="00943DCE"/>
    <w:rsid w:val="0094484C"/>
    <w:rsid w:val="00946E47"/>
    <w:rsid w:val="009666FE"/>
    <w:rsid w:val="009674FF"/>
    <w:rsid w:val="009715C0"/>
    <w:rsid w:val="00980050"/>
    <w:rsid w:val="00992928"/>
    <w:rsid w:val="00994EE7"/>
    <w:rsid w:val="00995436"/>
    <w:rsid w:val="009A726B"/>
    <w:rsid w:val="009A7722"/>
    <w:rsid w:val="009B17E6"/>
    <w:rsid w:val="009B45CF"/>
    <w:rsid w:val="009C09FC"/>
    <w:rsid w:val="009D0593"/>
    <w:rsid w:val="009D4657"/>
    <w:rsid w:val="009D49F8"/>
    <w:rsid w:val="009E58FC"/>
    <w:rsid w:val="009F0969"/>
    <w:rsid w:val="009F7513"/>
    <w:rsid w:val="00A05E92"/>
    <w:rsid w:val="00A341C2"/>
    <w:rsid w:val="00A61E69"/>
    <w:rsid w:val="00A653E9"/>
    <w:rsid w:val="00A67860"/>
    <w:rsid w:val="00A82918"/>
    <w:rsid w:val="00A92301"/>
    <w:rsid w:val="00AC0337"/>
    <w:rsid w:val="00AC724C"/>
    <w:rsid w:val="00AD1DCE"/>
    <w:rsid w:val="00AD48E6"/>
    <w:rsid w:val="00AF2D13"/>
    <w:rsid w:val="00B00AC4"/>
    <w:rsid w:val="00B02C78"/>
    <w:rsid w:val="00B1082D"/>
    <w:rsid w:val="00B10BCA"/>
    <w:rsid w:val="00B5322C"/>
    <w:rsid w:val="00B56AF3"/>
    <w:rsid w:val="00B917B9"/>
    <w:rsid w:val="00B91966"/>
    <w:rsid w:val="00B91DD3"/>
    <w:rsid w:val="00B952C5"/>
    <w:rsid w:val="00B96DD7"/>
    <w:rsid w:val="00BA1C0E"/>
    <w:rsid w:val="00BA3323"/>
    <w:rsid w:val="00BA7D5F"/>
    <w:rsid w:val="00BB1D9E"/>
    <w:rsid w:val="00BB40D8"/>
    <w:rsid w:val="00BE6AB0"/>
    <w:rsid w:val="00BF331F"/>
    <w:rsid w:val="00C00428"/>
    <w:rsid w:val="00C128E0"/>
    <w:rsid w:val="00C2328A"/>
    <w:rsid w:val="00C23BEC"/>
    <w:rsid w:val="00C47683"/>
    <w:rsid w:val="00C500D7"/>
    <w:rsid w:val="00C5077E"/>
    <w:rsid w:val="00C551B8"/>
    <w:rsid w:val="00C67D07"/>
    <w:rsid w:val="00C7389F"/>
    <w:rsid w:val="00C80923"/>
    <w:rsid w:val="00C96E3D"/>
    <w:rsid w:val="00C96E5F"/>
    <w:rsid w:val="00CB3B8B"/>
    <w:rsid w:val="00CB3DA6"/>
    <w:rsid w:val="00CB7519"/>
    <w:rsid w:val="00CC5A88"/>
    <w:rsid w:val="00CC780C"/>
    <w:rsid w:val="00CE5319"/>
    <w:rsid w:val="00CE70E7"/>
    <w:rsid w:val="00CF40BC"/>
    <w:rsid w:val="00CF4D8D"/>
    <w:rsid w:val="00D030C2"/>
    <w:rsid w:val="00D20441"/>
    <w:rsid w:val="00D31048"/>
    <w:rsid w:val="00D32461"/>
    <w:rsid w:val="00D34FDD"/>
    <w:rsid w:val="00D37C95"/>
    <w:rsid w:val="00D5195A"/>
    <w:rsid w:val="00D64605"/>
    <w:rsid w:val="00D722AB"/>
    <w:rsid w:val="00D748C8"/>
    <w:rsid w:val="00D8626B"/>
    <w:rsid w:val="00D8754B"/>
    <w:rsid w:val="00D92E92"/>
    <w:rsid w:val="00DA6DCF"/>
    <w:rsid w:val="00DA6EBF"/>
    <w:rsid w:val="00DA7509"/>
    <w:rsid w:val="00DB4BD3"/>
    <w:rsid w:val="00DB7707"/>
    <w:rsid w:val="00DD7CA1"/>
    <w:rsid w:val="00DF0AF3"/>
    <w:rsid w:val="00DF458D"/>
    <w:rsid w:val="00DF78BE"/>
    <w:rsid w:val="00E031A2"/>
    <w:rsid w:val="00E0495F"/>
    <w:rsid w:val="00E22F05"/>
    <w:rsid w:val="00E45CD3"/>
    <w:rsid w:val="00E47B84"/>
    <w:rsid w:val="00E607D9"/>
    <w:rsid w:val="00E626D4"/>
    <w:rsid w:val="00E63028"/>
    <w:rsid w:val="00E807CB"/>
    <w:rsid w:val="00E94B74"/>
    <w:rsid w:val="00EA14D4"/>
    <w:rsid w:val="00EA3468"/>
    <w:rsid w:val="00EA5DA1"/>
    <w:rsid w:val="00EC1AF3"/>
    <w:rsid w:val="00EC46D1"/>
    <w:rsid w:val="00ED26E7"/>
    <w:rsid w:val="00EE4887"/>
    <w:rsid w:val="00EF594B"/>
    <w:rsid w:val="00EF5F48"/>
    <w:rsid w:val="00F03F48"/>
    <w:rsid w:val="00F12A7B"/>
    <w:rsid w:val="00F15D8D"/>
    <w:rsid w:val="00F22382"/>
    <w:rsid w:val="00F30364"/>
    <w:rsid w:val="00F457E8"/>
    <w:rsid w:val="00F474AA"/>
    <w:rsid w:val="00F50553"/>
    <w:rsid w:val="00F531F2"/>
    <w:rsid w:val="00F53D8B"/>
    <w:rsid w:val="00F547BE"/>
    <w:rsid w:val="00F65183"/>
    <w:rsid w:val="00F76C44"/>
    <w:rsid w:val="00F805B4"/>
    <w:rsid w:val="00F90607"/>
    <w:rsid w:val="00FC1B1A"/>
    <w:rsid w:val="00FE2F0A"/>
    <w:rsid w:val="00FE403A"/>
    <w:rsid w:val="00FF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C1617"/>
  <w15:chartTrackingRefBased/>
  <w15:docId w15:val="{1C577E9E-46F2-4CE9-A5AD-D5C1F1CE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5C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MainText">
    <w:name w:val="TA_Main_Text"/>
    <w:basedOn w:val="Normal"/>
    <w:rsid w:val="009B45CF"/>
    <w:pPr>
      <w:spacing w:line="480" w:lineRule="auto"/>
      <w:ind w:firstLine="202"/>
      <w:jc w:val="both"/>
    </w:pPr>
    <w:rPr>
      <w:rFonts w:ascii="Times" w:eastAsia="Times New Roman" w:hAnsi="Times" w:cs="Times New Roman"/>
      <w:szCs w:val="20"/>
    </w:rPr>
  </w:style>
  <w:style w:type="paragraph" w:customStyle="1" w:styleId="AuthorsFull">
    <w:name w:val="Authors Full"/>
    <w:basedOn w:val="Normal"/>
    <w:rsid w:val="000811E3"/>
    <w:rPr>
      <w:rFonts w:ascii="Times New Roman" w:eastAsia="MS Mincho" w:hAnsi="Times New Roman" w:cs="Times New Roman"/>
      <w:i/>
      <w:lang w:eastAsia="ja-JP"/>
    </w:rPr>
  </w:style>
  <w:style w:type="paragraph" w:customStyle="1" w:styleId="Tableofcontents">
    <w:name w:val="Table of contents"/>
    <w:basedOn w:val="Normal"/>
    <w:autoRedefine/>
    <w:rsid w:val="000811E3"/>
    <w:rPr>
      <w:rFonts w:ascii="Times New Roman" w:eastAsia="MS Mincho" w:hAnsi="Times New Roman" w:cs="Times New Roman"/>
      <w:lang w:eastAsia="ja-JP"/>
    </w:rPr>
  </w:style>
  <w:style w:type="paragraph" w:styleId="ListParagraph">
    <w:name w:val="List Paragraph"/>
    <w:basedOn w:val="Normal"/>
    <w:uiPriority w:val="34"/>
    <w:qFormat/>
    <w:rsid w:val="000811E3"/>
    <w:pPr>
      <w:ind w:left="720"/>
      <w:contextualSpacing/>
    </w:pPr>
  </w:style>
  <w:style w:type="paragraph" w:styleId="BalloonText">
    <w:name w:val="Balloon Text"/>
    <w:basedOn w:val="Normal"/>
    <w:link w:val="BalloonTextChar"/>
    <w:uiPriority w:val="99"/>
    <w:semiHidden/>
    <w:unhideWhenUsed/>
    <w:rsid w:val="003D64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4FD"/>
    <w:rPr>
      <w:rFonts w:ascii="Segoe UI" w:hAnsi="Segoe UI" w:cs="Segoe UI"/>
      <w:sz w:val="18"/>
      <w:szCs w:val="18"/>
    </w:rPr>
  </w:style>
  <w:style w:type="paragraph" w:styleId="Header">
    <w:name w:val="header"/>
    <w:basedOn w:val="Normal"/>
    <w:link w:val="HeaderChar"/>
    <w:uiPriority w:val="99"/>
    <w:unhideWhenUsed/>
    <w:rsid w:val="00DA7509"/>
    <w:pPr>
      <w:tabs>
        <w:tab w:val="center" w:pos="4680"/>
        <w:tab w:val="right" w:pos="9360"/>
      </w:tabs>
    </w:pPr>
  </w:style>
  <w:style w:type="character" w:customStyle="1" w:styleId="HeaderChar">
    <w:name w:val="Header Char"/>
    <w:basedOn w:val="DefaultParagraphFont"/>
    <w:link w:val="Header"/>
    <w:uiPriority w:val="99"/>
    <w:rsid w:val="00DA7509"/>
    <w:rPr>
      <w:sz w:val="24"/>
      <w:szCs w:val="24"/>
    </w:rPr>
  </w:style>
  <w:style w:type="paragraph" w:styleId="Footer">
    <w:name w:val="footer"/>
    <w:basedOn w:val="Normal"/>
    <w:link w:val="FooterChar"/>
    <w:uiPriority w:val="99"/>
    <w:unhideWhenUsed/>
    <w:rsid w:val="00DA7509"/>
    <w:pPr>
      <w:tabs>
        <w:tab w:val="center" w:pos="4680"/>
        <w:tab w:val="right" w:pos="9360"/>
      </w:tabs>
    </w:pPr>
  </w:style>
  <w:style w:type="character" w:customStyle="1" w:styleId="FooterChar">
    <w:name w:val="Footer Char"/>
    <w:basedOn w:val="DefaultParagraphFont"/>
    <w:link w:val="Footer"/>
    <w:uiPriority w:val="99"/>
    <w:rsid w:val="00DA7509"/>
    <w:rPr>
      <w:sz w:val="24"/>
      <w:szCs w:val="24"/>
    </w:rPr>
  </w:style>
  <w:style w:type="character" w:styleId="CommentReference">
    <w:name w:val="annotation reference"/>
    <w:basedOn w:val="DefaultParagraphFont"/>
    <w:uiPriority w:val="99"/>
    <w:semiHidden/>
    <w:unhideWhenUsed/>
    <w:rsid w:val="00A92301"/>
    <w:rPr>
      <w:sz w:val="16"/>
      <w:szCs w:val="16"/>
    </w:rPr>
  </w:style>
  <w:style w:type="paragraph" w:styleId="CommentText">
    <w:name w:val="annotation text"/>
    <w:basedOn w:val="Normal"/>
    <w:link w:val="CommentTextChar"/>
    <w:uiPriority w:val="99"/>
    <w:unhideWhenUsed/>
    <w:rsid w:val="00A92301"/>
    <w:rPr>
      <w:sz w:val="20"/>
      <w:szCs w:val="20"/>
    </w:rPr>
  </w:style>
  <w:style w:type="character" w:customStyle="1" w:styleId="CommentTextChar">
    <w:name w:val="Comment Text Char"/>
    <w:basedOn w:val="DefaultParagraphFont"/>
    <w:link w:val="CommentText"/>
    <w:uiPriority w:val="99"/>
    <w:rsid w:val="00A92301"/>
    <w:rPr>
      <w:sz w:val="20"/>
      <w:szCs w:val="20"/>
    </w:rPr>
  </w:style>
  <w:style w:type="paragraph" w:styleId="CommentSubject">
    <w:name w:val="annotation subject"/>
    <w:basedOn w:val="CommentText"/>
    <w:next w:val="CommentText"/>
    <w:link w:val="CommentSubjectChar"/>
    <w:uiPriority w:val="99"/>
    <w:semiHidden/>
    <w:unhideWhenUsed/>
    <w:rsid w:val="00A92301"/>
    <w:rPr>
      <w:b/>
      <w:bCs/>
    </w:rPr>
  </w:style>
  <w:style w:type="character" w:customStyle="1" w:styleId="CommentSubjectChar">
    <w:name w:val="Comment Subject Char"/>
    <w:basedOn w:val="CommentTextChar"/>
    <w:link w:val="CommentSubject"/>
    <w:uiPriority w:val="99"/>
    <w:semiHidden/>
    <w:rsid w:val="00A92301"/>
    <w:rPr>
      <w:b/>
      <w:bCs/>
      <w:sz w:val="20"/>
      <w:szCs w:val="20"/>
    </w:rPr>
  </w:style>
  <w:style w:type="character" w:styleId="PlaceholderText">
    <w:name w:val="Placeholder Text"/>
    <w:basedOn w:val="DefaultParagraphFont"/>
    <w:uiPriority w:val="99"/>
    <w:semiHidden/>
    <w:rsid w:val="00697B6D"/>
    <w:rPr>
      <w:color w:val="808080"/>
    </w:rPr>
  </w:style>
  <w:style w:type="paragraph" w:styleId="Revision">
    <w:name w:val="Revision"/>
    <w:hidden/>
    <w:uiPriority w:val="99"/>
    <w:semiHidden/>
    <w:rsid w:val="007A7ABC"/>
    <w:pPr>
      <w:spacing w:after="0" w:line="240" w:lineRule="auto"/>
    </w:pPr>
    <w:rPr>
      <w:sz w:val="24"/>
      <w:szCs w:val="24"/>
    </w:rPr>
  </w:style>
  <w:style w:type="paragraph" w:styleId="FootnoteText">
    <w:name w:val="footnote text"/>
    <w:basedOn w:val="Normal"/>
    <w:link w:val="FootnoteTextChar"/>
    <w:uiPriority w:val="99"/>
    <w:semiHidden/>
    <w:unhideWhenUsed/>
    <w:rsid w:val="00064382"/>
    <w:rPr>
      <w:sz w:val="20"/>
      <w:szCs w:val="20"/>
    </w:rPr>
  </w:style>
  <w:style w:type="character" w:customStyle="1" w:styleId="FootnoteTextChar">
    <w:name w:val="Footnote Text Char"/>
    <w:basedOn w:val="DefaultParagraphFont"/>
    <w:link w:val="FootnoteText"/>
    <w:uiPriority w:val="99"/>
    <w:semiHidden/>
    <w:rsid w:val="00064382"/>
    <w:rPr>
      <w:sz w:val="20"/>
      <w:szCs w:val="20"/>
    </w:rPr>
  </w:style>
  <w:style w:type="character" w:styleId="FootnoteReference">
    <w:name w:val="footnote reference"/>
    <w:basedOn w:val="DefaultParagraphFont"/>
    <w:uiPriority w:val="99"/>
    <w:semiHidden/>
    <w:unhideWhenUsed/>
    <w:rsid w:val="00064382"/>
    <w:rPr>
      <w:vertAlign w:val="superscript"/>
    </w:rPr>
  </w:style>
  <w:style w:type="paragraph" w:styleId="Bibliography">
    <w:name w:val="Bibliography"/>
    <w:basedOn w:val="Normal"/>
    <w:next w:val="Normal"/>
    <w:uiPriority w:val="37"/>
    <w:unhideWhenUsed/>
    <w:rsid w:val="00A65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8829">
      <w:bodyDiv w:val="1"/>
      <w:marLeft w:val="0"/>
      <w:marRight w:val="0"/>
      <w:marTop w:val="0"/>
      <w:marBottom w:val="0"/>
      <w:divBdr>
        <w:top w:val="none" w:sz="0" w:space="0" w:color="auto"/>
        <w:left w:val="none" w:sz="0" w:space="0" w:color="auto"/>
        <w:bottom w:val="none" w:sz="0" w:space="0" w:color="auto"/>
        <w:right w:val="none" w:sz="0" w:space="0" w:color="auto"/>
      </w:divBdr>
      <w:divsChild>
        <w:div w:id="9219151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228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041">
      <w:bodyDiv w:val="1"/>
      <w:marLeft w:val="0"/>
      <w:marRight w:val="0"/>
      <w:marTop w:val="0"/>
      <w:marBottom w:val="0"/>
      <w:divBdr>
        <w:top w:val="none" w:sz="0" w:space="0" w:color="auto"/>
        <w:left w:val="none" w:sz="0" w:space="0" w:color="auto"/>
        <w:bottom w:val="none" w:sz="0" w:space="0" w:color="auto"/>
        <w:right w:val="none" w:sz="0" w:space="0" w:color="auto"/>
      </w:divBdr>
    </w:div>
    <w:div w:id="665937223">
      <w:bodyDiv w:val="1"/>
      <w:marLeft w:val="0"/>
      <w:marRight w:val="0"/>
      <w:marTop w:val="0"/>
      <w:marBottom w:val="0"/>
      <w:divBdr>
        <w:top w:val="none" w:sz="0" w:space="0" w:color="auto"/>
        <w:left w:val="none" w:sz="0" w:space="0" w:color="auto"/>
        <w:bottom w:val="none" w:sz="0" w:space="0" w:color="auto"/>
        <w:right w:val="none" w:sz="0" w:space="0" w:color="auto"/>
      </w:divBdr>
    </w:div>
    <w:div w:id="994726582">
      <w:bodyDiv w:val="1"/>
      <w:marLeft w:val="0"/>
      <w:marRight w:val="0"/>
      <w:marTop w:val="0"/>
      <w:marBottom w:val="0"/>
      <w:divBdr>
        <w:top w:val="none" w:sz="0" w:space="0" w:color="auto"/>
        <w:left w:val="none" w:sz="0" w:space="0" w:color="auto"/>
        <w:bottom w:val="none" w:sz="0" w:space="0" w:color="auto"/>
        <w:right w:val="none" w:sz="0" w:space="0" w:color="auto"/>
      </w:divBdr>
      <w:divsChild>
        <w:div w:id="7871692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51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3835">
      <w:bodyDiv w:val="1"/>
      <w:marLeft w:val="0"/>
      <w:marRight w:val="0"/>
      <w:marTop w:val="0"/>
      <w:marBottom w:val="0"/>
      <w:divBdr>
        <w:top w:val="none" w:sz="0" w:space="0" w:color="auto"/>
        <w:left w:val="none" w:sz="0" w:space="0" w:color="auto"/>
        <w:bottom w:val="none" w:sz="0" w:space="0" w:color="auto"/>
        <w:right w:val="none" w:sz="0" w:space="0" w:color="auto"/>
      </w:divBdr>
      <w:divsChild>
        <w:div w:id="2130863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2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999656-EFF1-4266-9924-8701BB9CC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15539</Words>
  <Characters>88578</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Hershey</dc:creator>
  <cp:keywords/>
  <dc:description/>
  <cp:lastModifiedBy>Kyle Hershey</cp:lastModifiedBy>
  <cp:revision>2</cp:revision>
  <dcterms:created xsi:type="dcterms:W3CDTF">2018-07-05T17:45:00Z</dcterms:created>
  <dcterms:modified xsi:type="dcterms:W3CDTF">2018-07-05T17:45:00Z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4b7ed8b0-c846-35cc-825e-9f87358bf11e</vt:lpwstr>
  </property>
  <property fmtid="{D5CDD505-2E9C-101B-9397-08002B2CF9AE}" pid="4" name="Mendeley Citation Style_1">
    <vt:lpwstr>http://www.zotero.org/styles/applied-physics-letters</vt:lpwstr>
  </property>
  <property fmtid="{D5CDD505-2E9C-101B-9397-08002B2CF9AE}" pid="5" name="Mendeley Recent Style Id 0_1">
    <vt:lpwstr>http://www.zotero.org/styles/advanced-functional-materials</vt:lpwstr>
  </property>
  <property fmtid="{D5CDD505-2E9C-101B-9397-08002B2CF9AE}" pid="6" name="Mendeley Recent Style Name 0_1">
    <vt:lpwstr>Advanced Functional Materials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http://www.zotero.org/styles/applied-physics-letters</vt:lpwstr>
  </property>
  <property fmtid="{D5CDD505-2E9C-101B-9397-08002B2CF9AE}" pid="16" name="Mendeley Recent Style Name 5_1">
    <vt:lpwstr>Applied Physics Letters</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http://www.zotero.org/styles/ieee-osa-journal-of-optical-communications-and-networking</vt:lpwstr>
  </property>
  <property fmtid="{D5CDD505-2E9C-101B-9397-08002B2CF9AE}" pid="20" name="Mendeley Recent Style Name 7_1">
    <vt:lpwstr>IEEE/OSA Journal of Optical Communications and Networking</vt:lpwstr>
  </property>
  <property fmtid="{D5CDD505-2E9C-101B-9397-08002B2CF9AE}" pid="21" name="Mendeley Recent Style Id 8_1">
    <vt:lpwstr>http://www.zotero.org/styles/journal-of-applied-physics</vt:lpwstr>
  </property>
  <property fmtid="{D5CDD505-2E9C-101B-9397-08002B2CF9AE}" pid="22" name="Mendeley Recent Style Name 8_1">
    <vt:lpwstr>Journal of Applied Physics</vt:lpwstr>
  </property>
  <property fmtid="{D5CDD505-2E9C-101B-9397-08002B2CF9AE}" pid="23" name="Mendeley Recent Style Id 9_1">
    <vt:lpwstr>http://www.zotero.org/styles/journal-of-the-american-chemical-society</vt:lpwstr>
  </property>
  <property fmtid="{D5CDD505-2E9C-101B-9397-08002B2CF9AE}" pid="24" name="Mendeley Recent Style Name 9_1">
    <vt:lpwstr>Journal of the American Chemical Society</vt:lpwstr>
  </property>
  <property fmtid="{D5CDD505-2E9C-101B-9397-08002B2CF9AE}" pid="25" name="ZOTERO_PREF_1">
    <vt:lpwstr>&lt;data data-version="3" zotero-version="5.0.51"&gt;&lt;session id="K9KPb9if"/&gt;&lt;style id="http://www.zotero.org/styles/applied-physics-letters" hasBibliography="1" bibliographyStyleHasBeenSet="1"/&gt;&lt;prefs&gt;&lt;pref name="fieldType" value="Field"/&gt;&lt;pref name="automatic</vt:lpwstr>
  </property>
  <property fmtid="{D5CDD505-2E9C-101B-9397-08002B2CF9AE}" pid="26" name="ZOTERO_PREF_2">
    <vt:lpwstr>JournalAbbreviations" value="true"/&gt;&lt;/prefs&gt;&lt;/data&gt;</vt:lpwstr>
  </property>
</Properties>
</file>