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C8" w:rsidRDefault="00221A84" w:rsidP="00221A84">
      <w:r w:rsidRPr="00221A84">
        <w:rPr>
          <w:b/>
        </w:rPr>
        <w:t>Klasa</w:t>
      </w:r>
      <w:r>
        <w:t xml:space="preserve"> jest miejscem przechowywania cech obiektów, które są niezmienne (inwariantów). Klasa nie jest zbiorem obiektów i nie jest definicją zbioru obiektów. Stosunek klasa/podklasa oznacza, że </w:t>
      </w:r>
      <w:r w:rsidRPr="00964912">
        <w:t>obiekty</w:t>
      </w:r>
      <w:r>
        <w:t xml:space="preserve"> podklasy posiadają wszystkie inwarianty nadklasy, plus swoje inwarianty. Np. klasa Student ma wszystkie inwarianty klasy Osoba, plus niektóre własne.</w:t>
      </w:r>
    </w:p>
    <w:p w:rsidR="00221A84" w:rsidRDefault="00221A84" w:rsidP="00221A84">
      <w:pPr>
        <w:ind w:left="360"/>
      </w:pPr>
      <w:r w:rsidRPr="00221A84">
        <w:rPr>
          <w:b/>
        </w:rPr>
        <w:t>Diagramy klas</w:t>
      </w:r>
      <w:r w:rsidRPr="00221A84">
        <w:rPr>
          <w:b/>
        </w:rPr>
        <w:br/>
      </w:r>
    </w:p>
    <w:p w:rsidR="00221A84" w:rsidRPr="00221A84" w:rsidRDefault="00221A84" w:rsidP="00221A84">
      <w:pPr>
        <w:pStyle w:val="Akapitzlist"/>
        <w:numPr>
          <w:ilvl w:val="0"/>
          <w:numId w:val="1"/>
        </w:numPr>
      </w:pPr>
      <w:r w:rsidRPr="00221A84">
        <w:t>są odmianą klasyczną diagramów encja-związek (</w:t>
      </w:r>
      <w:proofErr w:type="spellStart"/>
      <w:r w:rsidRPr="00221A84">
        <w:t>entity-relationship</w:t>
      </w:r>
      <w:proofErr w:type="spellEnd"/>
      <w:r w:rsidRPr="00221A84">
        <w:t xml:space="preserve">) rozbudowanymi o nowe elementy </w:t>
      </w:r>
    </w:p>
    <w:p w:rsidR="00221A84" w:rsidRPr="00221A84" w:rsidRDefault="00221A84" w:rsidP="00221A84">
      <w:pPr>
        <w:pStyle w:val="Akapitzlist"/>
        <w:numPr>
          <w:ilvl w:val="0"/>
          <w:numId w:val="1"/>
        </w:numPr>
      </w:pPr>
      <w:r w:rsidRPr="00221A84">
        <w:t xml:space="preserve">dużo oznaczeń o charakterze pomocniczym (np.: notatki i ograniczenia) </w:t>
      </w:r>
    </w:p>
    <w:p w:rsidR="00221A84" w:rsidRPr="00221A84" w:rsidRDefault="00221A84" w:rsidP="00221A84">
      <w:pPr>
        <w:pStyle w:val="Akapitzlist"/>
        <w:numPr>
          <w:ilvl w:val="0"/>
          <w:numId w:val="1"/>
        </w:numPr>
      </w:pPr>
      <w:r w:rsidRPr="00221A84">
        <w:t>rodzajem diagramów klas są diagramy pakietów (</w:t>
      </w:r>
      <w:proofErr w:type="spellStart"/>
      <w:r w:rsidRPr="00221A84">
        <w:t>package</w:t>
      </w:r>
      <w:proofErr w:type="spellEnd"/>
      <w:r w:rsidRPr="00221A84">
        <w:t xml:space="preserve"> </w:t>
      </w:r>
      <w:proofErr w:type="spellStart"/>
      <w:r w:rsidRPr="00221A84">
        <w:t>diagrams</w:t>
      </w:r>
      <w:proofErr w:type="spellEnd"/>
      <w:r w:rsidRPr="00221A84">
        <w:t>).</w:t>
      </w:r>
    </w:p>
    <w:p w:rsidR="00221A84" w:rsidRDefault="00221A84" w:rsidP="00221A84">
      <w:r w:rsidRPr="00221A84">
        <w:t>Żadna klasa nie żyje w izolacji – działa w kooperacji z innymi, aby zrealizować działanie niemożliwe do wykonania w pojedynkę. Diagram klas służy do zobrazowania współpracy klas.</w:t>
      </w:r>
    </w:p>
    <w:p w:rsidR="00221A84" w:rsidRDefault="00221A84" w:rsidP="00221A84">
      <w:r>
        <w:t>Asocjacje</w:t>
      </w:r>
    </w:p>
    <w:p w:rsidR="00221A84" w:rsidRDefault="00221A84" w:rsidP="00221A84">
      <w:r>
        <w:t>czyli powiązania pomiędzy obiektami klas</w:t>
      </w:r>
      <w:r w:rsidR="00964912">
        <w:t xml:space="preserve">. </w:t>
      </w:r>
      <w:r>
        <w:t>Poniżej widoczny jest przykład specyfikacji asocjacji</w:t>
      </w:r>
      <w:r w:rsidR="00964912">
        <w:t xml:space="preserve"> </w:t>
      </w:r>
      <w:r>
        <w:t>pomiędzy obiektami klasy</w:t>
      </w:r>
      <w:r w:rsidR="00964912">
        <w:t xml:space="preserve"> Osoba i obiektami klasy Firma. </w:t>
      </w:r>
      <w:r>
        <w:t>Czarny trójkącik określa kierunek wyznaczony przez nazwę</w:t>
      </w:r>
      <w:r w:rsidR="00964912">
        <w:t xml:space="preserve"> </w:t>
      </w:r>
      <w:r>
        <w:t>powiązania.</w:t>
      </w:r>
      <w:r w:rsidR="00964912">
        <w:t xml:space="preserve"> </w:t>
      </w:r>
      <w:r>
        <w:t>Asocjacje mają nazwy, które wyznaczają znaczenie tej asocjacji</w:t>
      </w:r>
      <w:r w:rsidR="00964912">
        <w:t xml:space="preserve"> </w:t>
      </w:r>
      <w:r>
        <w:t>w modelu pojęciowym. Jeże</w:t>
      </w:r>
      <w:r w:rsidR="00964912">
        <w:t xml:space="preserve">li to znaczenie jest oczywiste, </w:t>
      </w:r>
      <w:r>
        <w:t>wówczas nazwę asocjacji można pominąć.</w:t>
      </w:r>
    </w:p>
    <w:p w:rsidR="00964912" w:rsidRDefault="00964912" w:rsidP="00221A84">
      <w:r>
        <w:t>Przykłady:</w:t>
      </w:r>
    </w:p>
    <w:p w:rsidR="00964912" w:rsidRDefault="00964912" w:rsidP="00964912">
      <w:pPr>
        <w:pStyle w:val="Akapitzlist"/>
        <w:numPr>
          <w:ilvl w:val="0"/>
          <w:numId w:val="2"/>
        </w:numPr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78.65pt;margin-top:46.85pt;width:76.3pt;height:22.85pt;z-index:251662336">
            <v:textbox>
              <w:txbxContent>
                <w:p w:rsidR="00964912" w:rsidRPr="00964912" w:rsidRDefault="0096491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Pracuje dla</w:t>
                  </w:r>
                </w:p>
              </w:txbxContent>
            </v:textbox>
          </v:shape>
        </w:pict>
      </w:r>
      <w:r>
        <w:t>Poniżej widoczny jest przykład specyfikacji asocjacji pomiędzy obiektami klasy Osoba i obiektami klasy Firma. Czarny trójkącik określa kierunek wyznaczony przez nazwę powiązania.</w:t>
      </w:r>
    </w:p>
    <w:p w:rsidR="00964912" w:rsidRDefault="00964912" w:rsidP="00964912">
      <w:r>
        <w:rPr>
          <w:noProof/>
          <w:lang w:eastAsia="pl-PL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0" type="#_x0000_t66" style="position:absolute;margin-left:132.3pt;margin-top:6.2pt;width:32.8pt;height:7.15pt;z-index:251661312"/>
        </w:pict>
      </w: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86pt;margin-top:16.9pt;width:207.45pt;height:.7pt;z-index:251660288" o:connectortype="straight"/>
        </w:pict>
      </w:r>
      <w:r>
        <w:rPr>
          <w:noProof/>
          <w:lang w:eastAsia="pl-PL"/>
        </w:rPr>
        <w:pict>
          <v:shape id="_x0000_s1028" type="#_x0000_t202" style="position:absolute;margin-left:284.85pt;margin-top:6.2pt;width:87.7pt;height:24.25pt;z-index:251659264">
            <v:textbox>
              <w:txbxContent>
                <w:p w:rsidR="00964912" w:rsidRDefault="00964912">
                  <w:r>
                    <w:t>OSOBA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7" type="#_x0000_t202" style="position:absolute;margin-left:13.25pt;margin-top:1.2pt;width:72.75pt;height:29.25pt;z-index:251658240">
            <v:textbox>
              <w:txbxContent>
                <w:p w:rsidR="00964912" w:rsidRDefault="00964912">
                  <w:r>
                    <w:t>FIRMA</w:t>
                  </w:r>
                </w:p>
              </w:txbxContent>
            </v:textbox>
          </v:shape>
        </w:pict>
      </w:r>
    </w:p>
    <w:p w:rsidR="00964912" w:rsidRDefault="00964912" w:rsidP="00964912"/>
    <w:p w:rsidR="00964912" w:rsidRDefault="00964912" w:rsidP="00964912">
      <w:r>
        <w:t>2.</w:t>
      </w:r>
    </w:p>
    <w:p w:rsidR="00964912" w:rsidRDefault="00964912" w:rsidP="00964912">
      <w:r>
        <w:t xml:space="preserve">3. </w:t>
      </w:r>
    </w:p>
    <w:p w:rsidR="00964912" w:rsidRDefault="00964912" w:rsidP="00964912">
      <w:r>
        <w:t>Agregacje</w:t>
      </w:r>
    </w:p>
    <w:p w:rsidR="00964912" w:rsidRDefault="00964912" w:rsidP="00964912">
      <w:r>
        <w:t>szczególny przypadek asocjacji wyrażający zależność: część – całość. Oznacza się je za pomocą pustego rombu.</w:t>
      </w:r>
    </w:p>
    <w:p w:rsidR="00964912" w:rsidRDefault="00964912" w:rsidP="00964912">
      <w:pPr>
        <w:pStyle w:val="Akapitzlist"/>
        <w:numPr>
          <w:ilvl w:val="0"/>
          <w:numId w:val="3"/>
        </w:numPr>
      </w:pPr>
      <w:r w:rsidRPr="00964912">
        <w:t>samochód jest agregatem swoich części</w:t>
      </w:r>
    </w:p>
    <w:p w:rsidR="00964912" w:rsidRDefault="00964912" w:rsidP="00964912">
      <w:pPr>
        <w:pStyle w:val="Akapitzlist"/>
      </w:pPr>
      <w:r>
        <w:rPr>
          <w:noProof/>
          <w:lang w:eastAsia="pl-PL"/>
        </w:rPr>
        <w:pict>
          <v:shape id="_x0000_s1033" type="#_x0000_t202" style="position:absolute;left:0;text-align:left;margin-left:289.15pt;margin-top:14.2pt;width:92.65pt;height:27.8pt;z-index:251664384">
            <v:textbox>
              <w:txbxContent>
                <w:p w:rsidR="00964912" w:rsidRDefault="00964912">
                  <w:r>
                    <w:t>SILNIK</w:t>
                  </w:r>
                </w:p>
              </w:txbxContent>
            </v:textbox>
          </v:shape>
        </w:pict>
      </w:r>
    </w:p>
    <w:p w:rsidR="00964912" w:rsidRDefault="00964912" w:rsidP="00964912">
      <w:pPr>
        <w:pStyle w:val="Akapitzlist"/>
      </w:pPr>
      <w:r>
        <w:rPr>
          <w:noProof/>
          <w:lang w:eastAsia="pl-PL"/>
        </w:rPr>
        <w:pict>
          <v:shape id="_x0000_s1036" type="#_x0000_t32" style="position:absolute;left:0;text-align:left;margin-left:155.85pt;margin-top:12.3pt;width:137.6pt;height:.7pt;z-index:251667456" o:connectortype="straight"/>
        </w:pict>
      </w:r>
      <w:r>
        <w:rPr>
          <w:noProof/>
          <w:lang w:eastAsia="pl-PL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left:0;text-align:left;margin-left:107.35pt;margin-top:.95pt;width:48.5pt;height:22.8pt;z-index:251666432"/>
        </w:pict>
      </w:r>
      <w:r>
        <w:rPr>
          <w:noProof/>
          <w:lang w:eastAsia="pl-PL"/>
        </w:rPr>
        <w:pict>
          <v:shape id="_x0000_s1032" type="#_x0000_t202" style="position:absolute;left:0;text-align:left;margin-left:23.95pt;margin-top:.95pt;width:83.4pt;height:25.6pt;z-index:251663360">
            <v:textbox>
              <w:txbxContent>
                <w:p w:rsidR="00964912" w:rsidRDefault="00964912">
                  <w:r>
                    <w:t xml:space="preserve">Samochód </w:t>
                  </w:r>
                  <w:r>
                    <w:tab/>
                  </w:r>
                </w:p>
              </w:txbxContent>
            </v:textbox>
          </v:shape>
        </w:pict>
      </w:r>
    </w:p>
    <w:p w:rsidR="00964912" w:rsidRDefault="00964912" w:rsidP="00964912">
      <w:pPr>
        <w:shd w:val="clear" w:color="auto" w:fill="FFFFFF"/>
        <w:spacing w:after="72" w:line="274" w:lineRule="atLeast"/>
        <w:outlineLvl w:val="2"/>
        <w:rPr>
          <w:rFonts w:eastAsia="Times New Roman" w:cs="Arial"/>
          <w:b/>
          <w:bCs/>
          <w:color w:val="000000"/>
          <w:sz w:val="24"/>
          <w:lang w:eastAsia="pl-PL"/>
        </w:rPr>
      </w:pPr>
    </w:p>
    <w:p w:rsidR="00964912" w:rsidRPr="00964912" w:rsidRDefault="00964912" w:rsidP="00964912">
      <w:pPr>
        <w:pStyle w:val="Akapitzlist"/>
        <w:numPr>
          <w:ilvl w:val="0"/>
          <w:numId w:val="3"/>
        </w:numPr>
        <w:shd w:val="clear" w:color="auto" w:fill="FFFFFF"/>
        <w:spacing w:after="72" w:line="274" w:lineRule="atLeast"/>
        <w:outlineLvl w:val="2"/>
        <w:rPr>
          <w:rFonts w:eastAsia="Times New Roman" w:cs="Arial"/>
          <w:bCs/>
          <w:color w:val="000000"/>
          <w:lang w:eastAsia="pl-PL"/>
        </w:rPr>
      </w:pPr>
      <w:r w:rsidRPr="00964912">
        <w:rPr>
          <w:rFonts w:eastAsia="Times New Roman" w:cs="Arial"/>
          <w:bCs/>
          <w:color w:val="000000"/>
          <w:lang w:eastAsia="pl-PL"/>
        </w:rPr>
        <w:t>Klasa emerytowanych pracowników dziedziczy zarówno od klasy Emeryt,</w:t>
      </w:r>
    </w:p>
    <w:p w:rsidR="00964912" w:rsidRPr="00964912" w:rsidRDefault="00964912" w:rsidP="00964912">
      <w:pPr>
        <w:pStyle w:val="Akapitzlist"/>
        <w:shd w:val="clear" w:color="auto" w:fill="FFFFFF"/>
        <w:spacing w:after="72" w:line="274" w:lineRule="atLeast"/>
        <w:outlineLvl w:val="2"/>
        <w:rPr>
          <w:rFonts w:eastAsia="Times New Roman" w:cs="Arial"/>
          <w:bCs/>
          <w:color w:val="000000"/>
          <w:lang w:eastAsia="pl-PL"/>
        </w:rPr>
      </w:pPr>
      <w:r w:rsidRPr="00964912">
        <w:rPr>
          <w:rFonts w:eastAsia="Times New Roman" w:cs="Arial"/>
          <w:bCs/>
          <w:color w:val="000000"/>
          <w:lang w:eastAsia="pl-PL"/>
        </w:rPr>
        <w:t>jak i od klasy Pracownik, wówczas obiekt emerytowanego pracownika zawiera jako</w:t>
      </w:r>
    </w:p>
    <w:p w:rsidR="00964912" w:rsidRPr="00964912" w:rsidRDefault="00964912" w:rsidP="00964912">
      <w:pPr>
        <w:pStyle w:val="Akapitzlist"/>
        <w:shd w:val="clear" w:color="auto" w:fill="FFFFFF"/>
        <w:spacing w:after="72" w:line="274" w:lineRule="atLeast"/>
        <w:outlineLvl w:val="2"/>
        <w:rPr>
          <w:rFonts w:eastAsia="Times New Roman" w:cs="Arial"/>
          <w:bCs/>
          <w:color w:val="000000"/>
          <w:lang w:eastAsia="pl-PL"/>
        </w:rPr>
      </w:pPr>
      <w:r w:rsidRPr="00964912">
        <w:rPr>
          <w:rFonts w:eastAsia="Times New Roman" w:cs="Arial"/>
          <w:bCs/>
          <w:color w:val="000000"/>
          <w:lang w:eastAsia="pl-PL"/>
        </w:rPr>
        <w:t>swoją „część” inny obiekt grupujący informację o cechach osoby jako emeryta.</w:t>
      </w:r>
    </w:p>
    <w:p w:rsidR="00964912" w:rsidRPr="00964912" w:rsidRDefault="00964912" w:rsidP="00964912">
      <w:pPr>
        <w:pStyle w:val="Akapitzlist"/>
        <w:shd w:val="clear" w:color="auto" w:fill="FFFFFF"/>
        <w:spacing w:after="72" w:line="274" w:lineRule="atLeast"/>
        <w:outlineLvl w:val="2"/>
        <w:rPr>
          <w:rFonts w:eastAsia="Times New Roman" w:cs="Arial"/>
          <w:bCs/>
          <w:color w:val="000000"/>
          <w:lang w:eastAsia="pl-PL"/>
        </w:rPr>
      </w:pPr>
      <w:r w:rsidRPr="00964912">
        <w:rPr>
          <w:rFonts w:eastAsia="Times New Roman" w:cs="Arial"/>
          <w:bCs/>
          <w:color w:val="000000"/>
          <w:lang w:eastAsia="pl-PL"/>
        </w:rPr>
        <w:lastRenderedPageBreak/>
        <w:t>Mówi się, że obiekty pracownika i emeryta pozostają w związku agregacji</w:t>
      </w:r>
    </w:p>
    <w:p w:rsidR="00964912" w:rsidRPr="00964912" w:rsidRDefault="00964912" w:rsidP="00964912">
      <w:pPr>
        <w:pStyle w:val="Akapitzlist"/>
        <w:shd w:val="clear" w:color="auto" w:fill="FFFFFF"/>
        <w:spacing w:after="72" w:line="274" w:lineRule="atLeast"/>
        <w:outlineLvl w:val="2"/>
        <w:rPr>
          <w:rFonts w:eastAsia="Times New Roman" w:cs="Arial"/>
          <w:bCs/>
          <w:color w:val="000000"/>
          <w:lang w:eastAsia="pl-PL"/>
        </w:rPr>
      </w:pPr>
      <w:r w:rsidRPr="00964912">
        <w:rPr>
          <w:rFonts w:eastAsia="Times New Roman" w:cs="Arial"/>
          <w:bCs/>
          <w:color w:val="000000"/>
          <w:lang w:eastAsia="pl-PL"/>
        </w:rPr>
        <w:t>(emeryt „jest częścią” pracownika).D</w:t>
      </w:r>
    </w:p>
    <w:p w:rsidR="00964912" w:rsidRPr="00964912" w:rsidRDefault="00964912" w:rsidP="00964912">
      <w:pPr>
        <w:pStyle w:val="Akapitzlist"/>
        <w:numPr>
          <w:ilvl w:val="0"/>
          <w:numId w:val="3"/>
        </w:numPr>
        <w:shd w:val="clear" w:color="auto" w:fill="FFFFFF"/>
        <w:spacing w:after="72" w:line="274" w:lineRule="atLeast"/>
        <w:outlineLvl w:val="2"/>
        <w:rPr>
          <w:rFonts w:eastAsia="Times New Roman" w:cs="Arial"/>
          <w:bCs/>
          <w:color w:val="000000"/>
          <w:sz w:val="24"/>
          <w:lang w:eastAsia="pl-PL"/>
        </w:rPr>
      </w:pPr>
    </w:p>
    <w:p w:rsidR="00964912" w:rsidRDefault="00964912" w:rsidP="00964912">
      <w:pPr>
        <w:shd w:val="clear" w:color="auto" w:fill="FFFFFF"/>
        <w:spacing w:after="72" w:line="274" w:lineRule="atLeast"/>
        <w:outlineLvl w:val="2"/>
        <w:rPr>
          <w:rFonts w:eastAsia="Times New Roman" w:cs="Arial"/>
          <w:b/>
          <w:bCs/>
          <w:color w:val="000000"/>
          <w:sz w:val="24"/>
          <w:lang w:eastAsia="pl-PL"/>
        </w:rPr>
      </w:pPr>
    </w:p>
    <w:p w:rsidR="00964912" w:rsidRPr="00964912" w:rsidRDefault="00964912" w:rsidP="00964912">
      <w:pPr>
        <w:shd w:val="clear" w:color="auto" w:fill="FFFFFF"/>
        <w:spacing w:after="72" w:line="274" w:lineRule="atLeast"/>
        <w:outlineLvl w:val="2"/>
        <w:rPr>
          <w:rFonts w:eastAsia="Times New Roman" w:cs="Arial"/>
          <w:b/>
          <w:bCs/>
          <w:color w:val="000000"/>
          <w:sz w:val="24"/>
          <w:lang w:eastAsia="pl-PL"/>
        </w:rPr>
      </w:pPr>
      <w:r w:rsidRPr="00964912">
        <w:rPr>
          <w:rFonts w:eastAsia="Times New Roman" w:cs="Arial"/>
          <w:b/>
          <w:bCs/>
          <w:color w:val="000000"/>
          <w:sz w:val="24"/>
          <w:lang w:eastAsia="pl-PL"/>
        </w:rPr>
        <w:t>Generalizacja</w:t>
      </w:r>
    </w:p>
    <w:p w:rsidR="00964912" w:rsidRPr="00964912" w:rsidRDefault="00964912" w:rsidP="00964912">
      <w:pPr>
        <w:shd w:val="clear" w:color="auto" w:fill="FFFFFF"/>
        <w:spacing w:before="96" w:after="120" w:line="274" w:lineRule="atLeast"/>
        <w:rPr>
          <w:rFonts w:eastAsia="Times New Roman" w:cs="Arial"/>
          <w:color w:val="000000"/>
          <w:sz w:val="19"/>
          <w:szCs w:val="19"/>
          <w:lang w:eastAsia="pl-PL"/>
        </w:rPr>
      </w:pPr>
      <w:r w:rsidRPr="00964912">
        <w:rPr>
          <w:rFonts w:eastAsia="Times New Roman" w:cs="Arial"/>
          <w:color w:val="000000"/>
          <w:sz w:val="19"/>
          <w:szCs w:val="19"/>
          <w:lang w:eastAsia="pl-PL"/>
        </w:rPr>
        <w:t>Generalizacja – związek opisujący dziedziczenie po klasach. Na diagramie generalizację oznacza się za pomocą niewypełnionego trójkąta symbolizującego strzałkę (skierowaną od klasy pochodnej do klasy bazowej).</w:t>
      </w:r>
    </w:p>
    <w:p w:rsidR="00964912" w:rsidRDefault="00964912" w:rsidP="00964912">
      <w:pPr>
        <w:shd w:val="clear" w:color="auto" w:fill="FFFFFF"/>
        <w:spacing w:after="72" w:line="274" w:lineRule="atLeast"/>
        <w:outlineLvl w:val="2"/>
        <w:rPr>
          <w:rFonts w:eastAsia="Times New Roman" w:cs="Arial"/>
          <w:b/>
          <w:bCs/>
          <w:color w:val="000000"/>
          <w:sz w:val="24"/>
          <w:lang w:eastAsia="pl-PL"/>
        </w:rPr>
      </w:pPr>
      <w:r>
        <w:rPr>
          <w:rFonts w:eastAsia="Times New Roman" w:cs="Arial"/>
          <w:b/>
          <w:bCs/>
          <w:color w:val="000000"/>
          <w:sz w:val="24"/>
          <w:lang w:eastAsia="pl-PL"/>
        </w:rPr>
        <w:t>1.</w:t>
      </w:r>
    </w:p>
    <w:p w:rsidR="00964912" w:rsidRDefault="00964912" w:rsidP="00964912">
      <w:pPr>
        <w:shd w:val="clear" w:color="auto" w:fill="FFFFFF"/>
        <w:spacing w:after="72" w:line="274" w:lineRule="atLeast"/>
        <w:outlineLvl w:val="2"/>
        <w:rPr>
          <w:rFonts w:eastAsia="Times New Roman" w:cs="Arial"/>
          <w:b/>
          <w:bCs/>
          <w:color w:val="000000"/>
          <w:sz w:val="24"/>
          <w:lang w:eastAsia="pl-PL"/>
        </w:rPr>
      </w:pPr>
      <w:r>
        <w:rPr>
          <w:rFonts w:eastAsia="Times New Roman" w:cs="Arial"/>
          <w:b/>
          <w:bCs/>
          <w:color w:val="000000"/>
          <w:sz w:val="24"/>
          <w:lang w:eastAsia="pl-PL"/>
        </w:rPr>
        <w:t>2.</w:t>
      </w:r>
    </w:p>
    <w:p w:rsidR="00964912" w:rsidRDefault="00964912" w:rsidP="00964912">
      <w:pPr>
        <w:shd w:val="clear" w:color="auto" w:fill="FFFFFF"/>
        <w:spacing w:after="72" w:line="274" w:lineRule="atLeast"/>
        <w:outlineLvl w:val="2"/>
        <w:rPr>
          <w:rFonts w:eastAsia="Times New Roman" w:cs="Arial"/>
          <w:b/>
          <w:bCs/>
          <w:color w:val="000000"/>
          <w:sz w:val="24"/>
          <w:lang w:eastAsia="pl-PL"/>
        </w:rPr>
      </w:pPr>
      <w:r>
        <w:rPr>
          <w:rFonts w:eastAsia="Times New Roman" w:cs="Arial"/>
          <w:b/>
          <w:bCs/>
          <w:color w:val="000000"/>
          <w:sz w:val="24"/>
          <w:lang w:eastAsia="pl-PL"/>
        </w:rPr>
        <w:t>3.</w:t>
      </w:r>
    </w:p>
    <w:p w:rsidR="00964912" w:rsidRDefault="00964912" w:rsidP="00964912">
      <w:pPr>
        <w:shd w:val="clear" w:color="auto" w:fill="FFFFFF"/>
        <w:spacing w:after="72" w:line="274" w:lineRule="atLeast"/>
        <w:outlineLvl w:val="2"/>
        <w:rPr>
          <w:rFonts w:eastAsia="Times New Roman" w:cs="Arial"/>
          <w:b/>
          <w:bCs/>
          <w:color w:val="000000"/>
          <w:sz w:val="24"/>
          <w:lang w:eastAsia="pl-PL"/>
        </w:rPr>
      </w:pPr>
    </w:p>
    <w:p w:rsidR="00964912" w:rsidRPr="00964912" w:rsidRDefault="00964912" w:rsidP="00964912">
      <w:pPr>
        <w:shd w:val="clear" w:color="auto" w:fill="FFFFFF"/>
        <w:spacing w:after="72" w:line="274" w:lineRule="atLeast"/>
        <w:outlineLvl w:val="2"/>
        <w:rPr>
          <w:rFonts w:eastAsia="Times New Roman" w:cs="Arial"/>
          <w:b/>
          <w:bCs/>
          <w:color w:val="000000"/>
          <w:sz w:val="24"/>
          <w:szCs w:val="24"/>
          <w:lang w:eastAsia="pl-PL"/>
        </w:rPr>
      </w:pPr>
      <w:r w:rsidRPr="00964912">
        <w:rPr>
          <w:rFonts w:eastAsia="Times New Roman" w:cs="Arial"/>
          <w:b/>
          <w:bCs/>
          <w:color w:val="000000"/>
          <w:sz w:val="24"/>
          <w:lang w:eastAsia="pl-PL"/>
        </w:rPr>
        <w:t>Kompozycja</w:t>
      </w:r>
    </w:p>
    <w:p w:rsidR="00964912" w:rsidRPr="00964912" w:rsidRDefault="00964912" w:rsidP="00964912">
      <w:pPr>
        <w:shd w:val="clear" w:color="auto" w:fill="FFFFFF"/>
        <w:spacing w:before="96" w:after="120" w:line="274" w:lineRule="atLeast"/>
        <w:rPr>
          <w:rFonts w:eastAsia="Times New Roman" w:cs="Arial"/>
          <w:color w:val="000000"/>
          <w:sz w:val="19"/>
          <w:szCs w:val="19"/>
          <w:lang w:eastAsia="pl-PL"/>
        </w:rPr>
      </w:pPr>
      <w:r w:rsidRPr="00964912">
        <w:rPr>
          <w:rFonts w:eastAsia="Times New Roman" w:cs="Arial"/>
          <w:color w:val="000000"/>
          <w:sz w:val="19"/>
          <w:szCs w:val="19"/>
          <w:lang w:eastAsia="pl-PL"/>
        </w:rPr>
        <w:t>Kompozycja, zwana również złożeniem, jest związkiem typu całość-część. W relacji kompozycji, części należą tylko do jednej całości, a ich okres życia jest wspólny — razem z całością niszczone są również części. Na diagramie, kompozycję oznacza się za pomocą linii zakończonej wypełnionym rombem.</w:t>
      </w:r>
    </w:p>
    <w:p w:rsidR="00964912" w:rsidRDefault="008C4783" w:rsidP="008C4783">
      <w:r>
        <w:rPr>
          <w:noProof/>
          <w:lang w:eastAsia="pl-PL"/>
        </w:rPr>
        <w:pict>
          <v:shape id="_x0000_s1040" type="#_x0000_t4" style="position:absolute;margin-left:108.8pt;margin-top:23.6pt;width:51.35pt;height:23.5pt;z-index:25167155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noProof/>
          <w:lang w:eastAsia="pl-PL"/>
        </w:rPr>
        <w:pict>
          <v:shape id="_x0000_s1037" type="#_x0000_t202" style="position:absolute;margin-left:17.55pt;margin-top:22.15pt;width:91.25pt;height:27.1pt;z-index:251668480">
            <v:textbox>
              <w:txbxContent>
                <w:p w:rsidR="00964912" w:rsidRDefault="008C4783">
                  <w:r>
                    <w:t>ZAMÓWIENIE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9" type="#_x0000_t32" style="position:absolute;margin-left:165.8pt;margin-top:37.85pt;width:130.5pt;height:1.4pt;flip:x;z-index:251670528" o:connectortype="straight"/>
        </w:pict>
      </w:r>
      <w:r>
        <w:rPr>
          <w:noProof/>
          <w:lang w:eastAsia="pl-PL"/>
        </w:rPr>
        <w:pict>
          <v:shape id="_x0000_s1038" type="#_x0000_t202" style="position:absolute;margin-left:296.3pt;margin-top:25.75pt;width:123.3pt;height:21.35pt;z-index:251669504">
            <v:textbox>
              <w:txbxContent>
                <w:p w:rsidR="008C4783" w:rsidRDefault="008C4783">
                  <w:r>
                    <w:t>POZYCJA ZAMÓWIENIA</w:t>
                  </w:r>
                </w:p>
              </w:txbxContent>
            </v:textbox>
          </v:shape>
        </w:pict>
      </w:r>
      <w:r>
        <w:t>1.</w:t>
      </w:r>
    </w:p>
    <w:p w:rsidR="008C4783" w:rsidRDefault="008C4783" w:rsidP="008C4783"/>
    <w:p w:rsidR="008C4783" w:rsidRDefault="008C4783" w:rsidP="008C4783"/>
    <w:p w:rsidR="008C4783" w:rsidRPr="00221A84" w:rsidRDefault="008C4783" w:rsidP="008C4783"/>
    <w:sectPr w:rsidR="008C4783" w:rsidRPr="00221A84" w:rsidSect="00470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4C77"/>
    <w:multiLevelType w:val="hybridMultilevel"/>
    <w:tmpl w:val="7A1E5D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60F34"/>
    <w:multiLevelType w:val="hybridMultilevel"/>
    <w:tmpl w:val="0A4C87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62706"/>
    <w:multiLevelType w:val="hybridMultilevel"/>
    <w:tmpl w:val="B0A2C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353CE"/>
    <w:multiLevelType w:val="hybridMultilevel"/>
    <w:tmpl w:val="C33C8FD0"/>
    <w:lvl w:ilvl="0" w:tplc="B87AA3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221A84"/>
    <w:rsid w:val="00221A84"/>
    <w:rsid w:val="002E7173"/>
    <w:rsid w:val="004703C8"/>
    <w:rsid w:val="005A4696"/>
    <w:rsid w:val="008C4783"/>
    <w:rsid w:val="00964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6" type="connector" idref="#_x0000_s1036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03C8"/>
  </w:style>
  <w:style w:type="paragraph" w:styleId="Nagwek3">
    <w:name w:val="heading 3"/>
    <w:basedOn w:val="Normalny"/>
    <w:link w:val="Nagwek3Znak"/>
    <w:uiPriority w:val="9"/>
    <w:qFormat/>
    <w:rsid w:val="009649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1A8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6491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mw-headline">
    <w:name w:val="mw-headline"/>
    <w:basedOn w:val="Domylnaczcionkaakapitu"/>
    <w:rsid w:val="00964912"/>
  </w:style>
  <w:style w:type="character" w:customStyle="1" w:styleId="editsection">
    <w:name w:val="editsection"/>
    <w:basedOn w:val="Domylnaczcionkaakapitu"/>
    <w:rsid w:val="00964912"/>
  </w:style>
  <w:style w:type="character" w:styleId="Hipercze">
    <w:name w:val="Hyperlink"/>
    <w:basedOn w:val="Domylnaczcionkaakapitu"/>
    <w:uiPriority w:val="99"/>
    <w:semiHidden/>
    <w:unhideWhenUsed/>
    <w:rsid w:val="00964912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964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345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2013-04-19T07:50:00Z</dcterms:created>
  <dcterms:modified xsi:type="dcterms:W3CDTF">2013-04-19T08:27:00Z</dcterms:modified>
</cp:coreProperties>
</file>